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7FE" w:rsidRPr="00C347FE" w:rsidRDefault="00C347FE">
      <w:pPr>
        <w:pStyle w:val="1"/>
        <w:jc w:val="center"/>
        <w:rPr>
          <w:rFonts w:eastAsia="Times New Roman"/>
          <w:sz w:val="32"/>
          <w:szCs w:val="32"/>
        </w:rPr>
      </w:pPr>
      <w:r w:rsidRPr="00C347FE">
        <w:rPr>
          <w:rFonts w:eastAsia="Times New Roman"/>
          <w:sz w:val="32"/>
          <w:szCs w:val="32"/>
        </w:rPr>
        <w:t>ПРОТОКОЛ №Z023944</w:t>
      </w:r>
      <w:r w:rsidRPr="00C347FE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C347FE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труб большого диаметра (сталь 20) по ГОСТ 10704-91 (лот № 332)»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7955"/>
      </w:tblGrid>
      <w:tr w:rsidR="00C347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347FE" w:rsidRDefault="00C347F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21.06.2013 г.</w:t>
            </w:r>
          </w:p>
        </w:tc>
      </w:tr>
    </w:tbl>
    <w:p w:rsidR="00C347FE" w:rsidRDefault="00C347F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Z023944.</w:t>
      </w:r>
      <w:r>
        <w:rPr>
          <w:rFonts w:eastAsia="Times New Roman"/>
        </w:rPr>
        <w:br/>
        <w:t>Номер протокола: Z023944.</w:t>
      </w:r>
      <w:r>
        <w:rPr>
          <w:rFonts w:eastAsia="Times New Roman"/>
        </w:rPr>
        <w:br/>
        <w:t xml:space="preserve">Дата протокола: 21.06.2013 г. </w:t>
      </w:r>
    </w:p>
    <w:p w:rsidR="00C347FE" w:rsidRDefault="00C347F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C347FE" w:rsidRDefault="00C347FE" w:rsidP="00C347F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труб большого диаметра (сталь 20) по ГОСТ 10704-91 (лот № 332). Извещение о проведении запроса цен было размещено на сайте http://www.a-k-d.ru в сети Интернет 07.06.2013 </w:t>
      </w:r>
      <w:r w:rsidR="008A2FDA">
        <w:rPr>
          <w:rFonts w:eastAsia="Times New Roman"/>
        </w:rPr>
        <w:t>г.</w:t>
      </w:r>
    </w:p>
    <w:p w:rsidR="00C347FE" w:rsidRDefault="00C347F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«НИАЭП»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C347FE">
        <w:rPr>
          <w:rFonts w:eastAsia="Times New Roman"/>
          <w:i/>
        </w:rPr>
        <w:t>председатель комиссии</w:t>
      </w:r>
      <w:r>
        <w:rPr>
          <w:rFonts w:eastAsia="Times New Roman"/>
        </w:rPr>
        <w:t xml:space="preserve"> 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C347FE">
        <w:rPr>
          <w:rFonts w:eastAsia="Times New Roman"/>
          <w:i/>
        </w:rPr>
        <w:t>секретарь комиссии (без права голоса)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C347FE">
        <w:rPr>
          <w:rFonts w:eastAsia="Times New Roman"/>
          <w:i/>
        </w:rPr>
        <w:t>член комиссии с правом «вето»</w:t>
      </w:r>
    </w:p>
    <w:p w:rsidR="00C347FE" w:rsidRDefault="00C347FE" w:rsidP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C347FE" w:rsidRDefault="00C347FE" w:rsidP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C347FE" w:rsidRDefault="00C347F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C347FE" w:rsidRDefault="00C347F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C347FE" w:rsidRDefault="00C347F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комиссии, имеющих право голоса, на заседании присутствовали 10. Кворум состоялся.</w:t>
      </w:r>
    </w:p>
    <w:p w:rsidR="00C347FE" w:rsidRDefault="00C347F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347FE" w:rsidRDefault="00C347FE" w:rsidP="00C347F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333 622.14 руб. (триста тридцать три тысячи шестьсот двадцать два рубля 14 копеек) с учетом НДС.</w:t>
      </w:r>
    </w:p>
    <w:p w:rsidR="00C347FE" w:rsidRDefault="00C347FE" w:rsidP="00C347F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место (адрес) поставки –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 Ростовской АЭС </w:t>
      </w:r>
    </w:p>
    <w:p w:rsidR="00C347FE" w:rsidRDefault="00C347FE" w:rsidP="00C347F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 исполнения договора: срок поставки – в течение 15 календарных дней с момента заключения договора.</w:t>
      </w:r>
      <w:r w:rsidR="008A2FDA">
        <w:rPr>
          <w:rFonts w:eastAsia="Times New Roman"/>
        </w:rPr>
        <w:t xml:space="preserve"> </w:t>
      </w:r>
      <w:r w:rsidR="008A2FDA" w:rsidRPr="00605BAC">
        <w:rPr>
          <w:rFonts w:eastAsia="Calibri"/>
        </w:rPr>
        <w:t xml:space="preserve">Объем </w:t>
      </w:r>
      <w:r w:rsidR="008A2FDA">
        <w:rPr>
          <w:rFonts w:eastAsia="Calibri"/>
        </w:rPr>
        <w:t xml:space="preserve">поставки </w:t>
      </w:r>
      <w:r w:rsidR="008A2FDA" w:rsidRPr="00605BAC">
        <w:rPr>
          <w:rFonts w:eastAsia="Calibri"/>
        </w:rPr>
        <w:t>– в соответствии с томом 2 «ТЕХНИЧЕСКАЯ ЧАСТЬ» закупочной документации</w:t>
      </w:r>
      <w:r w:rsidR="008A2FDA">
        <w:rPr>
          <w:rFonts w:eastAsia="Calibri"/>
        </w:rPr>
        <w:t>.</w:t>
      </w:r>
    </w:p>
    <w:p w:rsidR="00C347FE" w:rsidRDefault="00C347FE" w:rsidP="000876E2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Сроки и условия оплаты товаров, выполнения работ, оказания услуг: расчёт за поставленные Поставщиком Материалы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>
        <w:rPr>
          <w:rFonts w:eastAsia="Times New Roman"/>
        </w:rPr>
        <w:t>ов</w:t>
      </w:r>
      <w:proofErr w:type="spellEnd"/>
      <w:r>
        <w:rPr>
          <w:rFonts w:eastAsia="Times New Roman"/>
        </w:rPr>
        <w:t>) приемки Материалов по количеству и качеству без отметок о выявленных несоответствиях (без замечаний), оформленного (</w:t>
      </w:r>
      <w:proofErr w:type="spellStart"/>
      <w:r>
        <w:rPr>
          <w:rFonts w:eastAsia="Times New Roman"/>
        </w:rPr>
        <w:t>ных</w:t>
      </w:r>
      <w:proofErr w:type="spellEnd"/>
      <w:r>
        <w:rPr>
          <w:rFonts w:eastAsia="Times New Roman"/>
        </w:rPr>
        <w:t>) Покупателем, и при наличии</w:t>
      </w:r>
      <w:proofErr w:type="gramEnd"/>
      <w:r>
        <w:rPr>
          <w:rFonts w:eastAsia="Times New Roman"/>
        </w:rPr>
        <w:t xml:space="preserve"> оригиналов следующих документов: - счета Поставщика; - счета-фактуры Поставщика – 1 экз.; - товарной накладной (ф. ТОРГ-12) - 2 экз.,- транспортной накладной/ТТН (ф.1-Т), - 1 экз. </w:t>
      </w:r>
    </w:p>
    <w:p w:rsidR="00C347FE" w:rsidRPr="000876E2" w:rsidRDefault="00C347FE" w:rsidP="000876E2">
      <w:pPr>
        <w:ind w:left="720"/>
        <w:rPr>
          <w:rFonts w:eastAsia="Times New Roman"/>
          <w:sz w:val="20"/>
          <w:szCs w:val="20"/>
        </w:rPr>
      </w:pPr>
    </w:p>
    <w:p w:rsidR="00C347FE" w:rsidRDefault="00C347FE" w:rsidP="00CD7A49">
      <w:pPr>
        <w:pStyle w:val="a4"/>
        <w:numPr>
          <w:ilvl w:val="2"/>
          <w:numId w:val="2"/>
        </w:numPr>
        <w:tabs>
          <w:tab w:val="left" w:pos="709"/>
        </w:tabs>
        <w:spacing w:before="100" w:beforeAutospacing="1" w:after="240"/>
        <w:ind w:left="709" w:hanging="283"/>
        <w:jc w:val="both"/>
        <w:rPr>
          <w:rFonts w:eastAsia="Times New Roman"/>
        </w:rPr>
      </w:pPr>
      <w:proofErr w:type="gramStart"/>
      <w:r w:rsidRPr="00CD7A49">
        <w:rPr>
          <w:rFonts w:eastAsia="Times New Roman"/>
        </w:rPr>
        <w:t xml:space="preserve">До окончания указанного в извещении срока подачи заявок на участие в запросе цен 13.06.2013 г., 12:00, </w:t>
      </w:r>
      <w:r>
        <w:t xml:space="preserve">а также до окончания срока, указанного в извещении о продлении срока подачи заявок на участие в запросе цен, 20.06.2013 г., 12:00 </w:t>
      </w:r>
      <w:r w:rsidRPr="00CD7A49">
        <w:rPr>
          <w:rFonts w:eastAsia="Times New Roman"/>
        </w:rPr>
        <w:t xml:space="preserve">не подана ни одна заявка на участие в запросе цен через сайт в сети Интернет </w:t>
      </w:r>
      <w:hyperlink r:id="rId5" w:history="1">
        <w:r w:rsidR="00CD7A49" w:rsidRPr="009F12FC">
          <w:rPr>
            <w:rStyle w:val="a5"/>
            <w:rFonts w:eastAsia="Times New Roman"/>
          </w:rPr>
          <w:t>http://www.a-k-d.ru</w:t>
        </w:r>
      </w:hyperlink>
      <w:r w:rsidRPr="00CD7A49">
        <w:rPr>
          <w:rFonts w:eastAsia="Times New Roman"/>
        </w:rPr>
        <w:t xml:space="preserve"> </w:t>
      </w:r>
      <w:proofErr w:type="gramEnd"/>
    </w:p>
    <w:p w:rsidR="00CD7A49" w:rsidRPr="00CD7A49" w:rsidRDefault="00CD7A49" w:rsidP="00CD7A49">
      <w:pPr>
        <w:pStyle w:val="a4"/>
        <w:tabs>
          <w:tab w:val="left" w:pos="709"/>
        </w:tabs>
        <w:spacing w:before="100" w:beforeAutospacing="1" w:after="240"/>
        <w:ind w:left="709"/>
        <w:jc w:val="both"/>
        <w:rPr>
          <w:rFonts w:eastAsia="Times New Roman"/>
        </w:rPr>
      </w:pPr>
    </w:p>
    <w:p w:rsidR="00C347FE" w:rsidRDefault="00C347FE" w:rsidP="00CD7A49">
      <w:pPr>
        <w:pStyle w:val="a4"/>
        <w:numPr>
          <w:ilvl w:val="2"/>
          <w:numId w:val="2"/>
        </w:numPr>
        <w:tabs>
          <w:tab w:val="left" w:pos="709"/>
        </w:tabs>
        <w:spacing w:before="100" w:beforeAutospacing="1" w:after="240"/>
        <w:ind w:left="709" w:hanging="283"/>
        <w:rPr>
          <w:rFonts w:eastAsia="Times New Roman"/>
        </w:rPr>
      </w:pPr>
      <w:r w:rsidRPr="00CD7A49">
        <w:rPr>
          <w:rFonts w:eastAsia="Times New Roman"/>
        </w:rPr>
        <w:t xml:space="preserve">Признать запрос цен несостоявшимся. </w:t>
      </w:r>
    </w:p>
    <w:p w:rsidR="00CD7A49" w:rsidRPr="00CD7A49" w:rsidRDefault="00CD7A49" w:rsidP="00CD7A49">
      <w:pPr>
        <w:pStyle w:val="a4"/>
        <w:rPr>
          <w:rFonts w:eastAsia="Times New Roman"/>
        </w:rPr>
      </w:pPr>
    </w:p>
    <w:p w:rsidR="00C347FE" w:rsidRDefault="00C347FE" w:rsidP="00CD7A49">
      <w:pPr>
        <w:pStyle w:val="a4"/>
        <w:numPr>
          <w:ilvl w:val="2"/>
          <w:numId w:val="2"/>
        </w:numPr>
        <w:tabs>
          <w:tab w:val="left" w:pos="709"/>
        </w:tabs>
        <w:spacing w:before="100" w:beforeAutospacing="1" w:after="240"/>
        <w:ind w:left="709" w:hanging="283"/>
        <w:rPr>
          <w:rFonts w:eastAsia="Times New Roman"/>
        </w:rPr>
      </w:pPr>
      <w:r w:rsidRPr="00CD7A49">
        <w:rPr>
          <w:rFonts w:eastAsia="Times New Roman"/>
        </w:rPr>
        <w:t xml:space="preserve">Настоящий протокол размещен на сайте http://www.a-k-d.ru. </w:t>
      </w:r>
    </w:p>
    <w:p w:rsidR="00CD7A49" w:rsidRPr="00CD7A49" w:rsidRDefault="00CD7A49" w:rsidP="00CD7A49">
      <w:pPr>
        <w:pStyle w:val="a4"/>
        <w:tabs>
          <w:tab w:val="left" w:pos="709"/>
        </w:tabs>
        <w:spacing w:before="100" w:beforeAutospacing="1" w:after="240"/>
        <w:ind w:left="709"/>
        <w:rPr>
          <w:rFonts w:eastAsia="Times New Roman"/>
        </w:rPr>
      </w:pPr>
    </w:p>
    <w:p w:rsidR="00C347FE" w:rsidRPr="00CD7A49" w:rsidRDefault="00C347FE" w:rsidP="00CD7A49">
      <w:pPr>
        <w:pStyle w:val="a4"/>
        <w:numPr>
          <w:ilvl w:val="2"/>
          <w:numId w:val="2"/>
        </w:numPr>
        <w:tabs>
          <w:tab w:val="left" w:pos="709"/>
        </w:tabs>
        <w:spacing w:before="100" w:beforeAutospacing="1" w:after="240"/>
        <w:ind w:left="709" w:hanging="283"/>
        <w:rPr>
          <w:rFonts w:eastAsia="Times New Roman"/>
        </w:rPr>
      </w:pPr>
      <w:r w:rsidRPr="00CD7A49">
        <w:rPr>
          <w:rFonts w:eastAsia="Times New Roman"/>
        </w:rPr>
        <w:t>Подписи:</w:t>
      </w:r>
      <w:r w:rsidRPr="00CD7A49"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C347FE" w:rsidTr="00C768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47FE" w:rsidRDefault="00C347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</w:p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47FE" w:rsidRDefault="00C347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347FE" w:rsidRDefault="00C347F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</w:p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 w:rsidP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 w:rsidP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 w:rsidP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 w:rsidP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347FE" w:rsidTr="00C768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347FE" w:rsidRDefault="00C347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347FE" w:rsidRDefault="00C347FE">
      <w:pPr>
        <w:rPr>
          <w:rFonts w:eastAsia="Times New Roman"/>
        </w:rPr>
      </w:pPr>
    </w:p>
    <w:sectPr w:rsidR="00C347FE" w:rsidSect="000876E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F6E26"/>
    <w:multiLevelType w:val="multilevel"/>
    <w:tmpl w:val="2C2E7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AE1F83"/>
    <w:rsid w:val="000876E2"/>
    <w:rsid w:val="008A2FDA"/>
    <w:rsid w:val="00AE1F83"/>
    <w:rsid w:val="00C347FE"/>
    <w:rsid w:val="00C76801"/>
    <w:rsid w:val="00CD7A49"/>
    <w:rsid w:val="00F73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FE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73F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3F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F73FEC"/>
    <w:rPr>
      <w:b/>
      <w:bCs/>
    </w:rPr>
  </w:style>
  <w:style w:type="paragraph" w:styleId="a4">
    <w:name w:val="List Paragraph"/>
    <w:basedOn w:val="a"/>
    <w:uiPriority w:val="34"/>
    <w:qFormat/>
    <w:rsid w:val="00CD7A4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D7A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510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2013-06-21T07:09:00Z</cp:lastPrinted>
  <dcterms:created xsi:type="dcterms:W3CDTF">2013-06-21T06:43:00Z</dcterms:created>
  <dcterms:modified xsi:type="dcterms:W3CDTF">2013-06-21T07:51:00Z</dcterms:modified>
</cp:coreProperties>
</file>