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1031E" w:rsidRDefault="00A1031E">
      <w:pPr>
        <w:pStyle w:val="1"/>
        <w:jc w:val="center"/>
        <w:rPr>
          <w:rFonts w:eastAsia="Times New Roman"/>
          <w:sz w:val="28"/>
          <w:szCs w:val="28"/>
        </w:rPr>
      </w:pPr>
      <w:r w:rsidRPr="00A1031E">
        <w:rPr>
          <w:rFonts w:eastAsia="Times New Roman"/>
          <w:sz w:val="28"/>
          <w:szCs w:val="28"/>
        </w:rPr>
        <w:t>ПРОТОКОЛ №130207/0658/002/2-Z020676</w:t>
      </w:r>
      <w:r w:rsidRPr="00A1031E">
        <w:rPr>
          <w:rFonts w:eastAsia="Times New Roman"/>
          <w:sz w:val="28"/>
          <w:szCs w:val="28"/>
        </w:rPr>
        <w:br/>
      </w:r>
      <w:r w:rsidRPr="00A1031E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№Z020676</w:t>
      </w:r>
      <w:r>
        <w:rPr>
          <w:rFonts w:eastAsia="Times New Roman"/>
          <w:sz w:val="28"/>
          <w:szCs w:val="28"/>
        </w:rPr>
        <w:t xml:space="preserve"> </w:t>
      </w:r>
      <w:r w:rsidRPr="00A1031E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поставку сборных железобетонных ригелей каркаса РДЭСО для сооружения энергоблока №3 Ростовской АЭС (лот № 17-2013)»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07"/>
        <w:gridCol w:w="8087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1031E" w:rsidP="00A1031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23.04.2013 </w:t>
            </w:r>
          </w:p>
        </w:tc>
      </w:tr>
    </w:tbl>
    <w:p w:rsidR="00000000" w:rsidRDefault="00A103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Z020676</w:t>
      </w:r>
      <w:r>
        <w:rPr>
          <w:rFonts w:eastAsia="Times New Roman"/>
        </w:rPr>
        <w:t xml:space="preserve">. </w:t>
      </w:r>
    </w:p>
    <w:p w:rsidR="00000000" w:rsidRDefault="00A103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ВФ ОАО «Н</w:t>
      </w:r>
      <w:r>
        <w:rPr>
          <w:rStyle w:val="a3"/>
          <w:rFonts w:eastAsia="Times New Roman"/>
        </w:rPr>
        <w:t xml:space="preserve">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000000" w:rsidRDefault="00A103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сборных железобетонных ригелей каркаса РДЭСО для сооружения энергоблока №3 Ростовской АЭС (лот № 17-2013)</w:t>
      </w:r>
      <w:r>
        <w:rPr>
          <w:rFonts w:eastAsia="Times New Roman"/>
        </w:rPr>
        <w:t>».</w:t>
      </w:r>
      <w:r>
        <w:rPr>
          <w:rFonts w:eastAsia="Times New Roman"/>
        </w:rPr>
        <w:br/>
        <w:t>Изв</w:t>
      </w:r>
      <w:r>
        <w:rPr>
          <w:rFonts w:eastAsia="Times New Roman"/>
        </w:rPr>
        <w:t xml:space="preserve">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2013-02-07 17:49:37. </w:t>
      </w:r>
    </w:p>
    <w:p w:rsidR="00000000" w:rsidRDefault="00A103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1 971 615.20 российский рубль (один миллион девятьс</w:t>
      </w:r>
      <w:r>
        <w:rPr>
          <w:rFonts w:eastAsia="Times New Roman"/>
        </w:rPr>
        <w:t xml:space="preserve">от семьдесят одна тысяча шестьсот пятнадцать рублей 20 копеек) с учетом НДС. </w:t>
      </w:r>
    </w:p>
    <w:p w:rsidR="00000000" w:rsidRDefault="00A103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поставка товара осуществляется партиями согласно графику поставки (Приложение Том 2 «Техническая часть»). </w:t>
      </w:r>
    </w:p>
    <w:p w:rsidR="00000000" w:rsidRDefault="00A1031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</w:t>
      </w:r>
      <w:r>
        <w:rPr>
          <w:rFonts w:eastAsia="Times New Roman"/>
        </w:rPr>
        <w:t xml:space="preserve"> запросе цен осуществляет: «</w:t>
      </w:r>
      <w:r>
        <w:rPr>
          <w:rStyle w:val="a3"/>
          <w:rFonts w:eastAsia="Times New Roman"/>
        </w:rPr>
        <w:t>Единая комиссия Волгодонского филиала ОАО "НИАЭП"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A103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A103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A103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</w:t>
      </w:r>
      <w:r>
        <w:rPr>
          <w:rFonts w:eastAsia="Times New Roman"/>
        </w:rPr>
        <w:t>аганович (член комиссии с правом «вето»)</w:t>
      </w:r>
    </w:p>
    <w:p w:rsidR="00000000" w:rsidRDefault="00A103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000000" w:rsidRDefault="00A103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000000" w:rsidRDefault="00A103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000000" w:rsidRDefault="00A103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000000" w:rsidRDefault="00A103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000000" w:rsidRDefault="00A103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000000" w:rsidRDefault="00A103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000000" w:rsidRDefault="00A103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000000" w:rsidRDefault="00A1031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A103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000000" w:rsidRDefault="00A1031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000000" w:rsidRDefault="00A1031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13 членов комиссии на заседании присутствовали 11. Кворум состоялся. </w:t>
      </w:r>
    </w:p>
    <w:p w:rsidR="00000000" w:rsidRDefault="00A1031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 подач</w:t>
      </w:r>
      <w:r>
        <w:rPr>
          <w:rFonts w:eastAsia="Times New Roman"/>
        </w:rPr>
        <w:t xml:space="preserve">и заявок на участие в запросе цен (2013-04-12 12:00:00), комиссия приняла решение: </w:t>
      </w:r>
    </w:p>
    <w:p w:rsidR="00A1031E" w:rsidRDefault="00A1031E" w:rsidP="00A1031E">
      <w:pPr>
        <w:numPr>
          <w:ilvl w:val="1"/>
          <w:numId w:val="1"/>
        </w:numPr>
        <w:ind w:left="1077"/>
        <w:rPr>
          <w:rFonts w:eastAsia="Times New Roman"/>
        </w:rPr>
      </w:pPr>
      <w:r>
        <w:rPr>
          <w:rFonts w:eastAsia="Times New Roman"/>
        </w:rPr>
        <w:lastRenderedPageBreak/>
        <w:t>Участнику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СтройРесурс</w:t>
      </w:r>
      <w:proofErr w:type="spellEnd"/>
      <w:r>
        <w:rPr>
          <w:rFonts w:eastAsia="Times New Roman"/>
        </w:rPr>
        <w:t>" (ИНН 6165168302) в срок до 2013-04-25 17:00:00 предоставить следующие дополнительные документы:</w:t>
      </w:r>
    </w:p>
    <w:p w:rsidR="00A1031E" w:rsidRDefault="00A1031E" w:rsidP="00A1031E">
      <w:pPr>
        <w:ind w:left="1077"/>
        <w:rPr>
          <w:rFonts w:eastAsia="Times New Roman"/>
        </w:rPr>
      </w:pPr>
    </w:p>
    <w:p w:rsidR="00A1031E" w:rsidRDefault="00A1031E" w:rsidP="00A1031E">
      <w:pPr>
        <w:ind w:left="1077"/>
        <w:rPr>
          <w:rFonts w:eastAsia="Times New Roman"/>
        </w:rPr>
      </w:pPr>
      <w:r>
        <w:rPr>
          <w:rFonts w:eastAsia="Times New Roman"/>
        </w:rPr>
        <w:t>1) представить заполненную в с</w:t>
      </w:r>
      <w:r>
        <w:rPr>
          <w:rFonts w:eastAsia="Times New Roman"/>
        </w:rPr>
        <w:t xml:space="preserve">оответствии с требованиями документации таблицу 2 «Сведения о цепочке собственников, включая бенефициаров (в том числе конечных)» анкеты участника закупки (Форма 2); </w:t>
      </w:r>
    </w:p>
    <w:p w:rsidR="00A1031E" w:rsidRDefault="00A1031E" w:rsidP="00A1031E">
      <w:pPr>
        <w:ind w:left="1077"/>
        <w:rPr>
          <w:rFonts w:eastAsia="Times New Roman"/>
        </w:rPr>
      </w:pPr>
    </w:p>
    <w:p w:rsidR="00A1031E" w:rsidRDefault="00A1031E" w:rsidP="00A1031E">
      <w:pPr>
        <w:ind w:left="1077"/>
        <w:rPr>
          <w:rFonts w:eastAsia="Times New Roman"/>
        </w:rPr>
      </w:pPr>
      <w:r>
        <w:rPr>
          <w:rFonts w:eastAsia="Times New Roman"/>
        </w:rPr>
        <w:t xml:space="preserve">2) представить копии документов, подтверждающих сведения о цепочке собственников, включая </w:t>
      </w:r>
      <w:r>
        <w:rPr>
          <w:rFonts w:eastAsia="Times New Roman"/>
        </w:rPr>
        <w:t xml:space="preserve">бенефициаров (в том числе конечных); </w:t>
      </w:r>
    </w:p>
    <w:p w:rsidR="00A1031E" w:rsidRDefault="00A1031E" w:rsidP="00A1031E">
      <w:pPr>
        <w:ind w:left="1077"/>
        <w:rPr>
          <w:rFonts w:eastAsia="Times New Roman"/>
        </w:rPr>
      </w:pPr>
    </w:p>
    <w:p w:rsidR="00A1031E" w:rsidRDefault="00A1031E" w:rsidP="00A1031E">
      <w:pPr>
        <w:ind w:left="1077"/>
        <w:rPr>
          <w:rFonts w:eastAsia="Times New Roman"/>
        </w:rPr>
      </w:pPr>
      <w:r>
        <w:rPr>
          <w:rFonts w:eastAsia="Times New Roman"/>
        </w:rPr>
        <w:t>3) представить 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</w:t>
      </w:r>
      <w:r>
        <w:rPr>
          <w:rFonts w:eastAsia="Times New Roman"/>
        </w:rPr>
        <w:t xml:space="preserve">ведении запроса цен выписки из единого государственного реестра юридических лиц; </w:t>
      </w:r>
    </w:p>
    <w:p w:rsidR="00A1031E" w:rsidRDefault="00A1031E" w:rsidP="00A1031E">
      <w:pPr>
        <w:ind w:left="1077"/>
        <w:rPr>
          <w:rFonts w:eastAsia="Times New Roman"/>
        </w:rPr>
      </w:pPr>
    </w:p>
    <w:p w:rsidR="00A1031E" w:rsidRDefault="00A1031E" w:rsidP="00A1031E">
      <w:pPr>
        <w:ind w:left="1077"/>
        <w:rPr>
          <w:rFonts w:eastAsia="Times New Roman"/>
        </w:rPr>
      </w:pPr>
      <w:proofErr w:type="gramStart"/>
      <w:r>
        <w:rPr>
          <w:rFonts w:eastAsia="Times New Roman"/>
        </w:rPr>
        <w:t>4) представить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</w:t>
      </w:r>
      <w:r>
        <w:rPr>
          <w:rFonts w:eastAsia="Times New Roman"/>
        </w:rPr>
        <w:t>лки установлено законодательством Российской Федерации,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конкурсе, обеспечения договора являются крупной сделко</w:t>
      </w:r>
      <w:r>
        <w:rPr>
          <w:rFonts w:eastAsia="Times New Roman"/>
        </w:rPr>
        <w:t>й, либо письмо участника конкурса о том, что данная сделка</w:t>
      </w:r>
      <w:proofErr w:type="gramEnd"/>
      <w:r>
        <w:rPr>
          <w:rFonts w:eastAsia="Times New Roman"/>
        </w:rPr>
        <w:t xml:space="preserve"> для такого участника конкурса не является крупной с указанием лиц, являющихся сторонами в сделке, цены и предмета сделки. В случае если одобрения крупной сделки не требуется, необходимо представить</w:t>
      </w:r>
      <w:r>
        <w:rPr>
          <w:rFonts w:eastAsia="Times New Roman"/>
        </w:rPr>
        <w:t xml:space="preserve"> письмо о том, что данная сделка для такого участника конкурса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</w:t>
      </w:r>
      <w:r>
        <w:rPr>
          <w:rFonts w:eastAsia="Times New Roman"/>
        </w:rPr>
        <w:t xml:space="preserve">одобрение крупной сделки не требуется; </w:t>
      </w:r>
    </w:p>
    <w:p w:rsidR="00A1031E" w:rsidRDefault="00A1031E" w:rsidP="00A1031E">
      <w:pPr>
        <w:ind w:left="1077"/>
        <w:rPr>
          <w:rFonts w:eastAsia="Times New Roman"/>
        </w:rPr>
      </w:pPr>
    </w:p>
    <w:p w:rsidR="00A1031E" w:rsidRDefault="00A1031E" w:rsidP="00A1031E">
      <w:pPr>
        <w:ind w:left="1077"/>
        <w:rPr>
          <w:rFonts w:eastAsia="Times New Roman"/>
        </w:rPr>
      </w:pPr>
      <w:proofErr w:type="gramStart"/>
      <w:r>
        <w:rPr>
          <w:rFonts w:eastAsia="Times New Roman"/>
        </w:rPr>
        <w:t>5) представить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</w:t>
      </w:r>
      <w:r>
        <w:rPr>
          <w:rFonts w:eastAsia="Times New Roman"/>
        </w:rPr>
        <w:t xml:space="preserve"> документации юридического лица и если для участника конкурса выполнение договора или предоставление обеспечения заявки на участие в конкурсе, обеспечение договора является сделкой с заинтересованностью, либо письмо участника конкурса о том, что данная сде</w:t>
      </w:r>
      <w:r>
        <w:rPr>
          <w:rFonts w:eastAsia="Times New Roman"/>
        </w:rPr>
        <w:t>лка для такого участника</w:t>
      </w:r>
      <w:proofErr w:type="gramEnd"/>
      <w:r>
        <w:rPr>
          <w:rFonts w:eastAsia="Times New Roman"/>
        </w:rPr>
        <w:t xml:space="preserve"> конкурса не является сделкой с заинтересованностью с указанием лиц, являющихся сторонами в сделке, цены и предмета сделки. В случае если одобрения сделки с заинтересованностью не требуется, необходимо представить письмо о том, что </w:t>
      </w:r>
      <w:r>
        <w:rPr>
          <w:rFonts w:eastAsia="Times New Roman"/>
        </w:rPr>
        <w:t xml:space="preserve">данная сделка для такого участника конкурса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</w:t>
      </w:r>
      <w:r>
        <w:rPr>
          <w:rFonts w:eastAsia="Times New Roman"/>
        </w:rPr>
        <w:t xml:space="preserve">заинтересованностью не требуется. </w:t>
      </w:r>
      <w:proofErr w:type="gramStart"/>
      <w:r>
        <w:rPr>
          <w:rFonts w:eastAsia="Times New Roman"/>
        </w:rPr>
        <w:t xml:space="preserve">В случае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конкурсе для участника </w:t>
      </w:r>
      <w:r>
        <w:rPr>
          <w:rFonts w:eastAsia="Times New Roman"/>
        </w:rPr>
        <w:t>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</w:t>
      </w:r>
      <w:proofErr w:type="gramEnd"/>
      <w:r>
        <w:rPr>
          <w:rFonts w:eastAsia="Times New Roman"/>
        </w:rPr>
        <w:t xml:space="preserve"> сделок, участник конкурса обязан</w:t>
      </w:r>
      <w:r>
        <w:rPr>
          <w:rFonts w:eastAsia="Times New Roman"/>
        </w:rPr>
        <w:t xml:space="preserve"> представить письмо, содержащее обязательство в случае признания его победителем конкурса представить вышеуказанные решения до момента заключения договора; </w:t>
      </w:r>
    </w:p>
    <w:p w:rsidR="00A1031E" w:rsidRDefault="00A1031E" w:rsidP="00A1031E">
      <w:pPr>
        <w:ind w:left="1077"/>
        <w:rPr>
          <w:rFonts w:eastAsia="Times New Roman"/>
        </w:rPr>
      </w:pPr>
    </w:p>
    <w:p w:rsidR="00000000" w:rsidRDefault="00A1031E" w:rsidP="00A1031E">
      <w:pPr>
        <w:ind w:left="1077"/>
        <w:rPr>
          <w:rFonts w:eastAsia="Times New Roman"/>
        </w:rPr>
      </w:pPr>
      <w:proofErr w:type="gramStart"/>
      <w:r>
        <w:rPr>
          <w:rFonts w:eastAsia="Times New Roman"/>
        </w:rPr>
        <w:lastRenderedPageBreak/>
        <w:t>6) отсутствует Справка о наличии судебных актов, которыми установлены обстоятельства неисполнения ил</w:t>
      </w:r>
      <w:r>
        <w:rPr>
          <w:rFonts w:eastAsia="Times New Roman"/>
        </w:rPr>
        <w:t>и ненадлежащего исполнения участником процедуры закупки обязательств поставщика перед ОАО «НИАЭП», возникших из договоров поставки материалов (в том числе судебных актов об утверждении мировых соглашений, в которых устанавливаются указанные обстоятельства)</w:t>
      </w:r>
      <w:r>
        <w:rPr>
          <w:rFonts w:eastAsia="Times New Roman"/>
        </w:rPr>
        <w:t>, вступивших в законную силу в течение одного года, предшествующего размещению извещения о проведении процедуры закупки на официальном сайте о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размещении</w:t>
      </w:r>
      <w:proofErr w:type="gramEnd"/>
      <w:r>
        <w:rPr>
          <w:rFonts w:eastAsia="Times New Roman"/>
        </w:rPr>
        <w:t xml:space="preserve"> заказов Госкорпорации «Росатом» (Форма 6).</w:t>
      </w:r>
    </w:p>
    <w:p w:rsidR="00000000" w:rsidRDefault="00A103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A1031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3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A1031E" w:rsidP="00A103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A1031E">
      <w:pPr>
        <w:rPr>
          <w:rFonts w:eastAsia="Times New Roman"/>
        </w:rPr>
      </w:pPr>
    </w:p>
    <w:sectPr w:rsidR="00000000" w:rsidSect="00A1031E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5718F"/>
    <w:multiLevelType w:val="multilevel"/>
    <w:tmpl w:val="073E4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DB5BA9"/>
    <w:rsid w:val="00A1031E"/>
    <w:rsid w:val="00DB5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858</Words>
  <Characters>6238</Characters>
  <Application>Microsoft Office Word</Application>
  <DocSecurity>0</DocSecurity>
  <Lines>51</Lines>
  <Paragraphs>14</Paragraphs>
  <ScaleCrop>false</ScaleCrop>
  <Company>ВП НИАЭП</Company>
  <LinksUpToDate>false</LinksUpToDate>
  <CharactersWithSpaces>7082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№130207/0658/002/2-Z020676 заседания комиссии по рассмотрению заявок на участие в запросе цен №Z020676 «Открытый запрос цен на право заключения договора на поставку сборных железобетонных ригелей каркаса РДЭСО для сооружения энергоблока №3 Ростовской АЭС (лот № 17-2013)» </dc:title>
  <dc:subject/>
  <dc:creator>vp0112</dc:creator>
  <cp:keywords/>
  <dc:description/>
  <cp:lastModifiedBy>vp0112</cp:lastModifiedBy>
  <cp:revision>3</cp:revision>
  <dcterms:created xsi:type="dcterms:W3CDTF">2013-04-23T17:21:00Z</dcterms:created>
  <dcterms:modified xsi:type="dcterms:W3CDTF">2013-04-23T17:27:00Z</dcterms:modified>
</cp:coreProperties>
</file>