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Y="856"/>
        <w:tblW w:w="10173" w:type="dxa"/>
        <w:tblLook w:val="0000" w:firstRow="0" w:lastRow="0" w:firstColumn="0" w:lastColumn="0" w:noHBand="0" w:noVBand="0"/>
      </w:tblPr>
      <w:tblGrid>
        <w:gridCol w:w="1668"/>
        <w:gridCol w:w="8505"/>
      </w:tblGrid>
      <w:tr w:rsidR="00367253" w:rsidRPr="00E25B1F" w:rsidTr="00883A03">
        <w:tblPrEx>
          <w:tblCellMar>
            <w:top w:w="0" w:type="dxa"/>
            <w:bottom w:w="0" w:type="dxa"/>
          </w:tblCellMar>
        </w:tblPrEx>
        <w:trPr>
          <w:trHeight w:val="1135"/>
        </w:trPr>
        <w:tc>
          <w:tcPr>
            <w:tcW w:w="1668" w:type="dxa"/>
          </w:tcPr>
          <w:p w:rsidR="00367253" w:rsidRPr="00402D25" w:rsidRDefault="00367253" w:rsidP="00883A03">
            <w:pPr>
              <w:rPr>
                <w:sz w:val="28"/>
                <w:szCs w:val="28"/>
              </w:rPr>
            </w:pPr>
          </w:p>
        </w:tc>
        <w:tc>
          <w:tcPr>
            <w:tcW w:w="8505" w:type="dxa"/>
          </w:tcPr>
          <w:p w:rsidR="00367253" w:rsidRDefault="00367253" w:rsidP="00883A03">
            <w:pPr>
              <w:pStyle w:val="a9"/>
              <w:jc w:val="right"/>
              <w:rPr>
                <w:bCs/>
                <w:sz w:val="28"/>
              </w:rPr>
            </w:pPr>
            <w:r w:rsidRPr="00F5553F">
              <w:rPr>
                <w:bCs/>
                <w:sz w:val="28"/>
              </w:rPr>
              <w:t>УТВЕРЖДАЮ</w:t>
            </w:r>
          </w:p>
          <w:p w:rsidR="00367253" w:rsidRPr="00F5553F" w:rsidRDefault="00367253" w:rsidP="00883A03">
            <w:pPr>
              <w:pStyle w:val="a9"/>
              <w:jc w:val="right"/>
              <w:rPr>
                <w:bCs/>
                <w:sz w:val="28"/>
              </w:rPr>
            </w:pPr>
          </w:p>
          <w:p w:rsidR="00367253" w:rsidRPr="00F5553F" w:rsidRDefault="00367253" w:rsidP="00883A03">
            <w:pPr>
              <w:pStyle w:val="a9"/>
              <w:tabs>
                <w:tab w:val="left" w:pos="5230"/>
                <w:tab w:val="right" w:pos="8289"/>
              </w:tabs>
              <w:jc w:val="right"/>
              <w:rPr>
                <w:sz w:val="28"/>
              </w:rPr>
            </w:pPr>
            <w:r>
              <w:rPr>
                <w:sz w:val="28"/>
              </w:rPr>
              <w:t>Исполнительный</w:t>
            </w:r>
            <w:r w:rsidRPr="00F5553F">
              <w:rPr>
                <w:sz w:val="28"/>
              </w:rPr>
              <w:t xml:space="preserve"> директор </w:t>
            </w:r>
          </w:p>
          <w:p w:rsidR="00367253" w:rsidRPr="00F5553F" w:rsidRDefault="00367253" w:rsidP="00883A03">
            <w:pPr>
              <w:pStyle w:val="a9"/>
              <w:jc w:val="right"/>
              <w:rPr>
                <w:sz w:val="28"/>
              </w:rPr>
            </w:pPr>
            <w:r w:rsidRPr="00F5553F">
              <w:rPr>
                <w:sz w:val="28"/>
              </w:rPr>
              <w:t>ФГУП «НИИ НПО «ЛУЧ»</w:t>
            </w:r>
          </w:p>
          <w:p w:rsidR="00367253" w:rsidRPr="00F5553F" w:rsidRDefault="00367253" w:rsidP="00883A03">
            <w:pPr>
              <w:pStyle w:val="a9"/>
              <w:jc w:val="right"/>
              <w:rPr>
                <w:sz w:val="28"/>
              </w:rPr>
            </w:pPr>
          </w:p>
          <w:p w:rsidR="00367253" w:rsidRPr="00F5553F" w:rsidRDefault="00367253" w:rsidP="00883A03">
            <w:pPr>
              <w:pStyle w:val="a9"/>
              <w:jc w:val="right"/>
              <w:rPr>
                <w:sz w:val="28"/>
              </w:rPr>
            </w:pPr>
            <w:r>
              <w:rPr>
                <w:sz w:val="28"/>
              </w:rPr>
              <w:t xml:space="preserve"> П.А. Зайцев</w:t>
            </w:r>
          </w:p>
          <w:p w:rsidR="00367253" w:rsidRPr="00F5553F" w:rsidRDefault="00367253" w:rsidP="00883A03">
            <w:pPr>
              <w:pStyle w:val="a9"/>
              <w:jc w:val="right"/>
              <w:rPr>
                <w:sz w:val="28"/>
              </w:rPr>
            </w:pPr>
          </w:p>
          <w:p w:rsidR="00367253" w:rsidRPr="001312B4" w:rsidRDefault="00367253" w:rsidP="00883A03">
            <w:pPr>
              <w:pStyle w:val="HTML"/>
              <w:tabs>
                <w:tab w:val="clear" w:pos="916"/>
                <w:tab w:val="clear" w:pos="2748"/>
                <w:tab w:val="clear" w:pos="3664"/>
                <w:tab w:val="clear" w:pos="4580"/>
                <w:tab w:val="clear" w:pos="5496"/>
                <w:tab w:val="left" w:pos="1168"/>
                <w:tab w:val="left" w:pos="2019"/>
                <w:tab w:val="left" w:pos="6516"/>
              </w:tabs>
              <w:suppressAutoHyphens/>
              <w:ind w:left="2302"/>
              <w:jc w:val="right"/>
              <w:rPr>
                <w:rFonts w:ascii="Times New Roman" w:hAnsi="Times New Roman" w:cs="Times New Roman"/>
                <w:sz w:val="28"/>
                <w:szCs w:val="28"/>
              </w:rPr>
            </w:pPr>
            <w:r>
              <w:rPr>
                <w:rFonts w:ascii="Times New Roman" w:hAnsi="Times New Roman" w:cs="Times New Roman"/>
                <w:sz w:val="28"/>
              </w:rPr>
              <w:t>«</w:t>
            </w:r>
            <w:r w:rsidRPr="00367253">
              <w:rPr>
                <w:rFonts w:ascii="Times New Roman" w:hAnsi="Times New Roman" w:cs="Times New Roman"/>
                <w:sz w:val="28"/>
              </w:rPr>
              <w:t>20</w:t>
            </w:r>
            <w:r w:rsidRPr="001312B4">
              <w:rPr>
                <w:rFonts w:ascii="Times New Roman" w:hAnsi="Times New Roman" w:cs="Times New Roman"/>
                <w:sz w:val="28"/>
              </w:rPr>
              <w:t xml:space="preserve">» </w:t>
            </w:r>
            <w:r>
              <w:rPr>
                <w:rFonts w:ascii="Times New Roman" w:hAnsi="Times New Roman" w:cs="Times New Roman"/>
                <w:sz w:val="28"/>
              </w:rPr>
              <w:t>октября</w:t>
            </w:r>
            <w:r w:rsidRPr="001312B4">
              <w:rPr>
                <w:rFonts w:ascii="Times New Roman" w:hAnsi="Times New Roman" w:cs="Times New Roman"/>
                <w:sz w:val="28"/>
              </w:rPr>
              <w:t xml:space="preserve"> 201</w:t>
            </w:r>
            <w:r>
              <w:rPr>
                <w:rFonts w:ascii="Times New Roman" w:hAnsi="Times New Roman" w:cs="Times New Roman"/>
                <w:sz w:val="28"/>
              </w:rPr>
              <w:t>4</w:t>
            </w:r>
            <w:r w:rsidRPr="001312B4">
              <w:rPr>
                <w:rFonts w:ascii="Times New Roman" w:hAnsi="Times New Roman" w:cs="Times New Roman"/>
                <w:sz w:val="28"/>
              </w:rPr>
              <w:t xml:space="preserve"> года</w:t>
            </w:r>
          </w:p>
        </w:tc>
      </w:tr>
    </w:tbl>
    <w:p w:rsidR="00367253" w:rsidRDefault="00367253" w:rsidP="00367253">
      <w:pPr>
        <w:jc w:val="center"/>
        <w:outlineLvl w:val="0"/>
        <w:rPr>
          <w:sz w:val="28"/>
          <w:szCs w:val="28"/>
        </w:rPr>
      </w:pPr>
    </w:p>
    <w:p w:rsidR="00367253" w:rsidRPr="00367253" w:rsidRDefault="00367253" w:rsidP="00367253">
      <w:pPr>
        <w:jc w:val="center"/>
        <w:outlineLvl w:val="0"/>
        <w:rPr>
          <w:sz w:val="28"/>
          <w:szCs w:val="28"/>
        </w:rPr>
      </w:pPr>
      <w:r w:rsidRPr="00367253">
        <w:rPr>
          <w:sz w:val="28"/>
          <w:szCs w:val="28"/>
        </w:rPr>
        <w:t>ИЗВЕЩЕНИЕ О ПРОВЕДЕНИИ ЗАПРОСА ЦЕН</w:t>
      </w:r>
    </w:p>
    <w:p w:rsidR="00367253" w:rsidRDefault="00367253" w:rsidP="00367253">
      <w:pPr>
        <w:jc w:val="center"/>
        <w:outlineLvl w:val="0"/>
        <w:rPr>
          <w:bCs/>
          <w:sz w:val="28"/>
          <w:szCs w:val="28"/>
        </w:rPr>
      </w:pPr>
    </w:p>
    <w:p w:rsidR="00367253" w:rsidRPr="0007295B" w:rsidRDefault="00367253" w:rsidP="00367253">
      <w:pPr>
        <w:jc w:val="center"/>
        <w:outlineLvl w:val="0"/>
        <w:rPr>
          <w:bCs/>
          <w:sz w:val="28"/>
          <w:szCs w:val="28"/>
        </w:rPr>
      </w:pPr>
      <w:bookmarkStart w:id="0" w:name="_Toc373909579"/>
      <w:r w:rsidRPr="0007295B">
        <w:rPr>
          <w:sz w:val="28"/>
          <w:szCs w:val="28"/>
        </w:rPr>
        <w:t xml:space="preserve">открытый запрос цен в электронной форме на право заключения </w:t>
      </w:r>
      <w:bookmarkEnd w:id="0"/>
      <w:r w:rsidRPr="00351C00">
        <w:rPr>
          <w:sz w:val="28"/>
          <w:szCs w:val="28"/>
        </w:rPr>
        <w:t>на приобретение промышленной мебели</w:t>
      </w:r>
      <w:r w:rsidRPr="00CB33BD">
        <w:rPr>
          <w:sz w:val="28"/>
          <w:szCs w:val="28"/>
        </w:rPr>
        <w:t xml:space="preserve"> </w:t>
      </w:r>
      <w:r w:rsidRPr="0007295B">
        <w:rPr>
          <w:sz w:val="28"/>
          <w:szCs w:val="28"/>
        </w:rPr>
        <w:t>для нужд ФГУП «НИИ НПО «ЛУЧ»</w:t>
      </w:r>
    </w:p>
    <w:p w:rsidR="00367253" w:rsidRPr="00EB00F2" w:rsidRDefault="00367253" w:rsidP="00367253">
      <w:pPr>
        <w:rPr>
          <w:caps/>
          <w:sz w:val="28"/>
          <w:szCs w:val="28"/>
        </w:rPr>
      </w:pPr>
    </w:p>
    <w:p w:rsidR="00367253" w:rsidRPr="00CE5CF0" w:rsidRDefault="00367253" w:rsidP="00367253"/>
    <w:p w:rsidR="00367253" w:rsidRPr="00252CF3" w:rsidRDefault="00367253" w:rsidP="00367253">
      <w:pPr>
        <w:spacing w:line="276" w:lineRule="auto"/>
        <w:ind w:firstLine="709"/>
        <w:jc w:val="right"/>
        <w:rPr>
          <w:sz w:val="28"/>
        </w:rPr>
      </w:pPr>
      <w:r w:rsidRPr="00252CF3">
        <w:rPr>
          <w:sz w:val="28"/>
        </w:rPr>
        <w:t>СОГЛАСОВАНО:</w:t>
      </w:r>
    </w:p>
    <w:p w:rsidR="00367253" w:rsidRPr="000F5C93" w:rsidRDefault="00367253" w:rsidP="00367253">
      <w:pPr>
        <w:spacing w:line="276" w:lineRule="auto"/>
        <w:ind w:left="4800"/>
        <w:jc w:val="right"/>
        <w:rPr>
          <w:sz w:val="28"/>
        </w:rPr>
      </w:pPr>
      <w:r>
        <w:rPr>
          <w:sz w:val="28"/>
        </w:rPr>
        <w:t>Директор отделения «ТКМ»</w:t>
      </w:r>
    </w:p>
    <w:p w:rsidR="00367253" w:rsidRDefault="00367253" w:rsidP="00367253">
      <w:pPr>
        <w:spacing w:line="276" w:lineRule="auto"/>
        <w:ind w:left="4800"/>
        <w:jc w:val="right"/>
        <w:rPr>
          <w:sz w:val="28"/>
        </w:rPr>
      </w:pPr>
      <w:r>
        <w:rPr>
          <w:sz w:val="28"/>
        </w:rPr>
        <w:t xml:space="preserve"> Ш.Т. </w:t>
      </w:r>
      <w:proofErr w:type="spellStart"/>
      <w:r>
        <w:rPr>
          <w:sz w:val="28"/>
        </w:rPr>
        <w:t>Тухватулин</w:t>
      </w:r>
      <w:proofErr w:type="spellEnd"/>
    </w:p>
    <w:p w:rsidR="00367253" w:rsidRPr="00E53559" w:rsidRDefault="00367253" w:rsidP="00367253">
      <w:pPr>
        <w:spacing w:line="276" w:lineRule="auto"/>
        <w:ind w:left="4800"/>
        <w:jc w:val="right"/>
        <w:rPr>
          <w:sz w:val="28"/>
        </w:rPr>
      </w:pPr>
      <w:r>
        <w:rPr>
          <w:sz w:val="28"/>
          <w:szCs w:val="28"/>
        </w:rPr>
        <w:t xml:space="preserve"> «</w:t>
      </w:r>
      <w:r w:rsidRPr="00327171">
        <w:rPr>
          <w:sz w:val="28"/>
          <w:szCs w:val="28"/>
        </w:rPr>
        <w:t>20</w:t>
      </w:r>
      <w:r>
        <w:rPr>
          <w:sz w:val="28"/>
          <w:szCs w:val="28"/>
        </w:rPr>
        <w:t>» октября 2014</w:t>
      </w:r>
      <w:r w:rsidRPr="0021541F">
        <w:rPr>
          <w:sz w:val="28"/>
        </w:rPr>
        <w:t xml:space="preserve"> г.</w:t>
      </w:r>
    </w:p>
    <w:p w:rsidR="00367253" w:rsidRPr="00AA6153" w:rsidRDefault="00367253" w:rsidP="00367253">
      <w:pPr>
        <w:spacing w:line="276" w:lineRule="auto"/>
        <w:rPr>
          <w:sz w:val="28"/>
        </w:rPr>
      </w:pPr>
    </w:p>
    <w:p w:rsidR="00367253" w:rsidRPr="00252CF3" w:rsidRDefault="00367253" w:rsidP="00367253">
      <w:pPr>
        <w:spacing w:line="276" w:lineRule="auto"/>
        <w:jc w:val="right"/>
        <w:rPr>
          <w:sz w:val="28"/>
        </w:rPr>
      </w:pPr>
      <w:r w:rsidRPr="00252CF3">
        <w:rPr>
          <w:sz w:val="28"/>
        </w:rPr>
        <w:t xml:space="preserve">Помощник генерального директора </w:t>
      </w:r>
    </w:p>
    <w:p w:rsidR="00367253" w:rsidRPr="00252CF3" w:rsidRDefault="00367253" w:rsidP="00367253">
      <w:pPr>
        <w:spacing w:line="276" w:lineRule="auto"/>
        <w:jc w:val="right"/>
        <w:rPr>
          <w:sz w:val="28"/>
        </w:rPr>
      </w:pPr>
      <w:r w:rsidRPr="00252CF3">
        <w:rPr>
          <w:sz w:val="28"/>
        </w:rPr>
        <w:t>по закупкам</w:t>
      </w:r>
      <w:r>
        <w:rPr>
          <w:sz w:val="28"/>
        </w:rPr>
        <w:t xml:space="preserve"> – начальник отдела закупок</w:t>
      </w:r>
    </w:p>
    <w:p w:rsidR="00367253" w:rsidRPr="00252CF3" w:rsidRDefault="00367253" w:rsidP="00367253">
      <w:pPr>
        <w:tabs>
          <w:tab w:val="left" w:pos="4820"/>
        </w:tabs>
        <w:spacing w:line="276" w:lineRule="auto"/>
        <w:jc w:val="right"/>
        <w:rPr>
          <w:sz w:val="28"/>
        </w:rPr>
      </w:pPr>
      <w:r>
        <w:rPr>
          <w:sz w:val="28"/>
        </w:rPr>
        <w:t xml:space="preserve"> А.Г. </w:t>
      </w:r>
      <w:r w:rsidRPr="00252CF3">
        <w:rPr>
          <w:sz w:val="28"/>
        </w:rPr>
        <w:t>Новиков</w:t>
      </w:r>
    </w:p>
    <w:p w:rsidR="00367253" w:rsidRPr="00252CF3" w:rsidRDefault="00367253" w:rsidP="00367253">
      <w:pPr>
        <w:spacing w:line="276" w:lineRule="auto"/>
        <w:jc w:val="right"/>
        <w:rPr>
          <w:sz w:val="28"/>
        </w:rPr>
      </w:pPr>
      <w:r>
        <w:rPr>
          <w:sz w:val="28"/>
          <w:szCs w:val="28"/>
        </w:rPr>
        <w:t>«</w:t>
      </w:r>
      <w:r w:rsidRPr="00367253">
        <w:rPr>
          <w:sz w:val="28"/>
          <w:szCs w:val="28"/>
        </w:rPr>
        <w:t>20</w:t>
      </w:r>
      <w:r w:rsidRPr="00CC2B95">
        <w:rPr>
          <w:sz w:val="28"/>
          <w:szCs w:val="28"/>
        </w:rPr>
        <w:t>»</w:t>
      </w:r>
      <w:r>
        <w:rPr>
          <w:sz w:val="28"/>
          <w:szCs w:val="28"/>
        </w:rPr>
        <w:t xml:space="preserve"> октября 2014 </w:t>
      </w:r>
      <w:r w:rsidRPr="00252CF3">
        <w:rPr>
          <w:sz w:val="28"/>
        </w:rPr>
        <w:t>г.</w:t>
      </w:r>
    </w:p>
    <w:p w:rsidR="00367253" w:rsidRDefault="00367253" w:rsidP="00367253">
      <w:pPr>
        <w:jc w:val="right"/>
      </w:pPr>
    </w:p>
    <w:p w:rsidR="00367253" w:rsidRDefault="00367253" w:rsidP="00367253">
      <w:pPr>
        <w:jc w:val="right"/>
      </w:pPr>
    </w:p>
    <w:p w:rsidR="00367253" w:rsidRPr="005B3F21" w:rsidRDefault="00367253" w:rsidP="00367253">
      <w:pPr>
        <w:spacing w:line="276" w:lineRule="auto"/>
        <w:jc w:val="center"/>
        <w:rPr>
          <w:sz w:val="28"/>
        </w:rPr>
      </w:pPr>
      <w:r w:rsidRPr="00A7227B">
        <w:rPr>
          <w:sz w:val="28"/>
        </w:rPr>
        <w:t xml:space="preserve">Извещение </w:t>
      </w:r>
      <w:r w:rsidRPr="000127F4">
        <w:rPr>
          <w:sz w:val="28"/>
        </w:rPr>
        <w:t>размещено</w:t>
      </w:r>
      <w:r w:rsidRPr="00A7227B">
        <w:rPr>
          <w:sz w:val="28"/>
        </w:rPr>
        <w:t xml:space="preserve"> на официальном сайте Российской Федерации для размещения информации о размещении заказов </w:t>
      </w:r>
      <w:hyperlink r:id="rId6" w:history="1">
        <w:r w:rsidRPr="005B6290">
          <w:rPr>
            <w:rStyle w:val="a7"/>
            <w:sz w:val="28"/>
          </w:rPr>
          <w:t>www.zakupki.</w:t>
        </w:r>
        <w:r w:rsidRPr="005B6290">
          <w:rPr>
            <w:rStyle w:val="a7"/>
            <w:sz w:val="28"/>
          </w:rPr>
          <w:t>g</w:t>
        </w:r>
        <w:r w:rsidRPr="005B6290">
          <w:rPr>
            <w:rStyle w:val="a7"/>
            <w:sz w:val="28"/>
          </w:rPr>
          <w:t>o</w:t>
        </w:r>
        <w:r w:rsidRPr="005B6290">
          <w:rPr>
            <w:rStyle w:val="a7"/>
            <w:sz w:val="28"/>
          </w:rPr>
          <w:t>v.ru</w:t>
        </w:r>
        <w:r w:rsidRPr="005B3F21">
          <w:rPr>
            <w:rStyle w:val="a7"/>
            <w:sz w:val="28"/>
          </w:rPr>
          <w:t>/223</w:t>
        </w:r>
      </w:hyperlink>
      <w:r>
        <w:rPr>
          <w:sz w:val="28"/>
        </w:rPr>
        <w:t xml:space="preserve"> </w:t>
      </w:r>
    </w:p>
    <w:p w:rsidR="00367253" w:rsidRPr="00A7227B" w:rsidRDefault="00367253" w:rsidP="00367253">
      <w:pPr>
        <w:spacing w:line="276" w:lineRule="auto"/>
        <w:jc w:val="center"/>
        <w:rPr>
          <w:sz w:val="28"/>
        </w:rPr>
      </w:pPr>
    </w:p>
    <w:p w:rsidR="00367253" w:rsidRDefault="00367253" w:rsidP="00367253">
      <w:pPr>
        <w:suppressAutoHyphens/>
        <w:spacing w:line="276" w:lineRule="auto"/>
        <w:jc w:val="center"/>
        <w:rPr>
          <w:sz w:val="28"/>
          <w:szCs w:val="28"/>
        </w:rPr>
      </w:pPr>
      <w:r w:rsidRPr="0028401C">
        <w:rPr>
          <w:sz w:val="28"/>
          <w:szCs w:val="28"/>
        </w:rPr>
        <w:t xml:space="preserve">Извещение </w:t>
      </w:r>
      <w:r w:rsidRPr="000127F4">
        <w:rPr>
          <w:sz w:val="28"/>
          <w:szCs w:val="28"/>
        </w:rPr>
        <w:t>размещено</w:t>
      </w:r>
      <w:r w:rsidRPr="00FD2EEB">
        <w:rPr>
          <w:sz w:val="28"/>
          <w:szCs w:val="28"/>
        </w:rPr>
        <w:t xml:space="preserve"> на официальном сайте </w:t>
      </w:r>
      <w:proofErr w:type="spellStart"/>
      <w:r w:rsidRPr="00FD2EEB">
        <w:rPr>
          <w:sz w:val="28"/>
          <w:szCs w:val="28"/>
        </w:rPr>
        <w:t>Госкорпорации</w:t>
      </w:r>
      <w:proofErr w:type="spellEnd"/>
      <w:r w:rsidRPr="00FD2EEB">
        <w:rPr>
          <w:sz w:val="28"/>
          <w:szCs w:val="28"/>
        </w:rPr>
        <w:t xml:space="preserve"> «</w:t>
      </w:r>
      <w:proofErr w:type="spellStart"/>
      <w:r w:rsidRPr="00FD2EEB">
        <w:rPr>
          <w:sz w:val="28"/>
          <w:szCs w:val="28"/>
        </w:rPr>
        <w:t>Росатом</w:t>
      </w:r>
      <w:proofErr w:type="spellEnd"/>
      <w:r w:rsidRPr="00FD2EEB">
        <w:rPr>
          <w:sz w:val="28"/>
          <w:szCs w:val="28"/>
        </w:rPr>
        <w:t xml:space="preserve">» </w:t>
      </w:r>
      <w:hyperlink r:id="rId7" w:history="1">
        <w:proofErr w:type="spellStart"/>
        <w:r w:rsidRPr="00FD2EEB">
          <w:rPr>
            <w:rStyle w:val="a7"/>
            <w:sz w:val="28"/>
            <w:szCs w:val="28"/>
            <w:lang w:val="en-US"/>
          </w:rPr>
          <w:t>zakupki</w:t>
        </w:r>
        <w:proofErr w:type="spellEnd"/>
        <w:r w:rsidRPr="00FD2EEB">
          <w:rPr>
            <w:rStyle w:val="a7"/>
            <w:sz w:val="28"/>
            <w:szCs w:val="28"/>
          </w:rPr>
          <w:t>.</w:t>
        </w:r>
        <w:proofErr w:type="spellStart"/>
        <w:r w:rsidRPr="00FD2EEB">
          <w:rPr>
            <w:rStyle w:val="a7"/>
            <w:sz w:val="28"/>
            <w:szCs w:val="28"/>
            <w:lang w:val="en-US"/>
          </w:rPr>
          <w:t>rosatom</w:t>
        </w:r>
        <w:proofErr w:type="spellEnd"/>
        <w:r w:rsidRPr="00FD2EEB">
          <w:rPr>
            <w:rStyle w:val="a7"/>
            <w:sz w:val="28"/>
            <w:szCs w:val="28"/>
          </w:rPr>
          <w:t>.</w:t>
        </w:r>
        <w:proofErr w:type="spellStart"/>
        <w:r w:rsidRPr="00FD2EEB">
          <w:rPr>
            <w:rStyle w:val="a7"/>
            <w:sz w:val="28"/>
            <w:szCs w:val="28"/>
            <w:lang w:val="en-US"/>
          </w:rPr>
          <w:t>ru</w:t>
        </w:r>
        <w:proofErr w:type="spellEnd"/>
      </w:hyperlink>
      <w:r w:rsidRPr="0043508B">
        <w:rPr>
          <w:sz w:val="28"/>
          <w:szCs w:val="28"/>
        </w:rPr>
        <w:t xml:space="preserve"> </w:t>
      </w:r>
    </w:p>
    <w:p w:rsidR="00367253" w:rsidRPr="007D7F5D" w:rsidRDefault="00367253" w:rsidP="00367253">
      <w:pPr>
        <w:suppressAutoHyphens/>
        <w:spacing w:line="276" w:lineRule="auto"/>
        <w:jc w:val="center"/>
        <w:rPr>
          <w:b/>
        </w:rPr>
      </w:pPr>
    </w:p>
    <w:p w:rsidR="00367253" w:rsidRPr="0043508B" w:rsidRDefault="00367253" w:rsidP="00367253">
      <w:pPr>
        <w:spacing w:line="276" w:lineRule="auto"/>
        <w:jc w:val="center"/>
        <w:rPr>
          <w:b/>
        </w:rPr>
      </w:pPr>
      <w:r w:rsidRPr="0028401C">
        <w:rPr>
          <w:sz w:val="28"/>
          <w:szCs w:val="28"/>
        </w:rPr>
        <w:t xml:space="preserve">Извещение </w:t>
      </w:r>
      <w:r w:rsidRPr="000127F4">
        <w:rPr>
          <w:sz w:val="28"/>
          <w:szCs w:val="28"/>
        </w:rPr>
        <w:t>размещено</w:t>
      </w:r>
      <w:r w:rsidRPr="00FD2EEB">
        <w:rPr>
          <w:sz w:val="28"/>
          <w:szCs w:val="28"/>
        </w:rPr>
        <w:t xml:space="preserve"> на </w:t>
      </w:r>
      <w:r>
        <w:rPr>
          <w:sz w:val="28"/>
          <w:szCs w:val="28"/>
        </w:rPr>
        <w:t xml:space="preserve">электронной торговой площадке </w:t>
      </w:r>
      <w:hyperlink r:id="rId8" w:history="1">
        <w:r w:rsidRPr="00A45104">
          <w:rPr>
            <w:rStyle w:val="a7"/>
            <w:sz w:val="28"/>
            <w:szCs w:val="28"/>
            <w:lang w:val="en-US"/>
          </w:rPr>
          <w:t>www</w:t>
        </w:r>
        <w:r w:rsidRPr="00A45104">
          <w:rPr>
            <w:rStyle w:val="a7"/>
            <w:sz w:val="28"/>
            <w:szCs w:val="28"/>
          </w:rPr>
          <w:t>.</w:t>
        </w:r>
        <w:r w:rsidRPr="00A45104">
          <w:rPr>
            <w:rStyle w:val="a7"/>
            <w:sz w:val="28"/>
            <w:szCs w:val="28"/>
            <w:lang w:val="en-US"/>
          </w:rPr>
          <w:t>a</w:t>
        </w:r>
        <w:r w:rsidRPr="00A45104">
          <w:rPr>
            <w:rStyle w:val="a7"/>
            <w:sz w:val="28"/>
            <w:szCs w:val="28"/>
          </w:rPr>
          <w:t>-</w:t>
        </w:r>
        <w:r w:rsidRPr="00A45104">
          <w:rPr>
            <w:rStyle w:val="a7"/>
            <w:sz w:val="28"/>
            <w:szCs w:val="28"/>
            <w:lang w:val="en-US"/>
          </w:rPr>
          <w:t>k</w:t>
        </w:r>
        <w:r w:rsidRPr="00A45104">
          <w:rPr>
            <w:rStyle w:val="a7"/>
            <w:sz w:val="28"/>
            <w:szCs w:val="28"/>
          </w:rPr>
          <w:t>-</w:t>
        </w:r>
        <w:r w:rsidRPr="00A45104">
          <w:rPr>
            <w:rStyle w:val="a7"/>
            <w:sz w:val="28"/>
            <w:szCs w:val="28"/>
            <w:lang w:val="en-US"/>
          </w:rPr>
          <w:t>d</w:t>
        </w:r>
        <w:r w:rsidRPr="00A45104">
          <w:rPr>
            <w:rStyle w:val="a7"/>
            <w:sz w:val="28"/>
            <w:szCs w:val="28"/>
          </w:rPr>
          <w:t>.</w:t>
        </w:r>
        <w:proofErr w:type="spellStart"/>
        <w:r w:rsidRPr="00A45104">
          <w:rPr>
            <w:rStyle w:val="a7"/>
            <w:sz w:val="28"/>
            <w:szCs w:val="28"/>
            <w:lang w:val="en-US"/>
          </w:rPr>
          <w:t>ru</w:t>
        </w:r>
        <w:proofErr w:type="spellEnd"/>
      </w:hyperlink>
      <w:r w:rsidRPr="0043508B">
        <w:rPr>
          <w:sz w:val="28"/>
          <w:szCs w:val="28"/>
        </w:rPr>
        <w:t xml:space="preserve"> </w:t>
      </w:r>
    </w:p>
    <w:p w:rsidR="00367253" w:rsidRPr="008B54DA" w:rsidRDefault="00367253" w:rsidP="00367253">
      <w:pPr>
        <w:rPr>
          <w:b/>
        </w:rPr>
      </w:pPr>
    </w:p>
    <w:p w:rsidR="00367253" w:rsidRDefault="00367253" w:rsidP="00367253">
      <w:pPr>
        <w:jc w:val="center"/>
        <w:rPr>
          <w:b/>
        </w:rPr>
      </w:pPr>
      <w:r w:rsidRPr="00464369">
        <w:rPr>
          <w:b/>
        </w:rPr>
        <w:t>Подольск, 20</w:t>
      </w:r>
      <w:r>
        <w:rPr>
          <w:b/>
        </w:rPr>
        <w:t>14</w:t>
      </w:r>
      <w:r w:rsidRPr="00464369">
        <w:rPr>
          <w:b/>
        </w:rPr>
        <w:t xml:space="preserve"> г.</w:t>
      </w:r>
    </w:p>
    <w:p w:rsidR="00367253" w:rsidRDefault="00367253" w:rsidP="00367253">
      <w:pPr>
        <w:pStyle w:val="1"/>
        <w:widowControl/>
        <w:outlineLvl w:val="0"/>
        <w:rPr>
          <w:b w:val="0"/>
          <w:bCs/>
          <w:snapToGrid/>
          <w:sz w:val="24"/>
          <w:szCs w:val="24"/>
        </w:rPr>
      </w:pPr>
      <w:bookmarkStart w:id="1" w:name="_Toc318388607"/>
      <w:bookmarkStart w:id="2" w:name="_Toc320285820"/>
      <w:bookmarkStart w:id="3" w:name="_Toc395682738"/>
    </w:p>
    <w:p w:rsidR="00367253" w:rsidRDefault="00367253" w:rsidP="00367253">
      <w:pPr>
        <w:pStyle w:val="1"/>
        <w:widowControl/>
        <w:outlineLvl w:val="0"/>
        <w:rPr>
          <w:b w:val="0"/>
          <w:bCs/>
          <w:snapToGrid/>
          <w:sz w:val="24"/>
          <w:szCs w:val="24"/>
        </w:rPr>
      </w:pPr>
    </w:p>
    <w:p w:rsidR="00367253" w:rsidRDefault="00367253" w:rsidP="00367253"/>
    <w:p w:rsidR="00367253" w:rsidRPr="00FA6F81" w:rsidRDefault="00367253" w:rsidP="00367253"/>
    <w:p w:rsidR="00367253" w:rsidRDefault="00367253" w:rsidP="00367253"/>
    <w:p w:rsidR="00367253" w:rsidRPr="00FA6F81" w:rsidRDefault="00367253" w:rsidP="00367253"/>
    <w:p w:rsidR="00367253" w:rsidRDefault="00367253" w:rsidP="00367253">
      <w:pPr>
        <w:pStyle w:val="1"/>
        <w:widowControl/>
        <w:outlineLvl w:val="0"/>
        <w:rPr>
          <w:b w:val="0"/>
          <w:bCs/>
          <w:snapToGrid/>
          <w:sz w:val="24"/>
          <w:szCs w:val="24"/>
        </w:rPr>
      </w:pPr>
    </w:p>
    <w:p w:rsidR="00367253" w:rsidRDefault="00367253" w:rsidP="00367253">
      <w:pPr>
        <w:jc w:val="center"/>
        <w:outlineLvl w:val="0"/>
        <w:rPr>
          <w:szCs w:val="28"/>
        </w:rPr>
      </w:pPr>
      <w:bookmarkStart w:id="4" w:name="_Toc395682739"/>
      <w:bookmarkEnd w:id="1"/>
      <w:bookmarkEnd w:id="2"/>
      <w:bookmarkEnd w:id="3"/>
    </w:p>
    <w:p w:rsidR="00367253" w:rsidRDefault="00367253" w:rsidP="00367253">
      <w:pPr>
        <w:jc w:val="center"/>
        <w:outlineLvl w:val="0"/>
        <w:rPr>
          <w:szCs w:val="28"/>
        </w:rPr>
      </w:pPr>
    </w:p>
    <w:p w:rsidR="00367253" w:rsidRDefault="00367253" w:rsidP="00367253">
      <w:pPr>
        <w:jc w:val="center"/>
        <w:outlineLvl w:val="0"/>
        <w:rPr>
          <w:szCs w:val="28"/>
        </w:rPr>
      </w:pPr>
      <w:bookmarkStart w:id="5" w:name="_GoBack"/>
      <w:bookmarkEnd w:id="5"/>
    </w:p>
    <w:p w:rsidR="00367253" w:rsidRDefault="00367253" w:rsidP="00367253">
      <w:pPr>
        <w:jc w:val="center"/>
        <w:outlineLvl w:val="0"/>
        <w:rPr>
          <w:szCs w:val="28"/>
        </w:rPr>
      </w:pPr>
    </w:p>
    <w:p w:rsidR="00367253" w:rsidRPr="00426A2F" w:rsidRDefault="00367253" w:rsidP="00367253">
      <w:pPr>
        <w:jc w:val="center"/>
        <w:outlineLvl w:val="0"/>
        <w:rPr>
          <w:szCs w:val="28"/>
        </w:rPr>
      </w:pPr>
      <w:r w:rsidRPr="00426A2F">
        <w:rPr>
          <w:szCs w:val="28"/>
        </w:rPr>
        <w:lastRenderedPageBreak/>
        <w:t>ИЗВЕЩЕНИЕ О ПРОВЕДЕНИИ ЗАПРОСА ЦЕН</w:t>
      </w:r>
      <w:bookmarkEnd w:id="4"/>
    </w:p>
    <w:p w:rsidR="00367253" w:rsidRPr="00D84B73" w:rsidRDefault="00367253" w:rsidP="00367253">
      <w:pPr>
        <w:tabs>
          <w:tab w:val="left" w:pos="709"/>
        </w:tabs>
        <w:ind w:firstLine="426"/>
        <w:jc w:val="center"/>
        <w:outlineLvl w:val="0"/>
        <w:rPr>
          <w:sz w:val="10"/>
          <w:szCs w:val="28"/>
        </w:rPr>
      </w:pPr>
    </w:p>
    <w:p w:rsidR="00367253" w:rsidRDefault="00367253" w:rsidP="00367253">
      <w:pPr>
        <w:numPr>
          <w:ilvl w:val="0"/>
          <w:numId w:val="1"/>
        </w:numPr>
        <w:tabs>
          <w:tab w:val="clear" w:pos="720"/>
          <w:tab w:val="num" w:pos="480"/>
          <w:tab w:val="left" w:pos="709"/>
          <w:tab w:val="left" w:pos="1134"/>
        </w:tabs>
        <w:ind w:left="0" w:firstLine="426"/>
        <w:contextualSpacing/>
        <w:jc w:val="both"/>
        <w:rPr>
          <w:b/>
          <w:spacing w:val="-6"/>
        </w:rPr>
      </w:pPr>
      <w:r w:rsidRPr="00220A75">
        <w:rPr>
          <w:b/>
          <w:spacing w:val="-6"/>
        </w:rPr>
        <w:t>Форма и способ процедуры закупки:</w:t>
      </w:r>
      <w:r w:rsidRPr="00F25CDA">
        <w:rPr>
          <w:spacing w:val="-6"/>
        </w:rPr>
        <w:t xml:space="preserve"> </w:t>
      </w:r>
      <w:r w:rsidRPr="00F25CDA">
        <w:t>Открытый запрос цен в электронной форме.</w:t>
      </w:r>
    </w:p>
    <w:p w:rsidR="00367253" w:rsidRPr="00BB0F01" w:rsidRDefault="00367253" w:rsidP="00367253">
      <w:pPr>
        <w:numPr>
          <w:ilvl w:val="0"/>
          <w:numId w:val="1"/>
        </w:numPr>
        <w:tabs>
          <w:tab w:val="clear" w:pos="720"/>
          <w:tab w:val="num" w:pos="480"/>
          <w:tab w:val="left" w:pos="709"/>
          <w:tab w:val="left" w:pos="1134"/>
        </w:tabs>
        <w:ind w:left="0" w:firstLine="426"/>
        <w:contextualSpacing/>
        <w:jc w:val="both"/>
        <w:rPr>
          <w:b/>
          <w:spacing w:val="-6"/>
        </w:rPr>
      </w:pPr>
      <w:r w:rsidRPr="00BB0F01">
        <w:rPr>
          <w:b/>
          <w:spacing w:val="-6"/>
        </w:rPr>
        <w:t>Предмет запроса цен:</w:t>
      </w:r>
      <w:r w:rsidRPr="00BB0F01">
        <w:rPr>
          <w:spacing w:val="-6"/>
        </w:rPr>
        <w:t xml:space="preserve"> право заключения договора на п</w:t>
      </w:r>
      <w:r w:rsidRPr="00351C00">
        <w:t>риобретение промышленной мебели</w:t>
      </w:r>
      <w:r>
        <w:t>.</w:t>
      </w:r>
    </w:p>
    <w:p w:rsidR="00367253" w:rsidRDefault="00367253" w:rsidP="00367253">
      <w:pPr>
        <w:numPr>
          <w:ilvl w:val="0"/>
          <w:numId w:val="1"/>
        </w:numPr>
        <w:tabs>
          <w:tab w:val="clear" w:pos="720"/>
          <w:tab w:val="num" w:pos="480"/>
          <w:tab w:val="left" w:pos="709"/>
          <w:tab w:val="left" w:pos="1134"/>
        </w:tabs>
        <w:ind w:left="0" w:firstLine="426"/>
        <w:contextualSpacing/>
        <w:jc w:val="both"/>
        <w:rPr>
          <w:b/>
          <w:i/>
        </w:rPr>
      </w:pPr>
      <w:r w:rsidRPr="009A7F1E">
        <w:rPr>
          <w:b/>
          <w:spacing w:val="-6"/>
        </w:rPr>
        <w:t>Заказчик:</w:t>
      </w:r>
      <w:r w:rsidRPr="00F25CDA">
        <w:rPr>
          <w:b/>
          <w:spacing w:val="-6"/>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367253" w:rsidRDefault="00367253" w:rsidP="00367253">
      <w:pPr>
        <w:tabs>
          <w:tab w:val="left" w:pos="1134"/>
        </w:tabs>
        <w:ind w:firstLine="426"/>
        <w:contextualSpacing/>
        <w:jc w:val="both"/>
        <w:rPr>
          <w:b/>
          <w:i/>
        </w:rPr>
      </w:pPr>
      <w:r w:rsidRPr="00220A75">
        <w:rPr>
          <w:b/>
        </w:rPr>
        <w:t>Место нахождения:</w:t>
      </w:r>
      <w:r w:rsidRPr="00253AD1">
        <w:t xml:space="preserve"> 142100, Россия, Подольск, ул. Железнодорожная, д. 24</w:t>
      </w:r>
    </w:p>
    <w:p w:rsidR="00367253" w:rsidRPr="00220A75" w:rsidRDefault="00367253" w:rsidP="00367253">
      <w:pPr>
        <w:tabs>
          <w:tab w:val="left" w:pos="1134"/>
        </w:tabs>
        <w:ind w:firstLine="426"/>
        <w:contextualSpacing/>
        <w:jc w:val="both"/>
        <w:rPr>
          <w:b/>
          <w:i/>
        </w:rPr>
      </w:pPr>
      <w:r w:rsidRPr="00A42FDB">
        <w:rPr>
          <w:b/>
        </w:rPr>
        <w:t>Почтовый адрес:</w:t>
      </w:r>
      <w:r w:rsidRPr="00253AD1">
        <w:t xml:space="preserve"> 142100, Россия, Подольск, ул. Железнодорожная, д. 24</w:t>
      </w:r>
    </w:p>
    <w:p w:rsidR="00367253" w:rsidRPr="009A7F1E" w:rsidRDefault="00367253" w:rsidP="00367253">
      <w:pPr>
        <w:numPr>
          <w:ilvl w:val="0"/>
          <w:numId w:val="1"/>
        </w:numPr>
        <w:tabs>
          <w:tab w:val="clear" w:pos="720"/>
          <w:tab w:val="num" w:pos="480"/>
          <w:tab w:val="left" w:pos="709"/>
        </w:tabs>
        <w:ind w:left="0" w:firstLine="426"/>
        <w:contextualSpacing/>
        <w:jc w:val="both"/>
        <w:rPr>
          <w:b/>
          <w:i/>
        </w:rPr>
      </w:pPr>
      <w:r w:rsidRPr="009A7F1E">
        <w:rPr>
          <w:b/>
        </w:rPr>
        <w:t>Организатор запроса цен</w:t>
      </w:r>
      <w:r>
        <w:t>:</w:t>
      </w:r>
      <w:r>
        <w:rPr>
          <w:b/>
          <w:i/>
        </w:rPr>
        <w:t xml:space="preserve"> </w:t>
      </w:r>
      <w:r w:rsidRPr="00253AD1">
        <w:t>Федеральное государственное унитарное предприятие «Научно-исследовательский институт Научно-производственное объединение «ЛУЧ» (ФГУП «НИИ НПО «ЛУЧ»)</w:t>
      </w:r>
      <w:r>
        <w:t>.</w:t>
      </w:r>
    </w:p>
    <w:p w:rsidR="00367253" w:rsidRPr="00253AD1" w:rsidRDefault="00367253" w:rsidP="00367253">
      <w:pPr>
        <w:tabs>
          <w:tab w:val="left" w:pos="709"/>
        </w:tabs>
        <w:ind w:firstLine="426"/>
        <w:contextualSpacing/>
        <w:jc w:val="both"/>
      </w:pPr>
      <w:r w:rsidRPr="00A42FDB">
        <w:rPr>
          <w:b/>
        </w:rPr>
        <w:t>Место нахождения:</w:t>
      </w:r>
      <w:r w:rsidRPr="00253AD1">
        <w:t xml:space="preserve"> 142100, Россия, Подольск, ул. Железнодорожная, д. 24</w:t>
      </w:r>
    </w:p>
    <w:p w:rsidR="00367253" w:rsidRPr="00253AD1" w:rsidRDefault="00367253" w:rsidP="00367253">
      <w:pPr>
        <w:tabs>
          <w:tab w:val="left" w:pos="709"/>
        </w:tabs>
        <w:ind w:firstLine="426"/>
      </w:pPr>
      <w:r w:rsidRPr="00A42FDB">
        <w:rPr>
          <w:b/>
        </w:rPr>
        <w:t>Почтовый адрес:</w:t>
      </w:r>
      <w:r w:rsidRPr="00253AD1">
        <w:t xml:space="preserve"> 142100, Россия, Подольск, ул. Железнодорожная, д. 24</w:t>
      </w:r>
    </w:p>
    <w:p w:rsidR="00367253" w:rsidRPr="00253AD1" w:rsidRDefault="00367253" w:rsidP="00367253">
      <w:pPr>
        <w:tabs>
          <w:tab w:val="left" w:pos="709"/>
        </w:tabs>
        <w:ind w:firstLine="426"/>
        <w:contextualSpacing/>
      </w:pPr>
      <w:r w:rsidRPr="00A42FDB">
        <w:rPr>
          <w:b/>
        </w:rPr>
        <w:t>Контактное лицо:</w:t>
      </w:r>
      <w:r w:rsidRPr="00253AD1">
        <w:t xml:space="preserve"> Новиков Андрей Геннадьевич</w:t>
      </w:r>
    </w:p>
    <w:p w:rsidR="00367253" w:rsidRPr="00253AD1" w:rsidRDefault="00367253" w:rsidP="00367253">
      <w:pPr>
        <w:tabs>
          <w:tab w:val="left" w:pos="709"/>
        </w:tabs>
        <w:ind w:firstLine="426"/>
        <w:contextualSpacing/>
      </w:pPr>
      <w:r w:rsidRPr="00A42FDB">
        <w:rPr>
          <w:b/>
        </w:rPr>
        <w:t>Тел.:</w:t>
      </w:r>
      <w:r w:rsidRPr="00253AD1">
        <w:t xml:space="preserve"> 8(495) 510-57-88, 8(4967) 63-66-02 (доб. 30-86, 21-02) </w:t>
      </w:r>
    </w:p>
    <w:p w:rsidR="00367253" w:rsidRPr="00253AD1" w:rsidRDefault="00367253" w:rsidP="00367253">
      <w:pPr>
        <w:tabs>
          <w:tab w:val="left" w:pos="709"/>
        </w:tabs>
        <w:ind w:firstLine="426"/>
        <w:contextualSpacing/>
      </w:pPr>
      <w:r w:rsidRPr="00A42FDB">
        <w:rPr>
          <w:b/>
        </w:rPr>
        <w:t>Адрес электронной почты:</w:t>
      </w:r>
      <w:r w:rsidRPr="00253AD1">
        <w:t xml:space="preserve"> </w:t>
      </w:r>
      <w:hyperlink r:id="rId9" w:history="1">
        <w:r w:rsidRPr="00253AD1">
          <w:rPr>
            <w:rStyle w:val="a7"/>
            <w:lang w:val="en-US"/>
          </w:rPr>
          <w:t>agnovikov</w:t>
        </w:r>
        <w:r w:rsidRPr="00253AD1">
          <w:rPr>
            <w:rStyle w:val="a7"/>
          </w:rPr>
          <w:t>@</w:t>
        </w:r>
        <w:r w:rsidRPr="00253AD1">
          <w:rPr>
            <w:rStyle w:val="a7"/>
            <w:lang w:val="en-US"/>
          </w:rPr>
          <w:t>luch</w:t>
        </w:r>
        <w:r w:rsidRPr="00253AD1">
          <w:rPr>
            <w:rStyle w:val="a7"/>
          </w:rPr>
          <w:t>.</w:t>
        </w:r>
        <w:r w:rsidRPr="00253AD1">
          <w:rPr>
            <w:rStyle w:val="a7"/>
            <w:lang w:val="en-US"/>
          </w:rPr>
          <w:t>podolsk</w:t>
        </w:r>
        <w:r w:rsidRPr="00253AD1">
          <w:rPr>
            <w:rStyle w:val="a7"/>
          </w:rPr>
          <w:t>.</w:t>
        </w:r>
        <w:proofErr w:type="spellStart"/>
        <w:r w:rsidRPr="00253AD1">
          <w:rPr>
            <w:rStyle w:val="a7"/>
            <w:lang w:val="en-US"/>
          </w:rPr>
          <w:t>ru</w:t>
        </w:r>
        <w:proofErr w:type="spellEnd"/>
      </w:hyperlink>
      <w:r w:rsidRPr="00253AD1">
        <w:t xml:space="preserve"> </w:t>
      </w:r>
    </w:p>
    <w:p w:rsidR="00367253" w:rsidRPr="009B5020" w:rsidRDefault="00367253" w:rsidP="00367253">
      <w:pPr>
        <w:numPr>
          <w:ilvl w:val="0"/>
          <w:numId w:val="1"/>
        </w:numPr>
        <w:tabs>
          <w:tab w:val="clear" w:pos="720"/>
          <w:tab w:val="num" w:pos="480"/>
          <w:tab w:val="left" w:pos="709"/>
          <w:tab w:val="left" w:pos="1134"/>
        </w:tabs>
        <w:ind w:left="0" w:firstLine="426"/>
        <w:contextualSpacing/>
        <w:jc w:val="both"/>
        <w:rPr>
          <w:b/>
          <w:spacing w:val="-6"/>
        </w:rPr>
      </w:pPr>
      <w:r w:rsidRPr="009A7F1E">
        <w:rPr>
          <w:b/>
        </w:rPr>
        <w:t xml:space="preserve">Предмет договора: </w:t>
      </w:r>
      <w:r>
        <w:t>приобретение промышленной мебели.</w:t>
      </w:r>
      <w:r w:rsidRPr="000A4177">
        <w:rPr>
          <w:szCs w:val="28"/>
        </w:rPr>
        <w:t xml:space="preserve"> </w:t>
      </w:r>
    </w:p>
    <w:p w:rsidR="00367253" w:rsidRPr="003734F2" w:rsidRDefault="00367253" w:rsidP="00367253">
      <w:pPr>
        <w:tabs>
          <w:tab w:val="left" w:pos="1134"/>
        </w:tabs>
        <w:ind w:firstLine="426"/>
        <w:contextualSpacing/>
        <w:jc w:val="both"/>
        <w:rPr>
          <w:b/>
          <w:i/>
        </w:rPr>
      </w:pPr>
      <w:r w:rsidRPr="003734F2">
        <w:rPr>
          <w:b/>
        </w:rPr>
        <w:t>Состав и объем</w:t>
      </w:r>
      <w:r w:rsidRPr="00F25CDA">
        <w:t xml:space="preserve"> </w:t>
      </w:r>
      <w:r w:rsidRPr="00253AD1">
        <w:t xml:space="preserve">указан в </w:t>
      </w:r>
      <w:r w:rsidRPr="00817CBF">
        <w:rPr>
          <w:bCs/>
        </w:rPr>
        <w:t>Томе 2</w:t>
      </w:r>
      <w:r w:rsidRPr="00253AD1">
        <w:t xml:space="preserve"> «ТЕХНИЧЕСКАЯ ЧАСТЬ»</w:t>
      </w:r>
    </w:p>
    <w:p w:rsidR="00367253" w:rsidRDefault="00367253" w:rsidP="00367253">
      <w:pPr>
        <w:tabs>
          <w:tab w:val="left" w:pos="709"/>
        </w:tabs>
        <w:ind w:firstLine="426"/>
        <w:contextualSpacing/>
        <w:jc w:val="both"/>
      </w:pPr>
      <w:r w:rsidRPr="00253AD1">
        <w:rPr>
          <w:b/>
          <w:u w:val="single"/>
        </w:rPr>
        <w:t xml:space="preserve">Срок действия заявки: не менее 60 календарных дней </w:t>
      </w:r>
      <w:proofErr w:type="gramStart"/>
      <w:r w:rsidRPr="00253AD1">
        <w:rPr>
          <w:b/>
          <w:u w:val="single"/>
        </w:rPr>
        <w:t>с даты окончания</w:t>
      </w:r>
      <w:proofErr w:type="gramEnd"/>
      <w:r w:rsidRPr="00253AD1">
        <w:rPr>
          <w:b/>
          <w:u w:val="single"/>
        </w:rPr>
        <w:t xml:space="preserve"> подачи заявок на участие в процедуре закупки.</w:t>
      </w:r>
    </w:p>
    <w:p w:rsidR="00367253" w:rsidRDefault="00367253" w:rsidP="00367253">
      <w:pPr>
        <w:tabs>
          <w:tab w:val="left" w:pos="1134"/>
        </w:tabs>
        <w:ind w:firstLine="426"/>
        <w:contextualSpacing/>
        <w:jc w:val="both"/>
      </w:pPr>
      <w:r w:rsidRPr="003734F2">
        <w:rPr>
          <w:b/>
        </w:rPr>
        <w:t>Срок поставки товара:</w:t>
      </w:r>
      <w:r>
        <w:rPr>
          <w:b/>
        </w:rPr>
        <w:t xml:space="preserve"> </w:t>
      </w:r>
      <w:r w:rsidRPr="0091706D">
        <w:t>не позднее 12 декабря 2014 г.</w:t>
      </w:r>
    </w:p>
    <w:p w:rsidR="00367253" w:rsidRPr="009776ED" w:rsidRDefault="00367253" w:rsidP="00367253">
      <w:pPr>
        <w:tabs>
          <w:tab w:val="left" w:pos="1134"/>
        </w:tabs>
        <w:ind w:firstLine="426"/>
        <w:contextualSpacing/>
        <w:jc w:val="both"/>
        <w:rPr>
          <w:b/>
        </w:rPr>
      </w:pPr>
      <w:proofErr w:type="gramStart"/>
      <w:r w:rsidRPr="009776ED">
        <w:rPr>
          <w:b/>
        </w:rPr>
        <w:t>Место поставки товара:</w:t>
      </w:r>
      <w:r>
        <w:rPr>
          <w:b/>
        </w:rPr>
        <w:t xml:space="preserve"> </w:t>
      </w:r>
      <w:r w:rsidRPr="00253AD1">
        <w:t>142100, Россия, г. Подольск, ул. Железнодорожная, д. 24</w:t>
      </w:r>
      <w:proofErr w:type="gramEnd"/>
    </w:p>
    <w:p w:rsidR="00367253" w:rsidRPr="009776ED" w:rsidRDefault="00367253" w:rsidP="00367253">
      <w:pPr>
        <w:numPr>
          <w:ilvl w:val="0"/>
          <w:numId w:val="1"/>
        </w:numPr>
        <w:tabs>
          <w:tab w:val="clear" w:pos="720"/>
          <w:tab w:val="num" w:pos="480"/>
          <w:tab w:val="left" w:pos="709"/>
        </w:tabs>
        <w:ind w:left="0" w:firstLine="426"/>
        <w:contextualSpacing/>
        <w:jc w:val="both"/>
        <w:rPr>
          <w:b/>
        </w:rPr>
      </w:pPr>
      <w:r w:rsidRPr="009776ED">
        <w:rPr>
          <w:b/>
        </w:rPr>
        <w:t>Сведения о порядке проведения, в том числе об оформлении участия в запросе цен, определении лица, выигравшего запрос цен:</w:t>
      </w:r>
    </w:p>
    <w:p w:rsidR="00367253" w:rsidRDefault="00367253" w:rsidP="00367253">
      <w:pPr>
        <w:tabs>
          <w:tab w:val="left" w:pos="1134"/>
        </w:tabs>
        <w:ind w:firstLine="426"/>
        <w:contextualSpacing/>
        <w:jc w:val="both"/>
      </w:pPr>
      <w:r w:rsidRPr="00F25CDA">
        <w:t>Запрос цен проводится на электронной торговой площадке</w:t>
      </w:r>
      <w:r>
        <w:t xml:space="preserve"> </w:t>
      </w:r>
      <w:hyperlink r:id="rId10" w:history="1">
        <w:r w:rsidRPr="00253AD1">
          <w:rPr>
            <w:rStyle w:val="a7"/>
          </w:rPr>
          <w:t>ООО</w:t>
        </w:r>
      </w:hyperlink>
      <w:r w:rsidRPr="00253AD1">
        <w:t xml:space="preserve"> «Аукционный конкурсный дом»</w:t>
      </w:r>
      <w:r>
        <w:t xml:space="preserve"> </w:t>
      </w:r>
      <w:r w:rsidRPr="00F25CDA">
        <w:t>в сети «Интернет» по адресу:</w:t>
      </w:r>
      <w:r>
        <w:t xml:space="preserve"> </w:t>
      </w:r>
      <w:hyperlink r:id="rId11" w:history="1">
        <w:r w:rsidRPr="00253AD1">
          <w:rPr>
            <w:rStyle w:val="a7"/>
          </w:rPr>
          <w:t>www.</w:t>
        </w:r>
        <w:r w:rsidRPr="00253AD1">
          <w:rPr>
            <w:rStyle w:val="a7"/>
            <w:lang w:val="en-US"/>
          </w:rPr>
          <w:t>a</w:t>
        </w:r>
        <w:r w:rsidRPr="00253AD1">
          <w:rPr>
            <w:rStyle w:val="a7"/>
          </w:rPr>
          <w:t>-</w:t>
        </w:r>
        <w:r w:rsidRPr="00253AD1">
          <w:rPr>
            <w:rStyle w:val="a7"/>
            <w:lang w:val="en-US"/>
          </w:rPr>
          <w:t>k</w:t>
        </w:r>
        <w:r w:rsidRPr="00253AD1">
          <w:rPr>
            <w:rStyle w:val="a7"/>
          </w:rPr>
          <w:t>-</w:t>
        </w:r>
        <w:r w:rsidRPr="00253AD1">
          <w:rPr>
            <w:rStyle w:val="a7"/>
            <w:lang w:val="en-US"/>
          </w:rPr>
          <w:t>d</w:t>
        </w:r>
        <w:r w:rsidRPr="00253AD1">
          <w:rPr>
            <w:rStyle w:val="a7"/>
          </w:rPr>
          <w:t>.</w:t>
        </w:r>
        <w:proofErr w:type="spellStart"/>
        <w:r w:rsidRPr="00253AD1">
          <w:rPr>
            <w:rStyle w:val="a7"/>
          </w:rPr>
          <w:t>ru</w:t>
        </w:r>
        <w:proofErr w:type="spellEnd"/>
      </w:hyperlink>
      <w:r w:rsidRPr="00F25CDA">
        <w:t xml:space="preserve"> в порядке, установленном регламентом данной электронной торговой площадки в соответствии с условиями и требованиями документации по запросу цен.</w:t>
      </w:r>
    </w:p>
    <w:p w:rsidR="00367253" w:rsidRDefault="00367253" w:rsidP="00367253">
      <w:pPr>
        <w:tabs>
          <w:tab w:val="left" w:pos="1134"/>
        </w:tabs>
        <w:ind w:firstLine="426"/>
        <w:contextualSpacing/>
        <w:jc w:val="both"/>
      </w:pPr>
      <w:r w:rsidRPr="00F25CDA">
        <w:t>Для участия в запросе цен участнику необходимо быть аккредитованным на указанной электронной торговой площадке в соответствии с правилами данной электронной торговой площадки.</w:t>
      </w:r>
    </w:p>
    <w:p w:rsidR="00367253" w:rsidRDefault="00367253" w:rsidP="00367253">
      <w:pPr>
        <w:tabs>
          <w:tab w:val="left" w:pos="1134"/>
        </w:tabs>
        <w:ind w:firstLine="426"/>
        <w:contextualSpacing/>
        <w:jc w:val="both"/>
      </w:pPr>
      <w:r w:rsidRPr="00F25CDA">
        <w:t>Победителем запроса цен признается, по решению закупочной комиссии, допущенный участник запроса цен, предложивший наименьшую цену договора.</w:t>
      </w:r>
    </w:p>
    <w:p w:rsidR="00367253" w:rsidRDefault="00367253" w:rsidP="00367253">
      <w:pPr>
        <w:numPr>
          <w:ilvl w:val="0"/>
          <w:numId w:val="1"/>
        </w:numPr>
        <w:contextualSpacing/>
        <w:jc w:val="both"/>
      </w:pPr>
      <w:r w:rsidRPr="000A12DB">
        <w:rPr>
          <w:b/>
        </w:rPr>
        <w:t>Начальная (максимальная) цена договора</w:t>
      </w:r>
      <w:r>
        <w:rPr>
          <w:b/>
        </w:rPr>
        <w:t xml:space="preserve">: </w:t>
      </w:r>
      <w:r w:rsidRPr="00351C00">
        <w:t>483</w:t>
      </w:r>
      <w:r>
        <w:t> </w:t>
      </w:r>
      <w:r w:rsidRPr="00351C00">
        <w:t>000</w:t>
      </w:r>
      <w:r>
        <w:t xml:space="preserve"> </w:t>
      </w:r>
      <w:r w:rsidRPr="000A12DB">
        <w:t>рублей, 00копеек включая НДС</w:t>
      </w:r>
      <w:r w:rsidRPr="00F25CDA">
        <w:t xml:space="preserve"> </w:t>
      </w:r>
    </w:p>
    <w:p w:rsidR="00367253" w:rsidRDefault="00367253" w:rsidP="00367253">
      <w:pPr>
        <w:ind w:firstLine="426"/>
        <w:contextualSpacing/>
        <w:jc w:val="both"/>
      </w:pPr>
      <w:r w:rsidRPr="00866E4E">
        <w:rPr>
          <w:bCs/>
          <w:i/>
        </w:rPr>
        <w:t>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(работ, услуг) - в</w:t>
      </w:r>
      <w:r w:rsidRPr="00866E4E">
        <w:rPr>
          <w:i/>
        </w:rPr>
        <w:t xml:space="preserve"> качестве единого базиса сравнения ценовых предложений используются цены предложений участников без учета НДС.</w:t>
      </w:r>
    </w:p>
    <w:p w:rsidR="00367253" w:rsidRDefault="00367253" w:rsidP="00367253">
      <w:pPr>
        <w:ind w:firstLine="426"/>
        <w:contextualSpacing/>
        <w:jc w:val="both"/>
      </w:pPr>
      <w:r w:rsidRPr="00866E4E">
        <w:rPr>
          <w:bCs/>
          <w:i/>
        </w:rPr>
        <w:t>Приведение ценовых предложений участников запроса цен к единому базису осуществляется путем вычета суммы НДС из цен, предлагаемых участниками запроса цен, являющимися плательщиками НДС.</w:t>
      </w:r>
    </w:p>
    <w:p w:rsidR="00367253" w:rsidRDefault="00367253" w:rsidP="00367253">
      <w:pPr>
        <w:numPr>
          <w:ilvl w:val="0"/>
          <w:numId w:val="1"/>
        </w:numPr>
        <w:tabs>
          <w:tab w:val="clear" w:pos="720"/>
          <w:tab w:val="num" w:pos="480"/>
          <w:tab w:val="left" w:pos="709"/>
        </w:tabs>
        <w:ind w:left="0" w:firstLine="426"/>
        <w:contextualSpacing/>
        <w:jc w:val="both"/>
      </w:pPr>
      <w:r w:rsidRPr="00866E4E">
        <w:rPr>
          <w:b/>
        </w:rPr>
        <w:t xml:space="preserve">Цена договора включает в себя: </w:t>
      </w:r>
      <w:r>
        <w:t xml:space="preserve">расходы на перевозку, экспедирование, </w:t>
      </w:r>
      <w:r w:rsidRPr="00253AD1">
        <w:t>доставку на склад Заказчика</w:t>
      </w:r>
      <w:r>
        <w:t xml:space="preserve"> расположенного по адресу: </w:t>
      </w:r>
      <w:r w:rsidRPr="002D77DF">
        <w:t>Московская обл., г. Подольск, ул. Железнодорожная, д. 24</w:t>
      </w:r>
      <w:r>
        <w:t xml:space="preserve">, разгрузку, </w:t>
      </w:r>
      <w:r w:rsidRPr="00BB0F01">
        <w:t>транспортную тару</w:t>
      </w:r>
      <w:r>
        <w:t xml:space="preserve"> и упаковку, сборку, </w:t>
      </w:r>
      <w:r w:rsidRPr="00253AD1">
        <w:t>комплект технической документации, уплату таможенных пошлин, налогов</w:t>
      </w:r>
      <w:r>
        <w:t>, сборов</w:t>
      </w:r>
      <w:r w:rsidRPr="00253AD1">
        <w:t xml:space="preserve"> и других обязательных платежей</w:t>
      </w:r>
      <w:r w:rsidRPr="009D2514">
        <w:t xml:space="preserve"> </w:t>
      </w:r>
      <w:r w:rsidRPr="002D77DF">
        <w:t>которые Поставщик должен выплатить в связи с выполнением обязательств по Договору в соответствии с законодательством Российской Федерации.</w:t>
      </w:r>
    </w:p>
    <w:p w:rsidR="00367253" w:rsidRPr="009F663C" w:rsidRDefault="00367253" w:rsidP="00367253">
      <w:pPr>
        <w:numPr>
          <w:ilvl w:val="0"/>
          <w:numId w:val="1"/>
        </w:numPr>
        <w:tabs>
          <w:tab w:val="clear" w:pos="720"/>
          <w:tab w:val="num" w:pos="480"/>
          <w:tab w:val="left" w:pos="709"/>
          <w:tab w:val="left" w:pos="851"/>
        </w:tabs>
        <w:snapToGrid w:val="0"/>
        <w:ind w:left="0" w:firstLine="426"/>
        <w:contextualSpacing/>
        <w:jc w:val="both"/>
        <w:rPr>
          <w:rStyle w:val="ab"/>
          <w:bCs w:val="0"/>
        </w:rPr>
      </w:pPr>
      <w:r w:rsidRPr="009F663C">
        <w:rPr>
          <w:b/>
        </w:rPr>
        <w:t>Сроки и условия оплаты:</w:t>
      </w:r>
      <w:r>
        <w:t xml:space="preserve"> </w:t>
      </w:r>
      <w:r w:rsidRPr="009F663C">
        <w:rPr>
          <w:rStyle w:val="ab"/>
          <w:b w:val="0"/>
        </w:rPr>
        <w:t xml:space="preserve">Аванс не более 50% от суммы договора в течение 15 (пятнадцати) календарных дней </w:t>
      </w:r>
      <w:proofErr w:type="gramStart"/>
      <w:r w:rsidRPr="009F663C">
        <w:rPr>
          <w:rStyle w:val="ab"/>
          <w:b w:val="0"/>
        </w:rPr>
        <w:t>с даты подписания</w:t>
      </w:r>
      <w:proofErr w:type="gramEnd"/>
      <w:r w:rsidRPr="009F663C">
        <w:rPr>
          <w:rStyle w:val="ab"/>
          <w:b w:val="0"/>
        </w:rPr>
        <w:t xml:space="preserve"> договора, оформленного в соответствующем порядке, с подлинными подписями и печатью, на основании счета </w:t>
      </w:r>
      <w:r w:rsidRPr="009F663C">
        <w:rPr>
          <w:rStyle w:val="ab"/>
          <w:b w:val="0"/>
        </w:rPr>
        <w:lastRenderedPageBreak/>
        <w:t>поставщика. Оставшаяся сумма выплачивается в течение 20 (двадцати) календарных дней после поставки товаров.</w:t>
      </w:r>
    </w:p>
    <w:p w:rsidR="00367253" w:rsidRPr="009F663C" w:rsidRDefault="00367253" w:rsidP="00367253">
      <w:pPr>
        <w:numPr>
          <w:ilvl w:val="0"/>
          <w:numId w:val="1"/>
        </w:numPr>
        <w:tabs>
          <w:tab w:val="clear" w:pos="720"/>
          <w:tab w:val="num" w:pos="480"/>
          <w:tab w:val="left" w:pos="709"/>
          <w:tab w:val="left" w:pos="851"/>
        </w:tabs>
        <w:snapToGrid w:val="0"/>
        <w:ind w:left="0" w:firstLine="426"/>
        <w:contextualSpacing/>
        <w:jc w:val="both"/>
        <w:rPr>
          <w:b/>
        </w:rPr>
      </w:pPr>
      <w:r w:rsidRPr="009F663C">
        <w:rPr>
          <w:b/>
          <w:spacing w:val="-6"/>
        </w:rPr>
        <w:t>Срок, место и порядок предоставления документации по запросу цен:</w:t>
      </w:r>
    </w:p>
    <w:p w:rsidR="00367253" w:rsidRPr="00527DA0" w:rsidRDefault="00367253" w:rsidP="00367253">
      <w:pPr>
        <w:tabs>
          <w:tab w:val="left" w:pos="1134"/>
        </w:tabs>
        <w:ind w:firstLine="426"/>
        <w:contextualSpacing/>
        <w:jc w:val="both"/>
        <w:rPr>
          <w:b/>
          <w:i/>
        </w:rPr>
      </w:pPr>
      <w:proofErr w:type="gramStart"/>
      <w:r w:rsidRPr="00527DA0">
        <w:t>В Единой информационной системе в сфере закупок товаров, работ, услуг для обеспечения государственных и муниципальных нужд в соответствии с Федеральным законом от 18 июля 2011 года № 223-ФЗ «О закупках товаров, работ, услуг отдельными видами юридических лиц» (</w:t>
      </w:r>
      <w:hyperlink r:id="rId12" w:history="1">
        <w:r w:rsidRPr="00527DA0">
          <w:rPr>
            <w:rStyle w:val="a7"/>
          </w:rPr>
          <w:t>http://www.zakupki.gov.ru</w:t>
        </w:r>
      </w:hyperlink>
      <w:r w:rsidRPr="00527DA0">
        <w:t xml:space="preserve">), на официальном сайте по закупкам атомной отрасли </w:t>
      </w:r>
      <w:r w:rsidRPr="00527DA0">
        <w:rPr>
          <w:spacing w:val="-6"/>
        </w:rPr>
        <w:t>(</w:t>
      </w:r>
      <w:hyperlink r:id="rId13" w:history="1">
        <w:r w:rsidRPr="00527DA0">
          <w:rPr>
            <w:rStyle w:val="a7"/>
          </w:rPr>
          <w:t>http://zakupki.rosatom.ru</w:t>
        </w:r>
      </w:hyperlink>
      <w:r w:rsidRPr="00527DA0">
        <w:rPr>
          <w:spacing w:val="-6"/>
        </w:rPr>
        <w:t>) документация по запросу цен находится в открытом доступе</w:t>
      </w:r>
      <w:proofErr w:type="gramEnd"/>
      <w:r w:rsidRPr="00527DA0">
        <w:rPr>
          <w:spacing w:val="-6"/>
        </w:rPr>
        <w:t xml:space="preserve">, начиная </w:t>
      </w:r>
      <w:proofErr w:type="gramStart"/>
      <w:r w:rsidRPr="00527DA0">
        <w:t>с даты</w:t>
      </w:r>
      <w:proofErr w:type="gramEnd"/>
      <w:r w:rsidRPr="00527DA0">
        <w:t xml:space="preserve"> официальной публикации</w:t>
      </w:r>
      <w:r w:rsidRPr="00527DA0" w:rsidDel="00A16E2A">
        <w:t xml:space="preserve"> </w:t>
      </w:r>
      <w:r w:rsidRPr="00527DA0">
        <w:t>настоящего извещения и документации по запросу цен</w:t>
      </w:r>
      <w:r w:rsidRPr="00527DA0">
        <w:rPr>
          <w:spacing w:val="-6"/>
        </w:rPr>
        <w:t xml:space="preserve">. Порядок получения документации по запросу цен на электронной торговой площадке </w:t>
      </w:r>
      <w:r w:rsidRPr="00527DA0">
        <w:t xml:space="preserve">«Аукционный Конкурсный Дом» </w:t>
      </w:r>
      <w:hyperlink r:id="rId14" w:history="1">
        <w:r w:rsidRPr="00527DA0">
          <w:rPr>
            <w:rStyle w:val="a7"/>
          </w:rPr>
          <w:t>www.</w:t>
        </w:r>
        <w:r w:rsidRPr="00527DA0">
          <w:rPr>
            <w:rStyle w:val="a7"/>
            <w:lang w:val="en-US"/>
          </w:rPr>
          <w:t>a</w:t>
        </w:r>
        <w:r w:rsidRPr="00527DA0">
          <w:rPr>
            <w:rStyle w:val="a7"/>
          </w:rPr>
          <w:t>-</w:t>
        </w:r>
        <w:r w:rsidRPr="00527DA0">
          <w:rPr>
            <w:rStyle w:val="a7"/>
            <w:lang w:val="en-US"/>
          </w:rPr>
          <w:t>k</w:t>
        </w:r>
        <w:r w:rsidRPr="00527DA0">
          <w:rPr>
            <w:rStyle w:val="a7"/>
          </w:rPr>
          <w:t>-</w:t>
        </w:r>
        <w:r w:rsidRPr="00527DA0">
          <w:rPr>
            <w:rStyle w:val="a7"/>
            <w:lang w:val="en-US"/>
          </w:rPr>
          <w:t>d</w:t>
        </w:r>
        <w:r w:rsidRPr="00527DA0">
          <w:rPr>
            <w:rStyle w:val="a7"/>
          </w:rPr>
          <w:t>.</w:t>
        </w:r>
        <w:proofErr w:type="spellStart"/>
        <w:r w:rsidRPr="00527DA0">
          <w:rPr>
            <w:rStyle w:val="a7"/>
          </w:rPr>
          <w:t>ru</w:t>
        </w:r>
        <w:proofErr w:type="spellEnd"/>
      </w:hyperlink>
      <w:r w:rsidRPr="00527DA0">
        <w:rPr>
          <w:spacing w:val="-6"/>
        </w:rPr>
        <w:t xml:space="preserve"> определяется правилами данной электронной торговой площадки.</w:t>
      </w:r>
    </w:p>
    <w:p w:rsidR="00367253" w:rsidRPr="002414E6" w:rsidRDefault="00367253" w:rsidP="00367253">
      <w:pPr>
        <w:numPr>
          <w:ilvl w:val="0"/>
          <w:numId w:val="1"/>
        </w:numPr>
        <w:tabs>
          <w:tab w:val="clear" w:pos="720"/>
          <w:tab w:val="num" w:pos="480"/>
          <w:tab w:val="left" w:pos="851"/>
        </w:tabs>
        <w:ind w:left="0" w:firstLine="426"/>
        <w:contextualSpacing/>
        <w:jc w:val="both"/>
        <w:rPr>
          <w:b/>
          <w:spacing w:val="-6"/>
        </w:rPr>
      </w:pPr>
      <w:r w:rsidRPr="002414E6">
        <w:rPr>
          <w:b/>
          <w:spacing w:val="-6"/>
        </w:rPr>
        <w:t>Дата начала и дата и время окончания подачи заявок на участие в запросе цен, место и порядок их подачи участниками:</w:t>
      </w:r>
    </w:p>
    <w:p w:rsidR="00367253" w:rsidRPr="002414E6" w:rsidRDefault="00367253" w:rsidP="00367253">
      <w:pPr>
        <w:tabs>
          <w:tab w:val="left" w:pos="851"/>
        </w:tabs>
        <w:ind w:firstLine="426"/>
        <w:contextualSpacing/>
        <w:jc w:val="both"/>
        <w:rPr>
          <w:b/>
          <w:spacing w:val="-6"/>
        </w:rPr>
      </w:pPr>
      <w:proofErr w:type="gramStart"/>
      <w:r w:rsidRPr="002414E6">
        <w:rPr>
          <w:spacing w:val="-6"/>
        </w:rPr>
        <w:t xml:space="preserve">Заявки на участие в запросе цен предоставляются на электронную торговую площадку </w:t>
      </w:r>
      <w:r w:rsidRPr="00253AD1">
        <w:t xml:space="preserve">«Аукционный Конкурсный Дом» </w:t>
      </w:r>
      <w:hyperlink r:id="rId15" w:history="1">
        <w:proofErr w:type="gramEnd"/>
        <w:r w:rsidRPr="00253AD1">
          <w:rPr>
            <w:rStyle w:val="a7"/>
          </w:rPr>
          <w:t>www.</w:t>
        </w:r>
        <w:r w:rsidRPr="002414E6">
          <w:rPr>
            <w:rStyle w:val="a7"/>
            <w:lang w:val="en-US"/>
          </w:rPr>
          <w:t>a</w:t>
        </w:r>
        <w:r w:rsidRPr="00253AD1">
          <w:rPr>
            <w:rStyle w:val="a7"/>
          </w:rPr>
          <w:t>-</w:t>
        </w:r>
        <w:r w:rsidRPr="002414E6">
          <w:rPr>
            <w:rStyle w:val="a7"/>
            <w:lang w:val="en-US"/>
          </w:rPr>
          <w:t>k</w:t>
        </w:r>
        <w:r w:rsidRPr="00253AD1">
          <w:rPr>
            <w:rStyle w:val="a7"/>
          </w:rPr>
          <w:t>-</w:t>
        </w:r>
        <w:r w:rsidRPr="002414E6">
          <w:rPr>
            <w:rStyle w:val="a7"/>
            <w:lang w:val="en-US"/>
          </w:rPr>
          <w:t>d</w:t>
        </w:r>
        <w:r w:rsidRPr="00253AD1">
          <w:rPr>
            <w:rStyle w:val="a7"/>
          </w:rPr>
          <w:t>.</w:t>
        </w:r>
        <w:proofErr w:type="spellStart"/>
        <w:r w:rsidRPr="00253AD1">
          <w:rPr>
            <w:rStyle w:val="a7"/>
          </w:rPr>
          <w:t>ru</w:t>
        </w:r>
        <w:proofErr w:type="spellEnd"/>
        <w:proofErr w:type="gramStart"/>
      </w:hyperlink>
      <w:r w:rsidRPr="00253AD1">
        <w:t xml:space="preserve">, </w:t>
      </w:r>
      <w:r w:rsidRPr="002414E6">
        <w:rPr>
          <w:spacing w:val="-6"/>
        </w:rPr>
        <w:t>начиная с даты</w:t>
      </w:r>
      <w:r w:rsidRPr="002414E6">
        <w:rPr>
          <w:b/>
          <w:i/>
        </w:rPr>
        <w:t xml:space="preserve"> </w:t>
      </w:r>
      <w:r w:rsidRPr="00253AD1">
        <w:t>размещения настоящего извещения и документации по запросу цен на официальном сайте и на данной ЭТП,</w:t>
      </w:r>
      <w:r w:rsidRPr="002414E6">
        <w:rPr>
          <w:spacing w:val="-6"/>
        </w:rPr>
        <w:t xml:space="preserve"> в порядке и в соответствии с регламентом работы данной ЭТП, в срок не поздн</w:t>
      </w:r>
      <w:r>
        <w:rPr>
          <w:spacing w:val="-6"/>
        </w:rPr>
        <w:t>ее 10-00 (время московское) «</w:t>
      </w:r>
      <w:r w:rsidRPr="00327171">
        <w:rPr>
          <w:spacing w:val="-6"/>
        </w:rPr>
        <w:t>28</w:t>
      </w:r>
      <w:r w:rsidRPr="002414E6">
        <w:rPr>
          <w:spacing w:val="-6"/>
        </w:rPr>
        <w:t xml:space="preserve">» </w:t>
      </w:r>
      <w:r>
        <w:rPr>
          <w:spacing w:val="-6"/>
        </w:rPr>
        <w:t>октября</w:t>
      </w:r>
      <w:r w:rsidRPr="002414E6">
        <w:rPr>
          <w:spacing w:val="-6"/>
        </w:rPr>
        <w:t xml:space="preserve"> 2014 года. </w:t>
      </w:r>
      <w:proofErr w:type="gramEnd"/>
    </w:p>
    <w:p w:rsidR="00367253" w:rsidRPr="00367253" w:rsidRDefault="00367253" w:rsidP="00367253">
      <w:pPr>
        <w:tabs>
          <w:tab w:val="left" w:pos="851"/>
        </w:tabs>
        <w:ind w:firstLine="426"/>
        <w:contextualSpacing/>
        <w:jc w:val="both"/>
        <w:rPr>
          <w:b/>
          <w:spacing w:val="-6"/>
        </w:rPr>
      </w:pPr>
      <w:r w:rsidRPr="002414E6">
        <w:rPr>
          <w:b/>
          <w:spacing w:val="-6"/>
        </w:rPr>
        <w:t>Место и дата проведения отборочной стадии:</w:t>
      </w:r>
      <w:r w:rsidRPr="002414E6">
        <w:rPr>
          <w:spacing w:val="-6"/>
        </w:rPr>
        <w:t xml:space="preserve"> г. Подольск</w:t>
      </w:r>
      <w:r>
        <w:rPr>
          <w:spacing w:val="-6"/>
        </w:rPr>
        <w:t>, ул. Железнодорожная, д.24 «</w:t>
      </w:r>
      <w:r w:rsidRPr="00367253">
        <w:rPr>
          <w:spacing w:val="-6"/>
        </w:rPr>
        <w:t>07</w:t>
      </w:r>
      <w:r w:rsidRPr="002414E6">
        <w:rPr>
          <w:spacing w:val="-6"/>
        </w:rPr>
        <w:t xml:space="preserve">» </w:t>
      </w:r>
      <w:r>
        <w:rPr>
          <w:spacing w:val="-6"/>
        </w:rPr>
        <w:t>ноября</w:t>
      </w:r>
      <w:r w:rsidRPr="002414E6">
        <w:rPr>
          <w:spacing w:val="-6"/>
        </w:rPr>
        <w:t xml:space="preserve"> 2014 года.</w:t>
      </w:r>
    </w:p>
    <w:p w:rsidR="00367253" w:rsidRPr="002414E6" w:rsidRDefault="00367253" w:rsidP="00367253">
      <w:pPr>
        <w:tabs>
          <w:tab w:val="left" w:pos="851"/>
        </w:tabs>
        <w:ind w:firstLine="426"/>
        <w:contextualSpacing/>
        <w:jc w:val="both"/>
        <w:rPr>
          <w:b/>
          <w:spacing w:val="-6"/>
          <w:highlight w:val="yellow"/>
        </w:rPr>
      </w:pPr>
      <w:r w:rsidRPr="002414E6">
        <w:rPr>
          <w:b/>
          <w:spacing w:val="-6"/>
        </w:rPr>
        <w:t>Место и дата подведения итогов запроса цен:</w:t>
      </w:r>
      <w:r w:rsidRPr="002414E6">
        <w:rPr>
          <w:spacing w:val="-6"/>
        </w:rPr>
        <w:t xml:space="preserve"> г. Подольск</w:t>
      </w:r>
      <w:r>
        <w:rPr>
          <w:spacing w:val="-6"/>
        </w:rPr>
        <w:t>, ул. Железнодорожная, д.24 «12</w:t>
      </w:r>
      <w:r w:rsidRPr="002414E6">
        <w:rPr>
          <w:spacing w:val="-6"/>
        </w:rPr>
        <w:t xml:space="preserve">» </w:t>
      </w:r>
      <w:r>
        <w:rPr>
          <w:spacing w:val="-6"/>
        </w:rPr>
        <w:t>ноября</w:t>
      </w:r>
      <w:r w:rsidRPr="002414E6">
        <w:rPr>
          <w:spacing w:val="-6"/>
        </w:rPr>
        <w:t xml:space="preserve"> 2014 года.</w:t>
      </w:r>
    </w:p>
    <w:p w:rsidR="00367253" w:rsidRPr="00E95B58" w:rsidRDefault="00367253" w:rsidP="00367253">
      <w:pPr>
        <w:numPr>
          <w:ilvl w:val="0"/>
          <w:numId w:val="1"/>
        </w:numPr>
        <w:tabs>
          <w:tab w:val="clear" w:pos="720"/>
          <w:tab w:val="num" w:pos="480"/>
          <w:tab w:val="left" w:pos="851"/>
        </w:tabs>
        <w:ind w:left="0" w:firstLine="426"/>
        <w:contextualSpacing/>
        <w:jc w:val="both"/>
        <w:rPr>
          <w:b/>
          <w:spacing w:val="-6"/>
        </w:rPr>
      </w:pPr>
      <w:r w:rsidRPr="00E95B58">
        <w:rPr>
          <w:b/>
          <w:spacing w:val="-6"/>
        </w:rPr>
        <w:t>Срок заключения договора после определения победителя запроса цен:</w:t>
      </w:r>
      <w:r w:rsidRPr="00E95B58">
        <w:rPr>
          <w:spacing w:val="-6"/>
        </w:rPr>
        <w:t xml:space="preserve"> </w:t>
      </w:r>
      <w:r w:rsidRPr="00E95B58">
        <w:t>в течение 20 (двадцати) дней, но не ранее чем через 10 (десять) дней после размещения на официальном сайте и на ЭТП протокола подведения итогов запроса цен.</w:t>
      </w:r>
    </w:p>
    <w:p w:rsidR="00367253" w:rsidRDefault="00367253" w:rsidP="00367253">
      <w:pPr>
        <w:numPr>
          <w:ilvl w:val="0"/>
          <w:numId w:val="1"/>
        </w:numPr>
        <w:tabs>
          <w:tab w:val="clear" w:pos="720"/>
          <w:tab w:val="num" w:pos="0"/>
          <w:tab w:val="left" w:pos="851"/>
        </w:tabs>
        <w:ind w:left="0" w:firstLine="426"/>
        <w:contextualSpacing/>
        <w:jc w:val="both"/>
        <w:rPr>
          <w:spacing w:val="-6"/>
        </w:rPr>
      </w:pPr>
      <w:r w:rsidRPr="00A458EB">
        <w:rPr>
          <w:b/>
          <w:spacing w:val="-6"/>
        </w:rPr>
        <w:t>Форма, размер и срок предоставления обеспечения исполнения обязательств по договору:</w:t>
      </w:r>
      <w:r>
        <w:rPr>
          <w:b/>
          <w:spacing w:val="-6"/>
        </w:rPr>
        <w:t xml:space="preserve"> </w:t>
      </w:r>
    </w:p>
    <w:p w:rsidR="00367253" w:rsidRDefault="00367253" w:rsidP="00367253">
      <w:pPr>
        <w:pStyle w:val="a9"/>
        <w:ind w:firstLine="426"/>
        <w:jc w:val="both"/>
      </w:pPr>
      <w:proofErr w:type="gramStart"/>
      <w:r>
        <w:rPr>
          <w:b/>
        </w:rPr>
        <w:t>- обеспечение возврата аванса (</w:t>
      </w:r>
      <w:proofErr w:type="spellStart"/>
      <w:r>
        <w:rPr>
          <w:b/>
        </w:rPr>
        <w:t>п.п</w:t>
      </w:r>
      <w:proofErr w:type="spellEnd"/>
      <w:r>
        <w:rPr>
          <w:b/>
        </w:rPr>
        <w:t>. 12.9.1.а, 12.9.3.</w:t>
      </w:r>
      <w:proofErr w:type="gramEnd"/>
      <w:r>
        <w:rPr>
          <w:b/>
        </w:rPr>
        <w:t xml:space="preserve"> </w:t>
      </w:r>
      <w:proofErr w:type="gramStart"/>
      <w:r>
        <w:rPr>
          <w:b/>
        </w:rPr>
        <w:t>ЕОСЗ ГК «</w:t>
      </w:r>
      <w:proofErr w:type="spellStart"/>
      <w:r>
        <w:rPr>
          <w:b/>
        </w:rPr>
        <w:t>Росатом</w:t>
      </w:r>
      <w:proofErr w:type="spellEnd"/>
      <w:r>
        <w:rPr>
          <w:b/>
        </w:rPr>
        <w:t>»),  форма обеспечения возврата аванса:</w:t>
      </w:r>
      <w:r>
        <w:t xml:space="preserve"> безотзывная банковская гарантия выданная банком, поручительство, либо в форме денежных средств путем их перечисления заказчику (п. 12.9.14 ЕОСЗ ГК «</w:t>
      </w:r>
      <w:proofErr w:type="spellStart"/>
      <w:r>
        <w:t>Росатом</w:t>
      </w:r>
      <w:proofErr w:type="spellEnd"/>
      <w:r>
        <w:t>») в сумме аванса – 50% от стоимости договора заявленной победителем конкурентной процедуры.</w:t>
      </w:r>
      <w:proofErr w:type="gramEnd"/>
      <w:r>
        <w:t xml:space="preserve"> Срок действия обеспечения возврата аванса должен составлять срок исполнения обязательств на сумму выплаченного аванса плюс 60 дней (п.12.9.5 ЕОСЗ ГК «</w:t>
      </w:r>
      <w:proofErr w:type="spellStart"/>
      <w:r>
        <w:t>Росатом</w:t>
      </w:r>
      <w:proofErr w:type="spellEnd"/>
      <w:r>
        <w:t>»).</w:t>
      </w:r>
    </w:p>
    <w:p w:rsidR="00367253" w:rsidRDefault="00367253" w:rsidP="00367253">
      <w:pPr>
        <w:pStyle w:val="a9"/>
        <w:ind w:firstLine="426"/>
        <w:jc w:val="both"/>
        <w:rPr>
          <w:b/>
        </w:rPr>
      </w:pPr>
      <w:r>
        <w:rPr>
          <w:b/>
        </w:rPr>
        <w:t>Участник закупки, вправе в заявке:</w:t>
      </w:r>
    </w:p>
    <w:p w:rsidR="00367253" w:rsidRDefault="00367253" w:rsidP="00367253">
      <w:pPr>
        <w:pStyle w:val="a9"/>
        <w:numPr>
          <w:ilvl w:val="0"/>
          <w:numId w:val="3"/>
        </w:numPr>
        <w:ind w:left="0" w:firstLine="426"/>
        <w:jc w:val="both"/>
      </w:pPr>
      <w:r>
        <w:t>уменьшить размер аванса по сравнению с размером, указанным в документации о закупке. В случае заключения с этим участником договора предоставление обеспечения возврата аванса осуществляется в размере аванса, предложенного таким участником в его заявке;</w:t>
      </w:r>
    </w:p>
    <w:p w:rsidR="00367253" w:rsidRDefault="00367253" w:rsidP="00367253">
      <w:pPr>
        <w:pStyle w:val="a9"/>
        <w:numPr>
          <w:ilvl w:val="0"/>
          <w:numId w:val="3"/>
        </w:numPr>
        <w:ind w:left="0" w:firstLine="426"/>
        <w:jc w:val="both"/>
      </w:pPr>
      <w:r>
        <w:t>отказаться от получения аванса. В случае заключения с этим участником договора предоставление обеспечения возврата аванса не требуется (п. 12.9.6 ЕОСЗ ГК «</w:t>
      </w:r>
      <w:proofErr w:type="spellStart"/>
      <w:r>
        <w:t>Росатом</w:t>
      </w:r>
      <w:proofErr w:type="spellEnd"/>
      <w:r>
        <w:t xml:space="preserve">»). </w:t>
      </w:r>
    </w:p>
    <w:p w:rsidR="00367253" w:rsidRPr="00683A83" w:rsidRDefault="00367253" w:rsidP="00367253">
      <w:pPr>
        <w:pStyle w:val="-6"/>
        <w:tabs>
          <w:tab w:val="clear" w:pos="1701"/>
          <w:tab w:val="left" w:pos="1985"/>
        </w:tabs>
        <w:spacing w:line="240" w:lineRule="auto"/>
        <w:ind w:firstLine="426"/>
        <w:rPr>
          <w:sz w:val="24"/>
        </w:rPr>
      </w:pPr>
      <w:r>
        <w:rPr>
          <w:b/>
          <w:sz w:val="24"/>
        </w:rPr>
        <w:t>Возможность уменьшения или отказа от аванса:</w:t>
      </w:r>
      <w:r>
        <w:rPr>
          <w:sz w:val="24"/>
        </w:rPr>
        <w:t xml:space="preserve"> установлена.</w:t>
      </w:r>
    </w:p>
    <w:p w:rsidR="00367253" w:rsidRPr="002A0440" w:rsidRDefault="00367253" w:rsidP="00367253">
      <w:pPr>
        <w:tabs>
          <w:tab w:val="left" w:pos="993"/>
        </w:tabs>
        <w:ind w:firstLine="426"/>
        <w:jc w:val="both"/>
        <w:rPr>
          <w:b/>
        </w:rPr>
      </w:pPr>
      <w:r>
        <w:rPr>
          <w:b/>
        </w:rPr>
        <w:t xml:space="preserve">На основании приказа </w:t>
      </w:r>
      <w:proofErr w:type="spellStart"/>
      <w:r>
        <w:rPr>
          <w:b/>
        </w:rPr>
        <w:t>Госкорпорации</w:t>
      </w:r>
      <w:proofErr w:type="spellEnd"/>
      <w:r>
        <w:rPr>
          <w:b/>
        </w:rPr>
        <w:t xml:space="preserve"> «</w:t>
      </w:r>
      <w:proofErr w:type="spellStart"/>
      <w:r>
        <w:rPr>
          <w:b/>
        </w:rPr>
        <w:t>Росатом</w:t>
      </w:r>
      <w:proofErr w:type="spellEnd"/>
      <w:r>
        <w:rPr>
          <w:b/>
        </w:rPr>
        <w:t xml:space="preserve">» №1/768-П от 22.08.2012г. </w:t>
      </w:r>
    </w:p>
    <w:p w:rsidR="00367253" w:rsidRPr="002A0440" w:rsidRDefault="00367253" w:rsidP="00367253">
      <w:pPr>
        <w:pStyle w:val="a9"/>
        <w:ind w:firstLine="426"/>
        <w:jc w:val="both"/>
      </w:pPr>
      <w:r w:rsidRPr="002A0440">
        <w:t>1. Требования к поручителям и гарантам,</w:t>
      </w:r>
      <w:r w:rsidRPr="002A0440">
        <w:rPr>
          <w:b/>
        </w:rPr>
        <w:t xml:space="preserve"> </w:t>
      </w:r>
      <w:r w:rsidRPr="002A0440">
        <w:t xml:space="preserve">необходимые  для установления единого подхода к обращению с поручительствами и банковскими гарантиями </w:t>
      </w:r>
      <w:proofErr w:type="spellStart"/>
      <w:r w:rsidRPr="002A0440">
        <w:t>Госкорпорации</w:t>
      </w:r>
      <w:proofErr w:type="spellEnd"/>
      <w:r w:rsidRPr="002A0440">
        <w:t xml:space="preserve"> «</w:t>
      </w:r>
      <w:proofErr w:type="spellStart"/>
      <w:r w:rsidRPr="002A0440">
        <w:t>Росатом</w:t>
      </w:r>
      <w:proofErr w:type="spellEnd"/>
      <w:r w:rsidRPr="002A0440">
        <w:t xml:space="preserve">» и ее организаций при осуществлении закупочной деятельности для снижения финансовых рисков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 связанных с выплатой авансов, стимулирования повышения ответственности контрагентов за надлежащее исполнение договорных обязательств.</w:t>
      </w:r>
    </w:p>
    <w:p w:rsidR="00367253" w:rsidRDefault="00367253" w:rsidP="00367253">
      <w:pPr>
        <w:pStyle w:val="a9"/>
        <w:ind w:firstLine="426"/>
        <w:jc w:val="both"/>
      </w:pPr>
      <w:r w:rsidRPr="002A0440">
        <w:t xml:space="preserve">1.1. Требования к поручителям, предоставляющим финансовое обеспечение договорных обязательств </w:t>
      </w:r>
      <w:proofErr w:type="spellStart"/>
      <w:r w:rsidRPr="002A0440">
        <w:t>Госкорпорации</w:t>
      </w:r>
      <w:proofErr w:type="spellEnd"/>
      <w:r w:rsidRPr="002A0440">
        <w:t xml:space="preserve"> «</w:t>
      </w:r>
      <w:proofErr w:type="spellStart"/>
      <w:r w:rsidRPr="002A0440">
        <w:t>Росатом</w:t>
      </w:r>
      <w:proofErr w:type="spellEnd"/>
      <w:r w:rsidRPr="002A0440">
        <w:t>» и ее организаций</w:t>
      </w:r>
    </w:p>
    <w:p w:rsidR="00367253" w:rsidRPr="002A0440" w:rsidRDefault="00367253" w:rsidP="00367253">
      <w:pPr>
        <w:pStyle w:val="a9"/>
        <w:ind w:firstLine="426"/>
        <w:jc w:val="both"/>
      </w:pPr>
      <w:proofErr w:type="gramStart"/>
      <w:r w:rsidRPr="002A0440">
        <w:lastRenderedPageBreak/>
        <w:t xml:space="preserve">Поручительства принимаются от лиц (юридические лица, государство в лице органов власти государства, субъекты федерации, муниципальные образования и т.д.) с действующим долгосрочным кредитным рейтингом в иностранной или национальной валюте, присвоенным одним из международных рейтинговых агентств </w:t>
      </w:r>
      <w:proofErr w:type="spellStart"/>
      <w:r w:rsidRPr="002A0440">
        <w:t>Standard</w:t>
      </w:r>
      <w:proofErr w:type="spellEnd"/>
      <w:r w:rsidRPr="002A0440">
        <w:t xml:space="preserve"> &amp; </w:t>
      </w:r>
      <w:proofErr w:type="spellStart"/>
      <w:r w:rsidRPr="002A0440">
        <w:t>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или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на уровне суверенного кредитного рейтинга Российской</w:t>
      </w:r>
      <w:proofErr w:type="gramEnd"/>
      <w:r w:rsidRPr="002A0440">
        <w:t xml:space="preserve">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должны находиться в состоянии «отозван» или «приостановлен»</w:t>
      </w:r>
      <w:r w:rsidRPr="002A0440">
        <w:rPr>
          <w:bCs/>
          <w:kern w:val="28"/>
        </w:rPr>
        <w:t xml:space="preserve">. </w:t>
      </w:r>
    </w:p>
    <w:p w:rsidR="00367253" w:rsidRDefault="00367253" w:rsidP="00367253">
      <w:pPr>
        <w:pStyle w:val="a9"/>
        <w:ind w:firstLine="426"/>
        <w:jc w:val="both"/>
      </w:pPr>
      <w:r w:rsidRPr="002A0440">
        <w:t>При налич</w:t>
      </w:r>
      <w:proofErr w:type="gramStart"/>
      <w:r w:rsidRPr="002A0440">
        <w:t>ии у о</w:t>
      </w:r>
      <w:proofErr w:type="gramEnd"/>
      <w:r w:rsidRPr="002A0440">
        <w:t xml:space="preserve">дного поручителя рейтингов от двух и более рейтинговых агентств в целях расчета принимается более высокий из рейтингов, присвоенный указанными рейтинговыми агентствами. </w:t>
      </w:r>
    </w:p>
    <w:p w:rsidR="00367253" w:rsidRPr="002A0440" w:rsidRDefault="00367253" w:rsidP="00367253">
      <w:pPr>
        <w:pStyle w:val="a9"/>
        <w:ind w:firstLine="426"/>
        <w:jc w:val="both"/>
      </w:pPr>
      <w:r w:rsidRPr="002A0440">
        <w:t>При различном уровне кредитного рейтинга у одного поручителя в национальной и иностранной валюте в целях расчета принимается более высокий из рейтингов, присвоенный данным рейтинговым агентством.</w:t>
      </w:r>
    </w:p>
    <w:p w:rsidR="00367253" w:rsidRPr="002A0440" w:rsidRDefault="00367253" w:rsidP="00367253">
      <w:pPr>
        <w:pStyle w:val="a9"/>
        <w:ind w:firstLine="426"/>
        <w:jc w:val="both"/>
      </w:pPr>
      <w:r w:rsidRPr="002A0440">
        <w:t>Срок действия поручительства должен превышать срок основного обязательства, в обеспечение которого оно выдается, не менее чем на 60 (шестьдесят) дней.</w:t>
      </w:r>
    </w:p>
    <w:p w:rsidR="00367253" w:rsidRPr="002A0440" w:rsidRDefault="00367253" w:rsidP="00367253">
      <w:pPr>
        <w:pStyle w:val="a9"/>
        <w:ind w:firstLine="426"/>
        <w:jc w:val="both"/>
        <w:rPr>
          <w:kern w:val="28"/>
        </w:rPr>
      </w:pPr>
      <w:r w:rsidRPr="002A0440">
        <w:rPr>
          <w:kern w:val="28"/>
        </w:rPr>
        <w:t xml:space="preserve">1.2. Требования к гарантам, предоставляющим финансовое обеспечение договорных обязательств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и ее организаций</w:t>
      </w:r>
    </w:p>
    <w:p w:rsidR="00367253" w:rsidRPr="002A0440" w:rsidRDefault="00367253" w:rsidP="00367253">
      <w:pPr>
        <w:pStyle w:val="a9"/>
        <w:ind w:firstLine="426"/>
        <w:jc w:val="both"/>
        <w:rPr>
          <w:kern w:val="28"/>
        </w:rPr>
      </w:pPr>
      <w:r w:rsidRPr="002A0440">
        <w:rPr>
          <w:kern w:val="28"/>
        </w:rPr>
        <w:t xml:space="preserve">1.2.1. С целью снижения финансовых рисков </w:t>
      </w:r>
      <w:proofErr w:type="spellStart"/>
      <w:r w:rsidRPr="002A0440">
        <w:rPr>
          <w:kern w:val="28"/>
        </w:rPr>
        <w:t>Госкорпорация</w:t>
      </w:r>
      <w:proofErr w:type="spellEnd"/>
      <w:r w:rsidRPr="002A0440">
        <w:rPr>
          <w:kern w:val="28"/>
        </w:rPr>
        <w:t xml:space="preserve"> «</w:t>
      </w:r>
      <w:proofErr w:type="spellStart"/>
      <w:r w:rsidRPr="002A0440">
        <w:rPr>
          <w:kern w:val="28"/>
        </w:rPr>
        <w:t>Росатом</w:t>
      </w:r>
      <w:proofErr w:type="spellEnd"/>
      <w:r w:rsidRPr="002A0440">
        <w:rPr>
          <w:kern w:val="28"/>
        </w:rPr>
        <w:t xml:space="preserve">» и ее организации принимают от контрагентов банковские гарантии, выдаваемые банками, которые соответствуют перечисленным ниже требованиям, в рамках свободных лимитов, установленных на банки </w:t>
      </w:r>
      <w:proofErr w:type="spellStart"/>
      <w:r w:rsidRPr="002A0440">
        <w:rPr>
          <w:kern w:val="28"/>
        </w:rPr>
        <w:t>Госкорпорацией</w:t>
      </w:r>
      <w:proofErr w:type="spellEnd"/>
      <w:r w:rsidRPr="002A0440">
        <w:rPr>
          <w:kern w:val="28"/>
        </w:rPr>
        <w:t xml:space="preserve"> «</w:t>
      </w:r>
      <w:proofErr w:type="spellStart"/>
      <w:r w:rsidRPr="002A0440">
        <w:rPr>
          <w:kern w:val="28"/>
        </w:rPr>
        <w:t>Росатом</w:t>
      </w:r>
      <w:proofErr w:type="spellEnd"/>
      <w:r w:rsidRPr="002A0440">
        <w:rPr>
          <w:kern w:val="28"/>
        </w:rPr>
        <w:t>» и действующих на дату получения обеспечения:</w:t>
      </w:r>
    </w:p>
    <w:p w:rsidR="00367253" w:rsidRPr="002A0440" w:rsidRDefault="00367253" w:rsidP="00367253">
      <w:pPr>
        <w:pStyle w:val="a9"/>
        <w:ind w:firstLine="426"/>
        <w:jc w:val="both"/>
        <w:rPr>
          <w:kern w:val="28"/>
        </w:rPr>
      </w:pPr>
      <w:r w:rsidRPr="002A0440">
        <w:rPr>
          <w:kern w:val="28"/>
        </w:rPr>
        <w:t>банк должен иметь лицензию Центрального банка Российской Федерации (в случае если банковскую гарантию предоставляет российский банк) или иного уполномоченного органа (в случае если банковскую гарантию предоставляет банк, созданный согласно праву иностранного государства), разрешающего выдачу банковских гарантий;</w:t>
      </w:r>
    </w:p>
    <w:p w:rsidR="00367253" w:rsidRPr="002A0440" w:rsidRDefault="00367253" w:rsidP="00367253">
      <w:pPr>
        <w:pStyle w:val="a9"/>
        <w:ind w:firstLine="426"/>
        <w:jc w:val="both"/>
        <w:rPr>
          <w:kern w:val="28"/>
        </w:rPr>
      </w:pPr>
      <w:r w:rsidRPr="002A0440">
        <w:rPr>
          <w:kern w:val="28"/>
        </w:rPr>
        <w:t>наличие в системе страхования вкладов (в случае если банковскую гарантию предоставляет российский банк);</w:t>
      </w:r>
    </w:p>
    <w:p w:rsidR="00367253" w:rsidRPr="002A0440" w:rsidRDefault="00367253" w:rsidP="00367253">
      <w:pPr>
        <w:pStyle w:val="a9"/>
        <w:ind w:firstLine="426"/>
        <w:jc w:val="both"/>
        <w:rPr>
          <w:kern w:val="28"/>
        </w:rPr>
      </w:pPr>
      <w:r w:rsidRPr="002A0440">
        <w:rPr>
          <w:kern w:val="28"/>
        </w:rPr>
        <w:t xml:space="preserve">величина собственного капитала на последнюю отчетную дату по публикуемой отчетности больше или равна 3 </w:t>
      </w:r>
      <w:proofErr w:type="gramStart"/>
      <w:r w:rsidRPr="002A0440">
        <w:rPr>
          <w:kern w:val="28"/>
        </w:rPr>
        <w:t>млрд</w:t>
      </w:r>
      <w:proofErr w:type="gramEnd"/>
      <w:r w:rsidRPr="002A0440">
        <w:rPr>
          <w:kern w:val="28"/>
        </w:rPr>
        <w:t xml:space="preserve"> рублей или их эквиваленту в иностранной валюте.</w:t>
      </w:r>
    </w:p>
    <w:p w:rsidR="00367253" w:rsidRPr="002A0440" w:rsidRDefault="00367253" w:rsidP="00367253">
      <w:pPr>
        <w:pStyle w:val="a9"/>
        <w:ind w:firstLine="426"/>
        <w:jc w:val="both"/>
        <w:rPr>
          <w:kern w:val="28"/>
        </w:rPr>
      </w:pPr>
      <w:r w:rsidRPr="002A0440">
        <w:rPr>
          <w:kern w:val="28"/>
        </w:rPr>
        <w:t xml:space="preserve">В рамках исполнения обязательств перед организациями </w:t>
      </w:r>
      <w:proofErr w:type="spellStart"/>
      <w:r w:rsidRPr="002A0440">
        <w:rPr>
          <w:kern w:val="28"/>
        </w:rPr>
        <w:t>Госкорпорации</w:t>
      </w:r>
      <w:proofErr w:type="spellEnd"/>
      <w:r w:rsidRPr="002A0440">
        <w:rPr>
          <w:kern w:val="28"/>
        </w:rPr>
        <w:t xml:space="preserve"> «</w:t>
      </w:r>
      <w:proofErr w:type="spellStart"/>
      <w:r w:rsidRPr="002A0440">
        <w:rPr>
          <w:kern w:val="28"/>
        </w:rPr>
        <w:t>Росатом</w:t>
      </w:r>
      <w:proofErr w:type="spellEnd"/>
      <w:r w:rsidRPr="002A0440">
        <w:rPr>
          <w:kern w:val="28"/>
        </w:rPr>
        <w:t>» со стороны контрагентов, не являющихся резидентам Российской Федерации, обеспечение таких обязательств  может быть предоставлено от банков-резидентов страны местонахождения контрагента. В дополнение к требованиям, указанным в п.1.2.1 , банки-нерезиденты должны соответствовать следующим требованиям:</w:t>
      </w:r>
    </w:p>
    <w:p w:rsidR="00367253" w:rsidRPr="002A0440" w:rsidRDefault="00367253" w:rsidP="00367253">
      <w:pPr>
        <w:pStyle w:val="a9"/>
        <w:ind w:firstLine="426"/>
        <w:jc w:val="both"/>
        <w:rPr>
          <w:kern w:val="28"/>
        </w:rPr>
      </w:pPr>
      <w:r w:rsidRPr="002A0440">
        <w:rPr>
          <w:kern w:val="28"/>
        </w:rPr>
        <w:t xml:space="preserve">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rPr>
          <w:kern w:val="28"/>
        </w:rPr>
        <w:t>Standard&amp;Poor’s</w:t>
      </w:r>
      <w:proofErr w:type="spellEnd"/>
      <w:r w:rsidRPr="002A0440">
        <w:rPr>
          <w:kern w:val="28"/>
        </w:rPr>
        <w:t xml:space="preserve">,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xml:space="preserve">,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 на уровне не ниже «B-» по шкале </w:t>
      </w:r>
      <w:proofErr w:type="spellStart"/>
      <w:r w:rsidRPr="002A0440">
        <w:rPr>
          <w:kern w:val="28"/>
        </w:rPr>
        <w:t>Standard&amp;Poor’s</w:t>
      </w:r>
      <w:proofErr w:type="spellEnd"/>
      <w:r w:rsidRPr="002A0440">
        <w:rPr>
          <w:kern w:val="28"/>
        </w:rPr>
        <w:t xml:space="preserve"> и </w:t>
      </w:r>
      <w:proofErr w:type="spellStart"/>
      <w:r w:rsidRPr="002A0440">
        <w:rPr>
          <w:kern w:val="28"/>
        </w:rPr>
        <w:t>Fitch</w:t>
      </w:r>
      <w:proofErr w:type="spellEnd"/>
      <w:r w:rsidRPr="002A0440">
        <w:rPr>
          <w:kern w:val="28"/>
        </w:rPr>
        <w:t xml:space="preserve"> </w:t>
      </w:r>
      <w:proofErr w:type="spellStart"/>
      <w:r w:rsidRPr="002A0440">
        <w:rPr>
          <w:kern w:val="28"/>
        </w:rPr>
        <w:t>Ratings</w:t>
      </w:r>
      <w:proofErr w:type="spellEnd"/>
      <w:r w:rsidRPr="002A0440">
        <w:rPr>
          <w:kern w:val="28"/>
        </w:rPr>
        <w:t xml:space="preserve">, не ниже «B3» по шкале </w:t>
      </w:r>
      <w:proofErr w:type="spellStart"/>
      <w:r w:rsidRPr="002A0440">
        <w:rPr>
          <w:kern w:val="28"/>
        </w:rPr>
        <w:t>Moody’s</w:t>
      </w:r>
      <w:proofErr w:type="spellEnd"/>
      <w:r w:rsidRPr="002A0440">
        <w:rPr>
          <w:kern w:val="28"/>
        </w:rPr>
        <w:t xml:space="preserve"> </w:t>
      </w:r>
      <w:proofErr w:type="spellStart"/>
      <w:r w:rsidRPr="002A0440">
        <w:rPr>
          <w:kern w:val="28"/>
        </w:rPr>
        <w:t>Investors</w:t>
      </w:r>
      <w:proofErr w:type="spellEnd"/>
      <w:r w:rsidRPr="002A0440">
        <w:rPr>
          <w:kern w:val="28"/>
        </w:rPr>
        <w:t xml:space="preserve"> </w:t>
      </w:r>
      <w:proofErr w:type="spellStart"/>
      <w:r w:rsidRPr="002A0440">
        <w:rPr>
          <w:kern w:val="28"/>
        </w:rPr>
        <w:t>Service</w:t>
      </w:r>
      <w:proofErr w:type="spellEnd"/>
      <w:r w:rsidRPr="002A0440">
        <w:rPr>
          <w:kern w:val="28"/>
        </w:rPr>
        <w:t>. Указанные рейтинги должны быть действительными и не могут находиться в состоянии «отозван» или «приостановлен»;</w:t>
      </w:r>
    </w:p>
    <w:p w:rsidR="00367253" w:rsidRPr="002A0440" w:rsidRDefault="00367253" w:rsidP="00367253">
      <w:pPr>
        <w:pStyle w:val="a9"/>
        <w:ind w:firstLine="426"/>
        <w:jc w:val="both"/>
      </w:pPr>
      <w:r w:rsidRPr="002A0440">
        <w:rPr>
          <w:bCs/>
        </w:rPr>
        <w:t xml:space="preserve">Возможно принятие гарантий от банка-нерезидента, у которого отсутствует рейтинг, </w:t>
      </w:r>
      <w:r w:rsidRPr="002A0440">
        <w:t xml:space="preserve">присвоенный одним из трех международных рейтинговых агентств </w:t>
      </w:r>
      <w:proofErr w:type="spellStart"/>
      <w:r w:rsidRPr="002A0440">
        <w:t>Standard&amp;Poor’s</w:t>
      </w:r>
      <w:proofErr w:type="spellEnd"/>
      <w:r w:rsidRPr="002A0440">
        <w:t xml:space="preserve">,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В таких случаях необходимо выполнение следующих требований: банк должен входить в первую тройку банков страны (по критерию величины активов), резидентом которой он является. Величина лимита на банк устанавливается в размере 10% собственного капитала банка на последнюю отчетную дату.</w:t>
      </w:r>
    </w:p>
    <w:p w:rsidR="00367253" w:rsidRPr="002A0440" w:rsidRDefault="00367253" w:rsidP="00367253">
      <w:pPr>
        <w:pStyle w:val="a9"/>
        <w:ind w:firstLine="426"/>
        <w:jc w:val="both"/>
        <w:rPr>
          <w:kern w:val="28"/>
        </w:rPr>
      </w:pPr>
      <w:proofErr w:type="gramStart"/>
      <w:r w:rsidRPr="002A0440">
        <w:rPr>
          <w:kern w:val="28"/>
        </w:rPr>
        <w:lastRenderedPageBreak/>
        <w:t>Основанием для отказа в приеме гарантии банка, соответствующего критериям, указанным в п.1, является  резкое  ухудшение численных параметров деятельности банка, убытки, информация о нарушениях банком обязательных нормативов Банка России (в случае если банковскую гарантию предоставляет банк-резидент Российской Федерации) или иного уполномоченного органа (в случае если банковскую гарантию предоставляет банк, не являющийся резидентом Российской Федерации), а также отсутствие в открытом доступе</w:t>
      </w:r>
      <w:proofErr w:type="gramEnd"/>
      <w:r w:rsidRPr="002A0440">
        <w:rPr>
          <w:kern w:val="28"/>
        </w:rPr>
        <w:t xml:space="preserve"> отчетности банка (на сайте </w:t>
      </w:r>
      <w:hyperlink r:id="rId16" w:history="1">
        <w:r w:rsidRPr="002A0440">
          <w:rPr>
            <w:rStyle w:val="a7"/>
            <w:kern w:val="28"/>
          </w:rPr>
          <w:t>www.cbr.ru</w:t>
        </w:r>
      </w:hyperlink>
      <w:r w:rsidRPr="002A0440">
        <w:rPr>
          <w:kern w:val="28"/>
        </w:rPr>
        <w:t xml:space="preserve"> – для банков-резидентов Российской Федерации). </w:t>
      </w:r>
    </w:p>
    <w:p w:rsidR="00367253" w:rsidRDefault="00367253" w:rsidP="00367253">
      <w:pPr>
        <w:pStyle w:val="a9"/>
        <w:ind w:firstLine="426"/>
        <w:jc w:val="both"/>
        <w:rPr>
          <w:kern w:val="28"/>
        </w:rPr>
      </w:pPr>
      <w:r w:rsidRPr="002A0440">
        <w:rPr>
          <w:kern w:val="28"/>
        </w:rPr>
        <w:t>Не принимаются банковские гарантии, выдаваемые некоммерческими кредитными организациями и страховыми организациями.</w:t>
      </w:r>
    </w:p>
    <w:p w:rsidR="00367253" w:rsidRPr="002A0440" w:rsidRDefault="00367253" w:rsidP="00367253">
      <w:pPr>
        <w:pStyle w:val="a9"/>
        <w:ind w:firstLine="426"/>
        <w:jc w:val="both"/>
        <w:rPr>
          <w:kern w:val="28"/>
        </w:rPr>
      </w:pPr>
      <w:r w:rsidRPr="002A0440">
        <w:t xml:space="preserve">2. Требования к Банкам-партнерам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367253" w:rsidRPr="002A0440" w:rsidRDefault="00367253" w:rsidP="00367253">
      <w:pPr>
        <w:pStyle w:val="a9"/>
        <w:ind w:firstLine="426"/>
        <w:jc w:val="both"/>
      </w:pPr>
      <w:r w:rsidRPr="002A0440">
        <w:t>2.1. Банки-партнеры должны соответствовать следующим критериям:</w:t>
      </w:r>
    </w:p>
    <w:p w:rsidR="00367253" w:rsidRPr="002A0440" w:rsidRDefault="00367253" w:rsidP="00367253">
      <w:pPr>
        <w:pStyle w:val="a9"/>
        <w:ind w:firstLine="426"/>
        <w:jc w:val="both"/>
      </w:pPr>
      <w:r w:rsidRPr="002A0440">
        <w:t xml:space="preserve">2.1.1. Объем активов по публикуемой финансовой отчетности на последнюю отчетную дату: не менее 100 </w:t>
      </w:r>
      <w:proofErr w:type="gramStart"/>
      <w:r w:rsidRPr="002A0440">
        <w:t>млрд</w:t>
      </w:r>
      <w:proofErr w:type="gramEnd"/>
      <w:r w:rsidRPr="002A0440">
        <w:t xml:space="preserve"> рублей.</w:t>
      </w:r>
    </w:p>
    <w:p w:rsidR="00367253" w:rsidRPr="002A0440" w:rsidRDefault="00367253" w:rsidP="00367253">
      <w:pPr>
        <w:pStyle w:val="a9"/>
        <w:ind w:firstLine="426"/>
        <w:jc w:val="both"/>
      </w:pPr>
      <w:r w:rsidRPr="002A0440">
        <w:t>2.1.2. Объем собственных средств (собственного капитала) по публикуемой финансовой отчетности на последнюю отчетную дату: не менее 10 млрд. рублей.</w:t>
      </w:r>
    </w:p>
    <w:p w:rsidR="00367253" w:rsidRPr="002A0440" w:rsidRDefault="00367253" w:rsidP="00367253">
      <w:pPr>
        <w:pStyle w:val="a9"/>
        <w:ind w:firstLine="426"/>
        <w:jc w:val="both"/>
      </w:pPr>
      <w:r w:rsidRPr="002A0440">
        <w:t>2.1.3. Коэффициент достаточности собственного капитала на последнюю отчетную дату: не менее 11%.</w:t>
      </w:r>
    </w:p>
    <w:p w:rsidR="00367253" w:rsidRPr="002A0440" w:rsidRDefault="00367253" w:rsidP="00367253">
      <w:pPr>
        <w:pStyle w:val="a9"/>
        <w:ind w:firstLine="426"/>
        <w:jc w:val="both"/>
      </w:pPr>
      <w:r w:rsidRPr="002A0440">
        <w:t xml:space="preserve">2.1.4. Чистая ссудная задолженность по публикуемой отчетности на последнюю отчетную дату: не менее 50 </w:t>
      </w:r>
      <w:proofErr w:type="gramStart"/>
      <w:r w:rsidRPr="002A0440">
        <w:t>млрд</w:t>
      </w:r>
      <w:proofErr w:type="gramEnd"/>
      <w:r w:rsidRPr="002A0440">
        <w:t xml:space="preserve"> рублей.</w:t>
      </w:r>
    </w:p>
    <w:p w:rsidR="00367253" w:rsidRPr="002A0440" w:rsidRDefault="00367253" w:rsidP="00367253">
      <w:pPr>
        <w:pStyle w:val="a9"/>
        <w:ind w:firstLine="426"/>
        <w:jc w:val="both"/>
      </w:pPr>
      <w:r w:rsidRPr="002A0440">
        <w:t>2.1.5. Положительные финансовые результаты деятельности (прибыль после налогообложения) за предыдущий год и за прошедший период текущего года по публикуемой на ежеквартальной основе отчетности.</w:t>
      </w:r>
    </w:p>
    <w:p w:rsidR="00367253" w:rsidRPr="002A0440" w:rsidRDefault="00367253" w:rsidP="00367253">
      <w:pPr>
        <w:pStyle w:val="a9"/>
        <w:ind w:firstLine="426"/>
        <w:jc w:val="both"/>
      </w:pPr>
      <w:r w:rsidRPr="002A0440">
        <w:t>2.1.6. Наличие банка в системе страхования вкладов (только для банков-резидентов Российской Федерации).</w:t>
      </w:r>
    </w:p>
    <w:p w:rsidR="00367253" w:rsidRPr="002A0440" w:rsidRDefault="00367253" w:rsidP="00367253">
      <w:pPr>
        <w:pStyle w:val="a9"/>
        <w:ind w:firstLine="426"/>
        <w:jc w:val="both"/>
      </w:pPr>
      <w:r w:rsidRPr="002A0440">
        <w:t xml:space="preserve">2.1.7.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 на уровне не ниже «B-» по шкале </w:t>
      </w:r>
      <w:proofErr w:type="spellStart"/>
      <w:r w:rsidRPr="002A0440">
        <w:t>Standard&amp;Poor’s</w:t>
      </w:r>
      <w:proofErr w:type="spellEnd"/>
      <w:r w:rsidRPr="002A0440">
        <w:t xml:space="preserve"> и </w:t>
      </w:r>
      <w:proofErr w:type="spellStart"/>
      <w:r w:rsidRPr="002A0440">
        <w:t>Fitch</w:t>
      </w:r>
      <w:proofErr w:type="spellEnd"/>
      <w:r w:rsidRPr="002A0440">
        <w:t xml:space="preserve"> </w:t>
      </w:r>
      <w:proofErr w:type="spellStart"/>
      <w:r w:rsidRPr="002A0440">
        <w:t>Ratings</w:t>
      </w:r>
      <w:proofErr w:type="spellEnd"/>
      <w:r w:rsidRPr="002A0440">
        <w:t xml:space="preserve">, не ниже «B3» по шкале </w:t>
      </w:r>
      <w:proofErr w:type="spellStart"/>
      <w:r w:rsidRPr="002A0440">
        <w:t>Moody’s</w:t>
      </w:r>
      <w:proofErr w:type="spellEnd"/>
      <w:r w:rsidRPr="002A0440">
        <w:t xml:space="preserve"> </w:t>
      </w:r>
      <w:r w:rsidRPr="002A0440">
        <w:rPr>
          <w:lang w:val="en-US"/>
        </w:rPr>
        <w:t>Investors</w:t>
      </w:r>
      <w:r w:rsidRPr="002A0440">
        <w:t xml:space="preserve"> </w:t>
      </w:r>
      <w:r w:rsidRPr="002A0440">
        <w:rPr>
          <w:lang w:val="en-US"/>
        </w:rPr>
        <w:t>Service</w:t>
      </w:r>
      <w:r w:rsidRPr="002A0440">
        <w:t>. Указанные рейтинги должны быть действительными и не могут находиться в состоянии «отозван» или «приостановлен»,</w:t>
      </w:r>
    </w:p>
    <w:p w:rsidR="00367253" w:rsidRPr="002A0440" w:rsidRDefault="00367253" w:rsidP="00367253">
      <w:pPr>
        <w:pStyle w:val="a9"/>
        <w:ind w:firstLine="426"/>
        <w:jc w:val="both"/>
      </w:pPr>
      <w:r w:rsidRPr="002A0440">
        <w:t>2.1.8. Отсутствие по публичной информации неурегулированных претензий  международных и российских кредиторов Центрального банка страны, резидентом которой является банк (Банка России для банков-резидентов Российской Федерации), налоговых органов на сумму больше 10% от собственного капитала банка по публикуемой финансовой отчетности на последнюю отчетную дату.</w:t>
      </w:r>
    </w:p>
    <w:p w:rsidR="00367253" w:rsidRPr="002A0440" w:rsidRDefault="00367253" w:rsidP="00367253">
      <w:pPr>
        <w:pStyle w:val="a9"/>
        <w:ind w:firstLine="426"/>
        <w:jc w:val="both"/>
      </w:pPr>
      <w:r w:rsidRPr="002A0440">
        <w:t>2.1.9. Членство банка в международной платежной системе (VISA и/или MASTERCARD).</w:t>
      </w:r>
    </w:p>
    <w:p w:rsidR="00367253" w:rsidRPr="002A0440" w:rsidRDefault="00367253" w:rsidP="00367253">
      <w:pPr>
        <w:pStyle w:val="a9"/>
        <w:ind w:firstLine="426"/>
        <w:jc w:val="both"/>
      </w:pPr>
      <w:r w:rsidRPr="002A0440">
        <w:t>2.1.10. Наличие системы дистанционного банковского обслуживания («банк-клиент»), отвечающей следующим требованиям:</w:t>
      </w:r>
    </w:p>
    <w:p w:rsidR="00367253" w:rsidRPr="002A0440" w:rsidRDefault="00367253" w:rsidP="00367253">
      <w:pPr>
        <w:pStyle w:val="a9"/>
        <w:ind w:firstLine="426"/>
        <w:jc w:val="both"/>
      </w:pPr>
      <w:r w:rsidRPr="002A0440">
        <w:t>1) наличие сертификата, выданного уполномоченными государственными органами, на соответствие требованиям безопасности при передаче информации,</w:t>
      </w:r>
    </w:p>
    <w:p w:rsidR="00367253" w:rsidRPr="002A0440" w:rsidRDefault="00367253" w:rsidP="00367253">
      <w:pPr>
        <w:pStyle w:val="a9"/>
        <w:ind w:firstLine="426"/>
        <w:jc w:val="both"/>
      </w:pPr>
      <w:r w:rsidRPr="002A0440">
        <w:t>2) наличие системы предварительного контроля расходных операций, позволяющих управляющему обществу группы юридических лиц принять в режиме реального времени решение об исполнении/отклонении текущего платежа других юридических лиц,</w:t>
      </w:r>
    </w:p>
    <w:p w:rsidR="00367253" w:rsidRPr="002A0440" w:rsidRDefault="00367253" w:rsidP="00367253">
      <w:pPr>
        <w:pStyle w:val="a9"/>
        <w:ind w:firstLine="426"/>
        <w:jc w:val="both"/>
      </w:pPr>
      <w:r w:rsidRPr="002A0440">
        <w:t>3) наличие системы, предоставляющей управляющему обществу автоматизированные отчеты об остатках денежных средств на счетах дочерних и зависимых обществ и заключенных сделках.</w:t>
      </w:r>
    </w:p>
    <w:p w:rsidR="00367253" w:rsidRPr="002A0440" w:rsidRDefault="00367253" w:rsidP="00367253">
      <w:pPr>
        <w:pStyle w:val="a9"/>
        <w:ind w:firstLine="426"/>
        <w:jc w:val="both"/>
      </w:pPr>
      <w:r w:rsidRPr="002A0440">
        <w:t>2.2. Основанием для исключения банка из перечня банков-партнеров служит:</w:t>
      </w:r>
    </w:p>
    <w:p w:rsidR="00367253" w:rsidRPr="002A0440" w:rsidRDefault="00367253" w:rsidP="00367253">
      <w:pPr>
        <w:pStyle w:val="a9"/>
        <w:ind w:firstLine="426"/>
        <w:jc w:val="both"/>
      </w:pPr>
      <w:proofErr w:type="gramStart"/>
      <w:r w:rsidRPr="002A0440">
        <w:t>резкое ухудшение любого из вышеуказанных численных параметров деятельности банков по сравнению с величиной, достигнутой на предыдущую отчетную дату;</w:t>
      </w:r>
      <w:proofErr w:type="gramEnd"/>
    </w:p>
    <w:p w:rsidR="00367253" w:rsidRPr="002A0440" w:rsidRDefault="00367253" w:rsidP="00367253">
      <w:pPr>
        <w:pStyle w:val="a9"/>
        <w:ind w:firstLine="426"/>
        <w:jc w:val="both"/>
      </w:pPr>
      <w:r w:rsidRPr="002A0440">
        <w:lastRenderedPageBreak/>
        <w:t xml:space="preserve">нарушение банком обязательных нормативов Банка России в течение 6 (шести) последовательных месяцев, а также отсутствие в открытом доступе на сайте </w:t>
      </w:r>
      <w:hyperlink r:id="rId17" w:history="1">
        <w:r w:rsidRPr="002A0440">
          <w:rPr>
            <w:rStyle w:val="a7"/>
            <w:lang w:val="en-US"/>
          </w:rPr>
          <w:t>www</w:t>
        </w:r>
        <w:r w:rsidRPr="002A0440">
          <w:rPr>
            <w:rStyle w:val="a7"/>
          </w:rPr>
          <w:t>.</w:t>
        </w:r>
        <w:proofErr w:type="spellStart"/>
        <w:r w:rsidRPr="002A0440">
          <w:rPr>
            <w:rStyle w:val="a7"/>
            <w:lang w:val="en-US"/>
          </w:rPr>
          <w:t>cbr</w:t>
        </w:r>
        <w:proofErr w:type="spellEnd"/>
        <w:r w:rsidRPr="002A0440">
          <w:rPr>
            <w:rStyle w:val="a7"/>
          </w:rPr>
          <w:t>.</w:t>
        </w:r>
        <w:proofErr w:type="spellStart"/>
        <w:r w:rsidRPr="002A0440">
          <w:rPr>
            <w:rStyle w:val="a7"/>
            <w:lang w:val="en-US"/>
          </w:rPr>
          <w:t>ru</w:t>
        </w:r>
        <w:proofErr w:type="spellEnd"/>
      </w:hyperlink>
      <w:r w:rsidRPr="002A0440">
        <w:t xml:space="preserve"> отчетности банка (ф.101, 102, 134, 135) (только для банков-резидентов Российской Федерации).</w:t>
      </w:r>
    </w:p>
    <w:p w:rsidR="00367253" w:rsidRPr="002A0440" w:rsidRDefault="00367253" w:rsidP="00367253">
      <w:pPr>
        <w:pStyle w:val="a9"/>
        <w:ind w:firstLine="426"/>
        <w:jc w:val="both"/>
      </w:pPr>
      <w:r w:rsidRPr="002A0440">
        <w:t>2.3. К банкам-партнерам также относятся банки, не полностью соответствующие вышеуказанным критериям, если они являются:</w:t>
      </w:r>
    </w:p>
    <w:p w:rsidR="00367253" w:rsidRPr="002A0440" w:rsidRDefault="00367253" w:rsidP="00367253">
      <w:pPr>
        <w:pStyle w:val="a9"/>
        <w:ind w:firstLine="426"/>
        <w:jc w:val="both"/>
      </w:pPr>
      <w:r w:rsidRPr="002A0440">
        <w:t>банками (институтами) развития, в том числе международными;</w:t>
      </w:r>
    </w:p>
    <w:p w:rsidR="00367253" w:rsidRPr="002A0440" w:rsidRDefault="00367253" w:rsidP="00367253">
      <w:pPr>
        <w:pStyle w:val="a9"/>
        <w:ind w:firstLine="426"/>
        <w:jc w:val="both"/>
      </w:pPr>
      <w:r w:rsidRPr="002A0440">
        <w:t>зарегистрированными на территории Российской Федерации дочерними банками банков-нерезидентов, соответствующих критериям пунктов 2.1-2.5 и 2.7-2.9 (в таких дочерних банках разрешается только привлечение заемных средств и их конвертация);</w:t>
      </w:r>
    </w:p>
    <w:p w:rsidR="00367253" w:rsidRPr="002A0440" w:rsidRDefault="00367253" w:rsidP="00367253">
      <w:pPr>
        <w:pStyle w:val="a9"/>
        <w:ind w:firstLine="426"/>
        <w:jc w:val="both"/>
      </w:pPr>
      <w:r w:rsidRPr="002A0440">
        <w:t xml:space="preserve">банками (филиалами банков), зарегистрированными в закрытых административных территориальных образованиях по месту основной деятельности организаций </w:t>
      </w:r>
      <w:proofErr w:type="spellStart"/>
      <w:r w:rsidRPr="002A0440">
        <w:t>Госкорпорации</w:t>
      </w:r>
      <w:proofErr w:type="spellEnd"/>
      <w:r w:rsidRPr="002A0440">
        <w:t xml:space="preserve"> «</w:t>
      </w:r>
      <w:proofErr w:type="spellStart"/>
      <w:r w:rsidRPr="002A0440">
        <w:t>Росатом</w:t>
      </w:r>
      <w:proofErr w:type="spellEnd"/>
      <w:r w:rsidRPr="002A0440">
        <w:t>», имеющими более чем 3</w:t>
      </w:r>
      <w:r w:rsidRPr="002A0440">
        <w:noBreakHyphen/>
        <w:t xml:space="preserve">летний опыт работы с организациями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367253" w:rsidRPr="002A0440" w:rsidRDefault="00367253" w:rsidP="00367253">
      <w:pPr>
        <w:pStyle w:val="a9"/>
        <w:tabs>
          <w:tab w:val="left" w:pos="284"/>
        </w:tabs>
        <w:ind w:firstLine="426"/>
        <w:jc w:val="both"/>
      </w:pPr>
      <w:r w:rsidRPr="002A0440">
        <w:t>3.</w:t>
      </w:r>
      <w:r w:rsidRPr="002A0440">
        <w:tab/>
        <w:t>Требования к Опорным банкам</w:t>
      </w:r>
    </w:p>
    <w:p w:rsidR="00367253" w:rsidRPr="002A0440" w:rsidRDefault="00367253" w:rsidP="00367253">
      <w:pPr>
        <w:pStyle w:val="a9"/>
        <w:ind w:firstLine="426"/>
        <w:jc w:val="both"/>
      </w:pPr>
      <w:r w:rsidRPr="002A0440">
        <w:t>Опорные банки должны соответствовать требованиям, предъявляемым к банкам-партнерам, указанным в разделе 2. Кроме того, опорные банки должны  соответствовать следующим требованиям:</w:t>
      </w:r>
    </w:p>
    <w:p w:rsidR="00367253" w:rsidRPr="002A0440" w:rsidRDefault="00367253" w:rsidP="00367253">
      <w:pPr>
        <w:pStyle w:val="a9"/>
        <w:ind w:firstLine="426"/>
        <w:jc w:val="both"/>
      </w:pPr>
      <w:r w:rsidRPr="002A0440">
        <w:t xml:space="preserve">3.1. Наличие разветвленной региональной сети на территории Российской Федерации: не менее чем 30 филиалов, отделений и операционных офисов (без учета дочерних и зависимых банков) (для банков-резидентов Российской Федерации). </w:t>
      </w:r>
    </w:p>
    <w:p w:rsidR="00367253" w:rsidRPr="002A0440" w:rsidRDefault="00367253" w:rsidP="00367253">
      <w:pPr>
        <w:pStyle w:val="a9"/>
        <w:ind w:firstLine="426"/>
        <w:jc w:val="both"/>
      </w:pPr>
      <w:r w:rsidRPr="002A0440">
        <w:t xml:space="preserve">3.2. Объем активов по публикуемой отчетности по РСБУ на последнюю отчетную дату: не менее 1 </w:t>
      </w:r>
      <w:proofErr w:type="gramStart"/>
      <w:r w:rsidRPr="002A0440">
        <w:t>трлн</w:t>
      </w:r>
      <w:proofErr w:type="gramEnd"/>
      <w:r w:rsidRPr="002A0440">
        <w:t xml:space="preserve"> рублей.</w:t>
      </w:r>
    </w:p>
    <w:p w:rsidR="00367253" w:rsidRPr="002A0440" w:rsidRDefault="00367253" w:rsidP="00367253">
      <w:pPr>
        <w:pStyle w:val="a9"/>
        <w:ind w:firstLine="426"/>
        <w:jc w:val="both"/>
      </w:pPr>
      <w:r w:rsidRPr="002A0440">
        <w:t xml:space="preserve">3.3. Наличие действующего долгосрочного кредитного рейтинга в иностранной валюте, присвоенного одним из международных рейтинговых агентств – </w:t>
      </w:r>
      <w:proofErr w:type="spellStart"/>
      <w:r w:rsidRPr="002A0440">
        <w:t>Standard&amp;Poor’s</w:t>
      </w:r>
      <w:proofErr w:type="spellEnd"/>
      <w:r w:rsidRPr="002A0440">
        <w:t xml:space="preserve"> (www.standardandpoors.com),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xml:space="preserve"> (www.moodys.com), </w:t>
      </w:r>
      <w:proofErr w:type="spellStart"/>
      <w:r w:rsidRPr="002A0440">
        <w:t>Fitch</w:t>
      </w:r>
      <w:proofErr w:type="spellEnd"/>
      <w:r w:rsidRPr="002A0440">
        <w:t xml:space="preserve"> </w:t>
      </w:r>
      <w:proofErr w:type="spellStart"/>
      <w:r w:rsidRPr="002A0440">
        <w:t>Ratings</w:t>
      </w:r>
      <w:proofErr w:type="spellEnd"/>
      <w:r w:rsidRPr="002A0440">
        <w:t xml:space="preserve"> (www.fitchratings.com). При этом рейтинг по классификации как минимум одного из рейтинговых агентств должен быть не более чем на одну ступень ниже суверенного кредитного рейтинга Российской Федерации, присвоенного по международной шкале соответствующего агентства (</w:t>
      </w:r>
      <w:proofErr w:type="spellStart"/>
      <w:r w:rsidRPr="002A0440">
        <w:t>Standard</w:t>
      </w:r>
      <w:proofErr w:type="spellEnd"/>
      <w:r w:rsidRPr="002A0440">
        <w:t xml:space="preserve"> &amp; </w:t>
      </w:r>
      <w:proofErr w:type="spellStart"/>
      <w:r w:rsidRPr="002A0440">
        <w:t>Poor’s</w:t>
      </w:r>
      <w:proofErr w:type="spellEnd"/>
      <w:r w:rsidRPr="002A0440">
        <w:t xml:space="preserve">,  </w:t>
      </w:r>
      <w:proofErr w:type="spellStart"/>
      <w:r w:rsidRPr="002A0440">
        <w:t>Fitch</w:t>
      </w:r>
      <w:proofErr w:type="spellEnd"/>
      <w:r w:rsidRPr="002A0440">
        <w:t xml:space="preserve"> </w:t>
      </w:r>
      <w:proofErr w:type="spellStart"/>
      <w:r w:rsidRPr="002A0440">
        <w:t>Ratings</w:t>
      </w:r>
      <w:proofErr w:type="spellEnd"/>
      <w:r w:rsidRPr="002A0440">
        <w:t xml:space="preserve">, и по шкале </w:t>
      </w:r>
      <w:proofErr w:type="spellStart"/>
      <w:r w:rsidRPr="002A0440">
        <w:t>Moody’s</w:t>
      </w:r>
      <w:proofErr w:type="spellEnd"/>
      <w:r w:rsidRPr="002A0440">
        <w:t xml:space="preserve"> </w:t>
      </w:r>
      <w:proofErr w:type="spellStart"/>
      <w:r w:rsidRPr="002A0440">
        <w:t>Investors</w:t>
      </w:r>
      <w:proofErr w:type="spellEnd"/>
      <w:r w:rsidRPr="002A0440">
        <w:t xml:space="preserve"> </w:t>
      </w:r>
      <w:proofErr w:type="spellStart"/>
      <w:r w:rsidRPr="002A0440">
        <w:t>Service</w:t>
      </w:r>
      <w:proofErr w:type="spellEnd"/>
      <w:r w:rsidRPr="002A0440">
        <w:t>). Указанные рейтинги должны быть действительными и не могут находиться в состоянии «отозван» или «приостановлен».</w:t>
      </w:r>
    </w:p>
    <w:p w:rsidR="00367253" w:rsidRPr="002A0440" w:rsidRDefault="00367253" w:rsidP="00367253">
      <w:pPr>
        <w:pStyle w:val="a9"/>
        <w:ind w:firstLine="426"/>
        <w:jc w:val="both"/>
      </w:pPr>
      <w:r w:rsidRPr="002A0440">
        <w:t xml:space="preserve">В случае отсутствия у банка-нерезидента вышеуказанного кредитного рейтинга банк должен входить в первую тройку банков страны (по критерию величины активов), резидентом которой он является. Либо не менее 50% уставного капитала банка должно принадлежать Российской Федерации или банкам-резидентам Российской Федерации, являющимся опорными, т.е. полностью соответствующим критериям, указанным в п. 2.1-2.2 и п. 3.1-3.3. </w:t>
      </w:r>
    </w:p>
    <w:p w:rsidR="00367253" w:rsidRDefault="00367253" w:rsidP="00367253">
      <w:pPr>
        <w:pStyle w:val="a9"/>
        <w:ind w:firstLine="426"/>
        <w:jc w:val="both"/>
      </w:pPr>
      <w:r w:rsidRPr="002A0440">
        <w:t xml:space="preserve">Работа с банками-нерезидентами допускается только для организаций отрасли, имеющих согласование Казначейства </w:t>
      </w:r>
      <w:proofErr w:type="spellStart"/>
      <w:r w:rsidRPr="002A0440">
        <w:t>Госкорпорации</w:t>
      </w:r>
      <w:proofErr w:type="spellEnd"/>
      <w:r w:rsidRPr="002A0440">
        <w:t xml:space="preserve"> «</w:t>
      </w:r>
      <w:proofErr w:type="spellStart"/>
      <w:r w:rsidRPr="002A0440">
        <w:t>Росатом</w:t>
      </w:r>
      <w:proofErr w:type="spellEnd"/>
      <w:r w:rsidRPr="002A0440">
        <w:t>».</w:t>
      </w:r>
    </w:p>
    <w:p w:rsidR="00367253" w:rsidRPr="00740DC0" w:rsidRDefault="00367253" w:rsidP="00367253">
      <w:pPr>
        <w:pStyle w:val="a9"/>
        <w:ind w:firstLine="426"/>
        <w:jc w:val="both"/>
        <w:rPr>
          <w:bCs/>
        </w:rPr>
      </w:pPr>
      <w:r w:rsidRPr="00C86483">
        <w:rPr>
          <w:bCs/>
        </w:rPr>
        <w:t xml:space="preserve">Победителем или участником, с которым принято решение о заключении договора, к обеспечению исполнения договора (возврат аванса и/или обеспечение исполнения обязательств по договору и/или исполнения гарантийных обязательств) в форме банковской гарантии или поручительства в обязательном порядке должны быть приложены документы согласно пункту </w:t>
      </w:r>
      <w:r>
        <w:rPr>
          <w:bCs/>
        </w:rPr>
        <w:t xml:space="preserve">4.5.7. </w:t>
      </w:r>
      <w:r w:rsidRPr="00C86483">
        <w:rPr>
          <w:bCs/>
        </w:rPr>
        <w:t>настоящей документации.</w:t>
      </w:r>
    </w:p>
    <w:p w:rsidR="00367253" w:rsidRPr="00D84B73" w:rsidRDefault="00367253" w:rsidP="00367253">
      <w:pPr>
        <w:numPr>
          <w:ilvl w:val="0"/>
          <w:numId w:val="1"/>
        </w:numPr>
        <w:tabs>
          <w:tab w:val="clear" w:pos="720"/>
          <w:tab w:val="num" w:pos="480"/>
          <w:tab w:val="left" w:pos="851"/>
        </w:tabs>
        <w:ind w:left="0" w:firstLine="426"/>
        <w:contextualSpacing/>
        <w:jc w:val="both"/>
        <w:rPr>
          <w:spacing w:val="-6"/>
        </w:rPr>
      </w:pPr>
      <w:r w:rsidRPr="00D84B73">
        <w:t>Процедура запроса цен не является торгами по законодательству Российской Федерации.</w:t>
      </w:r>
    </w:p>
    <w:p w:rsidR="00367253" w:rsidRPr="00D84B73" w:rsidRDefault="00367253" w:rsidP="00367253">
      <w:pPr>
        <w:numPr>
          <w:ilvl w:val="0"/>
          <w:numId w:val="1"/>
        </w:numPr>
        <w:tabs>
          <w:tab w:val="clear" w:pos="720"/>
          <w:tab w:val="num" w:pos="480"/>
          <w:tab w:val="left" w:pos="851"/>
        </w:tabs>
        <w:ind w:left="0" w:firstLine="426"/>
        <w:contextualSpacing/>
        <w:jc w:val="both"/>
        <w:rPr>
          <w:spacing w:val="-6"/>
        </w:rPr>
      </w:pPr>
      <w:r w:rsidRPr="00D84B73">
        <w:t>Отказ организатора запроса цен от проведения запроса цен по решению заказчика в указанных ниже случаях, в любое время вплоть до подведения итогов запроса цен, не приводит к каким-либо последствиям для организатора запроса цен.</w:t>
      </w:r>
    </w:p>
    <w:p w:rsidR="00367253" w:rsidRPr="00D84B73" w:rsidRDefault="00367253" w:rsidP="00367253">
      <w:pPr>
        <w:tabs>
          <w:tab w:val="left" w:pos="851"/>
        </w:tabs>
        <w:ind w:left="426"/>
        <w:contextualSpacing/>
        <w:jc w:val="both"/>
        <w:rPr>
          <w:spacing w:val="-6"/>
        </w:rPr>
      </w:pPr>
      <w:r w:rsidRPr="00D84B73">
        <w:t>изменения финансовых, инвестиционных, производственных и иных программ, оказавших влияние на потребность в данной закупке;</w:t>
      </w:r>
    </w:p>
    <w:p w:rsidR="00367253" w:rsidRPr="00D84B73" w:rsidRDefault="00367253" w:rsidP="00367253">
      <w:pPr>
        <w:tabs>
          <w:tab w:val="left" w:pos="851"/>
        </w:tabs>
        <w:ind w:left="426"/>
        <w:contextualSpacing/>
        <w:jc w:val="both"/>
        <w:rPr>
          <w:spacing w:val="-6"/>
        </w:rPr>
      </w:pPr>
      <w:r w:rsidRPr="00D84B73">
        <w:lastRenderedPageBreak/>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367253" w:rsidRPr="00D84B73" w:rsidRDefault="00367253" w:rsidP="00367253">
      <w:pPr>
        <w:tabs>
          <w:tab w:val="left" w:pos="851"/>
        </w:tabs>
        <w:ind w:left="426"/>
        <w:contextualSpacing/>
        <w:jc w:val="both"/>
        <w:rPr>
          <w:spacing w:val="-6"/>
        </w:rPr>
      </w:pPr>
      <w:r w:rsidRPr="00D84B73">
        <w:t>при возникновении обстоятельств непреодолимой силы, подтвержденных соответствующим документом и влияющих на целесообразность закупки.</w:t>
      </w:r>
    </w:p>
    <w:p w:rsidR="00367253" w:rsidRPr="00D84B73" w:rsidRDefault="00367253" w:rsidP="00367253">
      <w:pPr>
        <w:numPr>
          <w:ilvl w:val="0"/>
          <w:numId w:val="1"/>
        </w:numPr>
        <w:tabs>
          <w:tab w:val="clear" w:pos="720"/>
          <w:tab w:val="num" w:pos="480"/>
          <w:tab w:val="left" w:pos="851"/>
        </w:tabs>
        <w:ind w:left="0" w:firstLine="426"/>
        <w:contextualSpacing/>
        <w:jc w:val="both"/>
        <w:rPr>
          <w:spacing w:val="-6"/>
        </w:rPr>
      </w:pPr>
      <w:r w:rsidRPr="00D84B73">
        <w:t>Остальные и более подробные условия запроса цен содержатся в документации по запросу цен, являющейся неотъемлемым приложением к данному извещению.</w:t>
      </w:r>
    </w:p>
    <w:p w:rsidR="00ED419A" w:rsidRDefault="00ED419A"/>
    <w:sectPr w:rsidR="00ED419A">
      <w:headerReference w:type="default" r:id="rId18"/>
      <w:footerReference w:type="default" r:id="rId19"/>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7F" w:rsidRPr="00FE6219" w:rsidRDefault="00367253" w:rsidP="00C87330">
    <w:pPr>
      <w:pStyle w:val="a5"/>
      <w:tabs>
        <w:tab w:val="clear" w:pos="8306"/>
        <w:tab w:val="right" w:pos="7797"/>
      </w:tabs>
      <w:jc w:val="center"/>
      <w:rPr>
        <w:rFonts w:ascii="Times New Roman" w:hAnsi="Times New Roman" w:cs="Times New Roman"/>
      </w:rPr>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85D7F" w:rsidRPr="00F429FC" w:rsidRDefault="00367253" w:rsidP="00550561">
    <w:pPr>
      <w:pStyle w:val="a3"/>
      <w:jc w:val="center"/>
      <w:rPr>
        <w:rFonts w:ascii="Times New Roman" w:hAnsi="Times New Roman" w:cs="Times New Roman"/>
        <w:sz w:val="24"/>
      </w:rPr>
    </w:pPr>
    <w:r w:rsidRPr="00F429FC">
      <w:rPr>
        <w:rFonts w:ascii="Times New Roman" w:hAnsi="Times New Roman" w:cs="Times New Roman"/>
        <w:sz w:val="24"/>
      </w:rPr>
      <w:fldChar w:fldCharType="begin"/>
    </w:r>
    <w:r w:rsidRPr="00F429FC">
      <w:rPr>
        <w:rFonts w:ascii="Times New Roman" w:hAnsi="Times New Roman" w:cs="Times New Roman"/>
        <w:sz w:val="24"/>
      </w:rPr>
      <w:instrText xml:space="preserve"> PAGE   \* MERGEFORM</w:instrText>
    </w:r>
    <w:r w:rsidRPr="00F429FC">
      <w:rPr>
        <w:rFonts w:ascii="Times New Roman" w:hAnsi="Times New Roman" w:cs="Times New Roman"/>
        <w:sz w:val="24"/>
      </w:rPr>
      <w:instrText xml:space="preserve">AT </w:instrText>
    </w:r>
    <w:r w:rsidRPr="00F429FC">
      <w:rPr>
        <w:rFonts w:ascii="Times New Roman" w:hAnsi="Times New Roman" w:cs="Times New Roman"/>
        <w:sz w:val="24"/>
      </w:rPr>
      <w:fldChar w:fldCharType="separate"/>
    </w:r>
    <w:r>
      <w:rPr>
        <w:rFonts w:ascii="Times New Roman" w:hAnsi="Times New Roman" w:cs="Times New Roman"/>
        <w:noProof/>
        <w:sz w:val="24"/>
      </w:rPr>
      <w:t>1</w:t>
    </w:r>
    <w:r w:rsidRPr="00F429FC">
      <w:rPr>
        <w:rFonts w:ascii="Times New Roman" w:hAnsi="Times New Roman" w:cs="Times New Roman"/>
        <w:sz w:val="24"/>
      </w:rPr>
      <w:fldChar w:fldCharType="end"/>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08A3B57"/>
    <w:multiLevelType w:val="hybridMultilevel"/>
    <w:tmpl w:val="5F7A3AAE"/>
    <w:lvl w:ilvl="0" w:tplc="04190001">
      <w:start w:val="1"/>
      <w:numFmt w:val="bullet"/>
      <w:lvlText w:val=""/>
      <w:lvlJc w:val="left"/>
      <w:pPr>
        <w:ind w:left="1146" w:hanging="360"/>
      </w:pPr>
      <w:rPr>
        <w:rFonts w:ascii="Symbol" w:hAnsi="Symbol" w:hint="default"/>
      </w:rPr>
    </w:lvl>
    <w:lvl w:ilvl="1" w:tplc="04190003">
      <w:start w:val="1"/>
      <w:numFmt w:val="bullet"/>
      <w:lvlText w:val="o"/>
      <w:lvlJc w:val="left"/>
      <w:pPr>
        <w:ind w:left="1866" w:hanging="360"/>
      </w:pPr>
      <w:rPr>
        <w:rFonts w:ascii="Courier New" w:hAnsi="Courier New" w:cs="Courier New" w:hint="default"/>
      </w:rPr>
    </w:lvl>
    <w:lvl w:ilvl="2" w:tplc="04190005">
      <w:start w:val="1"/>
      <w:numFmt w:val="bullet"/>
      <w:lvlText w:val=""/>
      <w:lvlJc w:val="left"/>
      <w:pPr>
        <w:ind w:left="2586" w:hanging="360"/>
      </w:pPr>
      <w:rPr>
        <w:rFonts w:ascii="Wingdings" w:hAnsi="Wingdings" w:hint="default"/>
      </w:rPr>
    </w:lvl>
    <w:lvl w:ilvl="3" w:tplc="04190001">
      <w:start w:val="1"/>
      <w:numFmt w:val="bullet"/>
      <w:lvlText w:val=""/>
      <w:lvlJc w:val="left"/>
      <w:pPr>
        <w:ind w:left="3306" w:hanging="360"/>
      </w:pPr>
      <w:rPr>
        <w:rFonts w:ascii="Symbol" w:hAnsi="Symbol" w:hint="default"/>
      </w:rPr>
    </w:lvl>
    <w:lvl w:ilvl="4" w:tplc="04190003">
      <w:start w:val="1"/>
      <w:numFmt w:val="bullet"/>
      <w:lvlText w:val="o"/>
      <w:lvlJc w:val="left"/>
      <w:pPr>
        <w:ind w:left="4026" w:hanging="360"/>
      </w:pPr>
      <w:rPr>
        <w:rFonts w:ascii="Courier New" w:hAnsi="Courier New" w:cs="Courier New" w:hint="default"/>
      </w:rPr>
    </w:lvl>
    <w:lvl w:ilvl="5" w:tplc="04190005">
      <w:start w:val="1"/>
      <w:numFmt w:val="bullet"/>
      <w:lvlText w:val=""/>
      <w:lvlJc w:val="left"/>
      <w:pPr>
        <w:ind w:left="4746" w:hanging="360"/>
      </w:pPr>
      <w:rPr>
        <w:rFonts w:ascii="Wingdings" w:hAnsi="Wingdings" w:hint="default"/>
      </w:rPr>
    </w:lvl>
    <w:lvl w:ilvl="6" w:tplc="04190001">
      <w:start w:val="1"/>
      <w:numFmt w:val="bullet"/>
      <w:lvlText w:val=""/>
      <w:lvlJc w:val="left"/>
      <w:pPr>
        <w:ind w:left="5466" w:hanging="360"/>
      </w:pPr>
      <w:rPr>
        <w:rFonts w:ascii="Symbol" w:hAnsi="Symbol" w:hint="default"/>
      </w:rPr>
    </w:lvl>
    <w:lvl w:ilvl="7" w:tplc="04190003">
      <w:start w:val="1"/>
      <w:numFmt w:val="bullet"/>
      <w:lvlText w:val="o"/>
      <w:lvlJc w:val="left"/>
      <w:pPr>
        <w:ind w:left="6186" w:hanging="360"/>
      </w:pPr>
      <w:rPr>
        <w:rFonts w:ascii="Courier New" w:hAnsi="Courier New" w:cs="Courier New" w:hint="default"/>
      </w:rPr>
    </w:lvl>
    <w:lvl w:ilvl="8" w:tplc="04190005">
      <w:start w:val="1"/>
      <w:numFmt w:val="bullet"/>
      <w:lvlText w:val=""/>
      <w:lvlJc w:val="left"/>
      <w:pPr>
        <w:ind w:left="6906" w:hanging="360"/>
      </w:pPr>
      <w:rPr>
        <w:rFonts w:ascii="Wingdings" w:hAnsi="Wingdings" w:hint="default"/>
      </w:rPr>
    </w:lvl>
  </w:abstractNum>
  <w:abstractNum w:abstractNumId="1">
    <w:nsid w:val="27CD2EAB"/>
    <w:multiLevelType w:val="hybridMultilevel"/>
    <w:tmpl w:val="61DC92CE"/>
    <w:lvl w:ilvl="0" w:tplc="493E247E">
      <w:start w:val="1"/>
      <w:numFmt w:val="decimal"/>
      <w:lvlText w:val="%1."/>
      <w:lvlJc w:val="left"/>
      <w:pPr>
        <w:tabs>
          <w:tab w:val="num" w:pos="720"/>
        </w:tabs>
        <w:ind w:left="720" w:hanging="360"/>
      </w:pPr>
      <w:rPr>
        <w:b/>
        <w:i w:val="0"/>
        <w:sz w:val="24"/>
        <w:szCs w:val="28"/>
      </w:rPr>
    </w:lvl>
    <w:lvl w:ilvl="1" w:tplc="386AB76E">
      <w:start w:val="1"/>
      <w:numFmt w:val="decimal"/>
      <w:lvlText w:val="%2."/>
      <w:lvlJc w:val="left"/>
      <w:pPr>
        <w:tabs>
          <w:tab w:val="num" w:pos="1440"/>
        </w:tabs>
        <w:ind w:left="1440" w:hanging="360"/>
      </w:pPr>
      <w:rPr>
        <w:b/>
        <w:i w:val="0"/>
        <w:sz w:val="22"/>
        <w:szCs w:val="22"/>
      </w:rPr>
    </w:lvl>
    <w:lvl w:ilvl="2" w:tplc="9A2AADBC" w:tentative="1">
      <w:start w:val="1"/>
      <w:numFmt w:val="lowerRoman"/>
      <w:lvlText w:val="%3."/>
      <w:lvlJc w:val="right"/>
      <w:pPr>
        <w:tabs>
          <w:tab w:val="num" w:pos="2160"/>
        </w:tabs>
        <w:ind w:left="2160" w:hanging="180"/>
      </w:pPr>
    </w:lvl>
    <w:lvl w:ilvl="3" w:tplc="939EBCE6" w:tentative="1">
      <w:start w:val="1"/>
      <w:numFmt w:val="decimal"/>
      <w:lvlText w:val="%4."/>
      <w:lvlJc w:val="left"/>
      <w:pPr>
        <w:tabs>
          <w:tab w:val="num" w:pos="2880"/>
        </w:tabs>
        <w:ind w:left="2880" w:hanging="360"/>
      </w:pPr>
    </w:lvl>
    <w:lvl w:ilvl="4" w:tplc="57A6FE0A" w:tentative="1">
      <w:start w:val="1"/>
      <w:numFmt w:val="lowerLetter"/>
      <w:lvlText w:val="%5."/>
      <w:lvlJc w:val="left"/>
      <w:pPr>
        <w:tabs>
          <w:tab w:val="num" w:pos="3600"/>
        </w:tabs>
        <w:ind w:left="3600" w:hanging="360"/>
      </w:pPr>
    </w:lvl>
    <w:lvl w:ilvl="5" w:tplc="608EAEC0" w:tentative="1">
      <w:start w:val="1"/>
      <w:numFmt w:val="lowerRoman"/>
      <w:lvlText w:val="%6."/>
      <w:lvlJc w:val="right"/>
      <w:pPr>
        <w:tabs>
          <w:tab w:val="num" w:pos="4320"/>
        </w:tabs>
        <w:ind w:left="4320" w:hanging="180"/>
      </w:pPr>
    </w:lvl>
    <w:lvl w:ilvl="6" w:tplc="A0BA6AB2" w:tentative="1">
      <w:start w:val="1"/>
      <w:numFmt w:val="decimal"/>
      <w:lvlText w:val="%7."/>
      <w:lvlJc w:val="left"/>
      <w:pPr>
        <w:tabs>
          <w:tab w:val="num" w:pos="5040"/>
        </w:tabs>
        <w:ind w:left="5040" w:hanging="360"/>
      </w:pPr>
    </w:lvl>
    <w:lvl w:ilvl="7" w:tplc="C2501ABA" w:tentative="1">
      <w:start w:val="1"/>
      <w:numFmt w:val="lowerLetter"/>
      <w:lvlText w:val="%8."/>
      <w:lvlJc w:val="left"/>
      <w:pPr>
        <w:tabs>
          <w:tab w:val="num" w:pos="5760"/>
        </w:tabs>
        <w:ind w:left="5760" w:hanging="360"/>
      </w:pPr>
    </w:lvl>
    <w:lvl w:ilvl="8" w:tplc="D0F2853A" w:tentative="1">
      <w:start w:val="1"/>
      <w:numFmt w:val="lowerRoman"/>
      <w:lvlText w:val="%9."/>
      <w:lvlJc w:val="right"/>
      <w:pPr>
        <w:tabs>
          <w:tab w:val="num" w:pos="6480"/>
        </w:tabs>
        <w:ind w:left="6480" w:hanging="180"/>
      </w:pPr>
    </w:lvl>
  </w:abstractNum>
  <w:abstractNum w:abstractNumId="2">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
  </w:num>
  <w:num w:numId="2">
    <w:abstractNumId w:val="2"/>
  </w:num>
  <w:num w:numId="3">
    <w:abstractNumId w:val="0"/>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67253"/>
    <w:rsid w:val="00367253"/>
    <w:rsid w:val="00ED419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25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367253"/>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367253"/>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67253"/>
    <w:rPr>
      <w:rFonts w:ascii="Cambria" w:eastAsia="Times New Roman" w:hAnsi="Cambria" w:cs="Times New Roman"/>
      <w:b/>
      <w:bCs/>
      <w:sz w:val="26"/>
      <w:szCs w:val="26"/>
      <w:lang w:eastAsia="ru-RU"/>
    </w:rPr>
  </w:style>
  <w:style w:type="character" w:customStyle="1" w:styleId="40">
    <w:name w:val="Заголовок 4 Знак"/>
    <w:basedOn w:val="a0"/>
    <w:link w:val="4"/>
    <w:rsid w:val="00367253"/>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36725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367253"/>
    <w:rPr>
      <w:rFonts w:ascii="Courier New" w:eastAsia="Times New Roman" w:hAnsi="Courier New" w:cs="Courier New"/>
      <w:sz w:val="20"/>
      <w:szCs w:val="20"/>
      <w:lang w:eastAsia="ru-RU"/>
    </w:rPr>
  </w:style>
  <w:style w:type="paragraph" w:styleId="a5">
    <w:name w:val="footer"/>
    <w:basedOn w:val="a"/>
    <w:link w:val="a6"/>
    <w:uiPriority w:val="99"/>
    <w:rsid w:val="0036725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367253"/>
    <w:rPr>
      <w:rFonts w:ascii="Courier New" w:eastAsia="Times New Roman" w:hAnsi="Courier New" w:cs="Courier New"/>
      <w:sz w:val="20"/>
      <w:szCs w:val="20"/>
      <w:lang w:eastAsia="ru-RU"/>
    </w:rPr>
  </w:style>
  <w:style w:type="paragraph" w:customStyle="1" w:styleId="1">
    <w:name w:val="заголовок 1"/>
    <w:basedOn w:val="a"/>
    <w:next w:val="a"/>
    <w:rsid w:val="00367253"/>
    <w:pPr>
      <w:keepNext/>
      <w:widowControl w:val="0"/>
      <w:jc w:val="center"/>
    </w:pPr>
    <w:rPr>
      <w:b/>
      <w:snapToGrid w:val="0"/>
      <w:sz w:val="22"/>
      <w:szCs w:val="20"/>
    </w:rPr>
  </w:style>
  <w:style w:type="paragraph" w:styleId="HTML">
    <w:name w:val="HTML Preformatted"/>
    <w:basedOn w:val="a"/>
    <w:link w:val="HTML0"/>
    <w:rsid w:val="00367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367253"/>
    <w:rPr>
      <w:rFonts w:ascii="Courier New" w:eastAsia="Times New Roman" w:hAnsi="Courier New" w:cs="Courier New"/>
      <w:sz w:val="20"/>
      <w:szCs w:val="20"/>
      <w:lang w:eastAsia="ru-RU"/>
    </w:rPr>
  </w:style>
  <w:style w:type="character" w:styleId="a7">
    <w:name w:val="Hyperlink"/>
    <w:uiPriority w:val="99"/>
    <w:rsid w:val="00367253"/>
    <w:rPr>
      <w:color w:val="0000FF"/>
      <w:u w:val="single"/>
    </w:rPr>
  </w:style>
  <w:style w:type="paragraph" w:styleId="2">
    <w:name w:val="toc 2"/>
    <w:basedOn w:val="a"/>
    <w:next w:val="a"/>
    <w:autoRedefine/>
    <w:uiPriority w:val="39"/>
    <w:rsid w:val="00367253"/>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367253"/>
    <w:pPr>
      <w:tabs>
        <w:tab w:val="left" w:pos="426"/>
        <w:tab w:val="right" w:leader="dot" w:pos="9923"/>
      </w:tabs>
      <w:ind w:left="426" w:hanging="426"/>
    </w:pPr>
    <w:rPr>
      <w:noProof/>
      <w:szCs w:val="20"/>
    </w:rPr>
  </w:style>
  <w:style w:type="paragraph" w:customStyle="1" w:styleId="a8">
    <w:name w:val="регламент список"/>
    <w:basedOn w:val="3"/>
    <w:autoRedefine/>
    <w:rsid w:val="00367253"/>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367253"/>
    <w:pPr>
      <w:tabs>
        <w:tab w:val="num" w:pos="1701"/>
      </w:tabs>
      <w:spacing w:line="288" w:lineRule="auto"/>
      <w:ind w:firstLine="567"/>
      <w:jc w:val="both"/>
    </w:pPr>
    <w:rPr>
      <w:sz w:val="28"/>
    </w:rPr>
  </w:style>
  <w:style w:type="paragraph" w:styleId="a9">
    <w:name w:val="No Spacing"/>
    <w:link w:val="aa"/>
    <w:uiPriority w:val="99"/>
    <w:qFormat/>
    <w:rsid w:val="00367253"/>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367253"/>
    <w:rPr>
      <w:rFonts w:ascii="Times New Roman" w:eastAsia="Times New Roman" w:hAnsi="Times New Roman" w:cs="Times New Roman"/>
      <w:sz w:val="24"/>
      <w:szCs w:val="24"/>
      <w:lang w:eastAsia="ru-RU"/>
    </w:rPr>
  </w:style>
  <w:style w:type="character" w:styleId="ab">
    <w:name w:val="Strong"/>
    <w:qFormat/>
    <w:rsid w:val="00367253"/>
    <w:rPr>
      <w:b/>
      <w:b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20" w:unhideWhenUsed="0" w:qFormat="1"/>
    <w:lsdException w:name="HTML Preformatted" w:uiPriority="0"/>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67253"/>
    <w:pPr>
      <w:spacing w:after="0" w:line="240" w:lineRule="auto"/>
    </w:pPr>
    <w:rPr>
      <w:rFonts w:ascii="Times New Roman" w:eastAsia="Times New Roman" w:hAnsi="Times New Roman" w:cs="Times New Roman"/>
      <w:sz w:val="24"/>
      <w:szCs w:val="24"/>
      <w:lang w:eastAsia="ru-RU"/>
    </w:rPr>
  </w:style>
  <w:style w:type="paragraph" w:styleId="3">
    <w:name w:val="heading 3"/>
    <w:aliases w:val="H3"/>
    <w:basedOn w:val="a"/>
    <w:next w:val="a"/>
    <w:link w:val="30"/>
    <w:qFormat/>
    <w:rsid w:val="00367253"/>
    <w:pPr>
      <w:keepNext/>
      <w:numPr>
        <w:ilvl w:val="2"/>
        <w:numId w:val="2"/>
      </w:numPr>
      <w:spacing w:before="240" w:after="60"/>
      <w:outlineLvl w:val="2"/>
    </w:pPr>
    <w:rPr>
      <w:rFonts w:ascii="Cambria" w:hAnsi="Cambria"/>
      <w:b/>
      <w:bCs/>
      <w:sz w:val="26"/>
      <w:szCs w:val="26"/>
    </w:rPr>
  </w:style>
  <w:style w:type="paragraph" w:styleId="4">
    <w:name w:val="heading 4"/>
    <w:basedOn w:val="a"/>
    <w:next w:val="a"/>
    <w:link w:val="40"/>
    <w:qFormat/>
    <w:rsid w:val="00367253"/>
    <w:pPr>
      <w:keepNext/>
      <w:numPr>
        <w:ilvl w:val="3"/>
        <w:numId w:val="2"/>
      </w:numPr>
      <w:spacing w:before="240" w:after="60"/>
      <w:outlineLvl w:val="3"/>
    </w:pPr>
    <w:rPr>
      <w:rFonts w:eastAsia="Arial Unicode MS"/>
      <w:b/>
      <w:bCs/>
      <w:sz w:val="28"/>
      <w:szCs w:val="2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30">
    <w:name w:val="Заголовок 3 Знак"/>
    <w:basedOn w:val="a0"/>
    <w:link w:val="3"/>
    <w:rsid w:val="00367253"/>
    <w:rPr>
      <w:rFonts w:ascii="Cambria" w:eastAsia="Times New Roman" w:hAnsi="Cambria" w:cs="Times New Roman"/>
      <w:b/>
      <w:bCs/>
      <w:sz w:val="26"/>
      <w:szCs w:val="26"/>
      <w:lang w:eastAsia="ru-RU"/>
    </w:rPr>
  </w:style>
  <w:style w:type="character" w:customStyle="1" w:styleId="40">
    <w:name w:val="Заголовок 4 Знак"/>
    <w:basedOn w:val="a0"/>
    <w:link w:val="4"/>
    <w:rsid w:val="00367253"/>
    <w:rPr>
      <w:rFonts w:ascii="Times New Roman" w:eastAsia="Arial Unicode MS" w:hAnsi="Times New Roman" w:cs="Times New Roman"/>
      <w:b/>
      <w:bCs/>
      <w:sz w:val="28"/>
      <w:szCs w:val="28"/>
      <w:lang w:eastAsia="ru-RU"/>
    </w:rPr>
  </w:style>
  <w:style w:type="paragraph" w:styleId="a3">
    <w:name w:val="header"/>
    <w:aliases w:val="Heder,Titul"/>
    <w:basedOn w:val="a"/>
    <w:link w:val="a4"/>
    <w:uiPriority w:val="99"/>
    <w:rsid w:val="00367253"/>
    <w:pPr>
      <w:tabs>
        <w:tab w:val="center" w:pos="4153"/>
        <w:tab w:val="right" w:pos="8306"/>
      </w:tabs>
    </w:pPr>
    <w:rPr>
      <w:rFonts w:ascii="Courier New" w:hAnsi="Courier New" w:cs="Courier New"/>
      <w:sz w:val="20"/>
      <w:szCs w:val="20"/>
    </w:rPr>
  </w:style>
  <w:style w:type="character" w:customStyle="1" w:styleId="a4">
    <w:name w:val="Верхний колонтитул Знак"/>
    <w:aliases w:val="Heder Знак,Titul Знак"/>
    <w:basedOn w:val="a0"/>
    <w:link w:val="a3"/>
    <w:uiPriority w:val="99"/>
    <w:rsid w:val="00367253"/>
    <w:rPr>
      <w:rFonts w:ascii="Courier New" w:eastAsia="Times New Roman" w:hAnsi="Courier New" w:cs="Courier New"/>
      <w:sz w:val="20"/>
      <w:szCs w:val="20"/>
      <w:lang w:eastAsia="ru-RU"/>
    </w:rPr>
  </w:style>
  <w:style w:type="paragraph" w:styleId="a5">
    <w:name w:val="footer"/>
    <w:basedOn w:val="a"/>
    <w:link w:val="a6"/>
    <w:uiPriority w:val="99"/>
    <w:rsid w:val="00367253"/>
    <w:pPr>
      <w:tabs>
        <w:tab w:val="center" w:pos="4153"/>
        <w:tab w:val="right" w:pos="8306"/>
      </w:tabs>
    </w:pPr>
    <w:rPr>
      <w:rFonts w:ascii="Courier New" w:hAnsi="Courier New" w:cs="Courier New"/>
      <w:sz w:val="20"/>
      <w:szCs w:val="20"/>
    </w:rPr>
  </w:style>
  <w:style w:type="character" w:customStyle="1" w:styleId="a6">
    <w:name w:val="Нижний колонтитул Знак"/>
    <w:basedOn w:val="a0"/>
    <w:link w:val="a5"/>
    <w:uiPriority w:val="99"/>
    <w:rsid w:val="00367253"/>
    <w:rPr>
      <w:rFonts w:ascii="Courier New" w:eastAsia="Times New Roman" w:hAnsi="Courier New" w:cs="Courier New"/>
      <w:sz w:val="20"/>
      <w:szCs w:val="20"/>
      <w:lang w:eastAsia="ru-RU"/>
    </w:rPr>
  </w:style>
  <w:style w:type="paragraph" w:customStyle="1" w:styleId="1">
    <w:name w:val="заголовок 1"/>
    <w:basedOn w:val="a"/>
    <w:next w:val="a"/>
    <w:rsid w:val="00367253"/>
    <w:pPr>
      <w:keepNext/>
      <w:widowControl w:val="0"/>
      <w:jc w:val="center"/>
    </w:pPr>
    <w:rPr>
      <w:b/>
      <w:snapToGrid w:val="0"/>
      <w:sz w:val="22"/>
      <w:szCs w:val="20"/>
    </w:rPr>
  </w:style>
  <w:style w:type="paragraph" w:styleId="HTML">
    <w:name w:val="HTML Preformatted"/>
    <w:basedOn w:val="a"/>
    <w:link w:val="HTML0"/>
    <w:rsid w:val="0036725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0"/>
    <w:link w:val="HTML"/>
    <w:rsid w:val="00367253"/>
    <w:rPr>
      <w:rFonts w:ascii="Courier New" w:eastAsia="Times New Roman" w:hAnsi="Courier New" w:cs="Courier New"/>
      <w:sz w:val="20"/>
      <w:szCs w:val="20"/>
      <w:lang w:eastAsia="ru-RU"/>
    </w:rPr>
  </w:style>
  <w:style w:type="character" w:styleId="a7">
    <w:name w:val="Hyperlink"/>
    <w:uiPriority w:val="99"/>
    <w:rsid w:val="00367253"/>
    <w:rPr>
      <w:color w:val="0000FF"/>
      <w:u w:val="single"/>
    </w:rPr>
  </w:style>
  <w:style w:type="paragraph" w:styleId="2">
    <w:name w:val="toc 2"/>
    <w:basedOn w:val="a"/>
    <w:next w:val="a"/>
    <w:autoRedefine/>
    <w:uiPriority w:val="39"/>
    <w:rsid w:val="00367253"/>
    <w:pPr>
      <w:tabs>
        <w:tab w:val="left" w:pos="426"/>
        <w:tab w:val="right" w:pos="9923"/>
      </w:tabs>
      <w:ind w:left="1134" w:right="74" w:hanging="708"/>
    </w:pPr>
    <w:rPr>
      <w:rFonts w:ascii="Arial" w:hAnsi="Arial" w:cs="Arial"/>
      <w:b/>
      <w:bCs/>
      <w:noProof/>
      <w:sz w:val="18"/>
      <w:szCs w:val="20"/>
    </w:rPr>
  </w:style>
  <w:style w:type="paragraph" w:styleId="10">
    <w:name w:val="toc 1"/>
    <w:basedOn w:val="a"/>
    <w:next w:val="a"/>
    <w:autoRedefine/>
    <w:uiPriority w:val="39"/>
    <w:rsid w:val="00367253"/>
    <w:pPr>
      <w:tabs>
        <w:tab w:val="left" w:pos="426"/>
        <w:tab w:val="right" w:leader="dot" w:pos="9923"/>
      </w:tabs>
      <w:ind w:left="426" w:hanging="426"/>
    </w:pPr>
    <w:rPr>
      <w:noProof/>
      <w:szCs w:val="20"/>
    </w:rPr>
  </w:style>
  <w:style w:type="paragraph" w:customStyle="1" w:styleId="a8">
    <w:name w:val="регламент список"/>
    <w:basedOn w:val="3"/>
    <w:autoRedefine/>
    <w:rsid w:val="00367253"/>
    <w:pPr>
      <w:keepLines/>
      <w:spacing w:before="120" w:after="120" w:line="180" w:lineRule="atLeast"/>
      <w:outlineLvl w:val="9"/>
    </w:pPr>
    <w:rPr>
      <w:rFonts w:ascii="Times New Roman" w:hAnsi="Times New Roman"/>
      <w:spacing w:val="-5"/>
      <w:kern w:val="28"/>
      <w:sz w:val="24"/>
      <w:szCs w:val="20"/>
      <w:lang w:eastAsia="en-US"/>
    </w:rPr>
  </w:style>
  <w:style w:type="paragraph" w:customStyle="1" w:styleId="-6">
    <w:name w:val="Пункт-6"/>
    <w:basedOn w:val="a"/>
    <w:rsid w:val="00367253"/>
    <w:pPr>
      <w:tabs>
        <w:tab w:val="num" w:pos="1701"/>
      </w:tabs>
      <w:spacing w:line="288" w:lineRule="auto"/>
      <w:ind w:firstLine="567"/>
      <w:jc w:val="both"/>
    </w:pPr>
    <w:rPr>
      <w:sz w:val="28"/>
    </w:rPr>
  </w:style>
  <w:style w:type="paragraph" w:styleId="a9">
    <w:name w:val="No Spacing"/>
    <w:link w:val="aa"/>
    <w:uiPriority w:val="99"/>
    <w:qFormat/>
    <w:rsid w:val="00367253"/>
    <w:pPr>
      <w:spacing w:after="0" w:line="240" w:lineRule="auto"/>
    </w:pPr>
    <w:rPr>
      <w:rFonts w:ascii="Times New Roman" w:eastAsia="Times New Roman" w:hAnsi="Times New Roman" w:cs="Times New Roman"/>
      <w:sz w:val="24"/>
      <w:szCs w:val="24"/>
      <w:lang w:eastAsia="ru-RU"/>
    </w:rPr>
  </w:style>
  <w:style w:type="character" w:customStyle="1" w:styleId="aa">
    <w:name w:val="Без интервала Знак"/>
    <w:link w:val="a9"/>
    <w:uiPriority w:val="99"/>
    <w:locked/>
    <w:rsid w:val="00367253"/>
    <w:rPr>
      <w:rFonts w:ascii="Times New Roman" w:eastAsia="Times New Roman" w:hAnsi="Times New Roman" w:cs="Times New Roman"/>
      <w:sz w:val="24"/>
      <w:szCs w:val="24"/>
      <w:lang w:eastAsia="ru-RU"/>
    </w:rPr>
  </w:style>
  <w:style w:type="character" w:styleId="ab">
    <w:name w:val="Strong"/>
    <w:qFormat/>
    <w:rsid w:val="00367253"/>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a-k-d.ru" TargetMode="External"/><Relationship Id="rId13" Type="http://schemas.openxmlformats.org/officeDocument/2006/relationships/hyperlink" Target="http://zakupki.rosatom.ru" TargetMode="External"/><Relationship Id="rId18" Type="http://schemas.openxmlformats.org/officeDocument/2006/relationships/header" Target="header1.xml"/><Relationship Id="rId3" Type="http://schemas.microsoft.com/office/2007/relationships/stylesWithEffects" Target="stylesWithEffects.xml"/><Relationship Id="rId21" Type="http://schemas.openxmlformats.org/officeDocument/2006/relationships/theme" Target="theme/theme1.xml"/><Relationship Id="rId7" Type="http://schemas.openxmlformats.org/officeDocument/2006/relationships/hyperlink" Target="http://www.zakupki.rosatom.ru" TargetMode="External"/><Relationship Id="rId12" Type="http://schemas.openxmlformats.org/officeDocument/2006/relationships/hyperlink" Target="http://www.zakupki.gov.ru/" TargetMode="External"/><Relationship Id="rId17" Type="http://schemas.openxmlformats.org/officeDocument/2006/relationships/hyperlink" Target="http://www.cbr.ru" TargetMode="External"/><Relationship Id="rId2" Type="http://schemas.openxmlformats.org/officeDocument/2006/relationships/styles" Target="styles.xml"/><Relationship Id="rId16" Type="http://schemas.openxmlformats.org/officeDocument/2006/relationships/hyperlink" Target="http://www.cbr.ru" TargetMode="External"/><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hyperlink" Target="http://www.zakupki.gov.ru/223" TargetMode="External"/><Relationship Id="rId11" Type="http://schemas.openxmlformats.org/officeDocument/2006/relationships/hyperlink" Target="http://www.a-k-d.ru" TargetMode="External"/><Relationship Id="rId5" Type="http://schemas.openxmlformats.org/officeDocument/2006/relationships/webSettings" Target="webSettings.xml"/><Relationship Id="rId15" Type="http://schemas.openxmlformats.org/officeDocument/2006/relationships/hyperlink" Target="http://www.a-k-d.ru" TargetMode="External"/><Relationship Id="rId10" Type="http://schemas.openxmlformats.org/officeDocument/2006/relationships/hyperlink" Target="http://www.a-k-d.ru/" TargetMode="External"/><Relationship Id="rId19"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agnovikov@luch.podolsk.ru" TargetMode="External"/><Relationship Id="rId14" Type="http://schemas.openxmlformats.org/officeDocument/2006/relationships/hyperlink" Target="http://www.a-k-d.ru"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7</Pages>
  <Words>2827</Words>
  <Characters>16119</Characters>
  <Application>Microsoft Office Word</Application>
  <DocSecurity>0</DocSecurity>
  <Lines>134</Lines>
  <Paragraphs>37</Paragraphs>
  <ScaleCrop>false</ScaleCrop>
  <HeadingPairs>
    <vt:vector size="2" baseType="variant">
      <vt:variant>
        <vt:lpstr>Название</vt:lpstr>
      </vt:variant>
      <vt:variant>
        <vt:i4>1</vt:i4>
      </vt:variant>
    </vt:vector>
  </HeadingPairs>
  <TitlesOfParts>
    <vt:vector size="1" baseType="lpstr">
      <vt:lpstr/>
    </vt:vector>
  </TitlesOfParts>
  <Company>Луч</Company>
  <LinksUpToDate>false</LinksUpToDate>
  <CharactersWithSpaces>18909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Калюжная</dc:creator>
  <cp:lastModifiedBy>Калюжная</cp:lastModifiedBy>
  <cp:revision>1</cp:revision>
  <dcterms:created xsi:type="dcterms:W3CDTF">2014-10-21T06:59:00Z</dcterms:created>
  <dcterms:modified xsi:type="dcterms:W3CDTF">2014-10-21T07:01:00Z</dcterms:modified>
</cp:coreProperties>
</file>