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4FF" w:rsidRDefault="001274FF" w:rsidP="00B96E2C">
      <w:pPr>
        <w:pStyle w:val="2"/>
        <w:ind w:firstLine="708"/>
        <w:jc w:val="both"/>
        <w:rPr>
          <w:b w:val="0"/>
          <w:sz w:val="28"/>
        </w:rPr>
      </w:pPr>
    </w:p>
    <w:tbl>
      <w:tblPr>
        <w:tblW w:w="10000" w:type="dxa"/>
        <w:tblInd w:w="93" w:type="dxa"/>
        <w:tblLook w:val="04A0" w:firstRow="1" w:lastRow="0" w:firstColumn="1" w:lastColumn="0" w:noHBand="0" w:noVBand="1"/>
      </w:tblPr>
      <w:tblGrid>
        <w:gridCol w:w="4420"/>
        <w:gridCol w:w="5580"/>
      </w:tblGrid>
      <w:tr w:rsidR="00AB0790" w:rsidRPr="00AB0790" w:rsidTr="00AB0790">
        <w:trPr>
          <w:trHeight w:val="360"/>
        </w:trPr>
        <w:tc>
          <w:tcPr>
            <w:tcW w:w="4420" w:type="dxa"/>
            <w:tcBorders>
              <w:top w:val="nil"/>
              <w:left w:val="nil"/>
              <w:bottom w:val="nil"/>
              <w:right w:val="nil"/>
            </w:tcBorders>
            <w:shd w:val="clear" w:color="auto" w:fill="auto"/>
            <w:noWrap/>
            <w:hideMark/>
          </w:tcPr>
          <w:p w:rsidR="00AB0790" w:rsidRPr="00AB0790" w:rsidRDefault="00AB0790" w:rsidP="00AB0790">
            <w:pPr>
              <w:spacing w:after="0" w:line="240" w:lineRule="auto"/>
              <w:jc w:val="center"/>
              <w:rPr>
                <w:rFonts w:ascii="Times New Roman" w:eastAsia="Times New Roman" w:hAnsi="Times New Roman" w:cs="Times New Roman"/>
                <w:bCs/>
                <w:color w:val="000000"/>
                <w:sz w:val="28"/>
                <w:szCs w:val="28"/>
                <w:lang w:eastAsia="ru-RU"/>
              </w:rPr>
            </w:pPr>
            <w:r w:rsidRPr="00AB0790">
              <w:rPr>
                <w:rFonts w:ascii="Times New Roman" w:eastAsia="Times New Roman" w:hAnsi="Times New Roman" w:cs="Times New Roman"/>
                <w:bCs/>
                <w:color w:val="000000"/>
                <w:sz w:val="28"/>
                <w:szCs w:val="28"/>
                <w:lang w:eastAsia="ru-RU"/>
              </w:rPr>
              <w:t>Запрос</w:t>
            </w:r>
          </w:p>
        </w:tc>
        <w:tc>
          <w:tcPr>
            <w:tcW w:w="5580" w:type="dxa"/>
            <w:tcBorders>
              <w:top w:val="nil"/>
              <w:left w:val="nil"/>
              <w:bottom w:val="nil"/>
              <w:right w:val="nil"/>
            </w:tcBorders>
            <w:shd w:val="clear" w:color="auto" w:fill="auto"/>
            <w:noWrap/>
            <w:hideMark/>
          </w:tcPr>
          <w:p w:rsidR="00AB0790" w:rsidRPr="00AB0790" w:rsidRDefault="00AB0790" w:rsidP="00AB0790">
            <w:pPr>
              <w:spacing w:after="0" w:line="240" w:lineRule="auto"/>
              <w:jc w:val="center"/>
              <w:rPr>
                <w:rFonts w:ascii="Times New Roman" w:eastAsia="Times New Roman" w:hAnsi="Times New Roman" w:cs="Times New Roman"/>
                <w:bCs/>
                <w:color w:val="000000"/>
                <w:sz w:val="28"/>
                <w:szCs w:val="28"/>
                <w:lang w:eastAsia="ru-RU"/>
              </w:rPr>
            </w:pPr>
            <w:r w:rsidRPr="00AB0790">
              <w:rPr>
                <w:rFonts w:ascii="Times New Roman" w:eastAsia="Times New Roman" w:hAnsi="Times New Roman" w:cs="Times New Roman"/>
                <w:bCs/>
                <w:color w:val="000000"/>
                <w:sz w:val="28"/>
                <w:szCs w:val="28"/>
                <w:lang w:eastAsia="ru-RU"/>
              </w:rPr>
              <w:t>Ответ</w:t>
            </w:r>
          </w:p>
        </w:tc>
      </w:tr>
      <w:tr w:rsidR="00AB0790" w:rsidRPr="00AB0790" w:rsidTr="00AB0790">
        <w:trPr>
          <w:trHeight w:val="864"/>
        </w:trPr>
        <w:tc>
          <w:tcPr>
            <w:tcW w:w="4420" w:type="dxa"/>
            <w:tcBorders>
              <w:top w:val="single" w:sz="4" w:space="0" w:color="auto"/>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Заслонки воздушные унифицированные – уточнить тех. Параметры, размеры, с приводом или без</w:t>
            </w:r>
          </w:p>
        </w:tc>
        <w:tc>
          <w:tcPr>
            <w:tcW w:w="5580" w:type="dxa"/>
            <w:tcBorders>
              <w:top w:val="single" w:sz="4" w:space="0" w:color="auto"/>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Заслонки воздушные унифицированные ф250- 315 с электроприводами</w:t>
            </w:r>
          </w:p>
        </w:tc>
      </w:tr>
      <w:tr w:rsidR="00AB0790" w:rsidRPr="00AB0790" w:rsidTr="00AB0790">
        <w:trPr>
          <w:trHeight w:val="576"/>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Диффузор потолочный прямоугольный из алюминиевого профиля – уточнить размеры</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Диффузор потолочный прямоугольный алюминиевый размером от 300*300 до 600*600 мм</w:t>
            </w:r>
          </w:p>
        </w:tc>
      </w:tr>
      <w:tr w:rsidR="00AB0790" w:rsidRPr="00AB0790" w:rsidTr="00AB0790">
        <w:trPr>
          <w:trHeight w:val="576"/>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Решетки вентиляционные из оцинкованной стали – уточнить размеры</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 xml:space="preserve">Решетки вентиляционные из </w:t>
            </w:r>
            <w:proofErr w:type="spellStart"/>
            <w:r w:rsidRPr="00AB0790">
              <w:rPr>
                <w:rFonts w:ascii="Times New Roman" w:eastAsia="Times New Roman" w:hAnsi="Times New Roman" w:cs="Times New Roman"/>
                <w:color w:val="000000"/>
                <w:lang w:eastAsia="ru-RU"/>
              </w:rPr>
              <w:t>оцин</w:t>
            </w:r>
            <w:proofErr w:type="spellEnd"/>
            <w:r w:rsidRPr="00AB0790">
              <w:rPr>
                <w:rFonts w:ascii="Times New Roman" w:eastAsia="Times New Roman" w:hAnsi="Times New Roman" w:cs="Times New Roman"/>
                <w:color w:val="000000"/>
                <w:lang w:eastAsia="ru-RU"/>
              </w:rPr>
              <w:t>. стали периметром до 1 м</w:t>
            </w:r>
            <w:proofErr w:type="gramStart"/>
            <w:r w:rsidRPr="00AB0790">
              <w:rPr>
                <w:rFonts w:ascii="Times New Roman" w:eastAsia="Times New Roman" w:hAnsi="Times New Roman" w:cs="Times New Roman"/>
                <w:color w:val="000000"/>
                <w:lang w:eastAsia="ru-RU"/>
              </w:rPr>
              <w:t>2</w:t>
            </w:r>
            <w:proofErr w:type="gramEnd"/>
          </w:p>
        </w:tc>
      </w:tr>
      <w:tr w:rsidR="00AB0790" w:rsidRPr="00AB0790" w:rsidTr="00AB0790">
        <w:trPr>
          <w:trHeight w:val="1440"/>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Щит освещения ЩО индивидуального изготовления. Навесного исполнения. IP31. 1*32А+10*10А+5*16А – размеры щита, производитель автоматов, количество полюсов.</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Требуется замена щита и его комплектующих на основании обследования и расчетов после замены светильников. Размеры нового щита - по результат</w:t>
            </w:r>
            <w:r>
              <w:rPr>
                <w:rFonts w:ascii="Times New Roman" w:eastAsia="Times New Roman" w:hAnsi="Times New Roman" w:cs="Times New Roman"/>
                <w:color w:val="000000"/>
                <w:lang w:eastAsia="ru-RU"/>
              </w:rPr>
              <w:t>а</w:t>
            </w:r>
            <w:r w:rsidRPr="00AB0790">
              <w:rPr>
                <w:rFonts w:ascii="Times New Roman" w:eastAsia="Times New Roman" w:hAnsi="Times New Roman" w:cs="Times New Roman"/>
                <w:color w:val="000000"/>
                <w:lang w:eastAsia="ru-RU"/>
              </w:rPr>
              <w:t>м обследования. Производитель автоматов - определяет поставщик.</w:t>
            </w:r>
          </w:p>
        </w:tc>
      </w:tr>
      <w:tr w:rsidR="00AB0790" w:rsidRPr="00AB0790" w:rsidTr="00AB0790">
        <w:trPr>
          <w:trHeight w:val="1152"/>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Щит распределительный спортзала индивидуального изготовления. IP31. – уточнить состав щита/предоставить схему</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 xml:space="preserve">Требуется замена щита и его </w:t>
            </w:r>
            <w:proofErr w:type="gramStart"/>
            <w:r w:rsidRPr="00AB0790">
              <w:rPr>
                <w:rFonts w:ascii="Times New Roman" w:eastAsia="Times New Roman" w:hAnsi="Times New Roman" w:cs="Times New Roman"/>
                <w:color w:val="000000"/>
                <w:lang w:eastAsia="ru-RU"/>
              </w:rPr>
              <w:t>комплектующих</w:t>
            </w:r>
            <w:proofErr w:type="gramEnd"/>
            <w:r w:rsidRPr="00AB0790">
              <w:rPr>
                <w:rFonts w:ascii="Times New Roman" w:eastAsia="Times New Roman" w:hAnsi="Times New Roman" w:cs="Times New Roman"/>
                <w:color w:val="000000"/>
                <w:lang w:eastAsia="ru-RU"/>
              </w:rPr>
              <w:t xml:space="preserve"> на основании обследования. Размеры нового щита - по результат</w:t>
            </w:r>
            <w:r>
              <w:rPr>
                <w:rFonts w:ascii="Times New Roman" w:eastAsia="Times New Roman" w:hAnsi="Times New Roman" w:cs="Times New Roman"/>
                <w:color w:val="000000"/>
                <w:lang w:eastAsia="ru-RU"/>
              </w:rPr>
              <w:t>а</w:t>
            </w:r>
            <w:r w:rsidRPr="00AB0790">
              <w:rPr>
                <w:rFonts w:ascii="Times New Roman" w:eastAsia="Times New Roman" w:hAnsi="Times New Roman" w:cs="Times New Roman"/>
                <w:color w:val="000000"/>
                <w:lang w:eastAsia="ru-RU"/>
              </w:rPr>
              <w:t>м обследования. Производитель автоматов - определяет поставщик.</w:t>
            </w:r>
          </w:p>
        </w:tc>
      </w:tr>
      <w:tr w:rsidR="00AB0790" w:rsidRPr="00AB0790" w:rsidTr="00AB0790">
        <w:trPr>
          <w:trHeight w:val="1152"/>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Щит питания вентиляционных систем</w:t>
            </w:r>
            <w:proofErr w:type="gramStart"/>
            <w:r w:rsidRPr="00AB0790">
              <w:rPr>
                <w:rFonts w:ascii="Times New Roman" w:eastAsia="Times New Roman" w:hAnsi="Times New Roman" w:cs="Times New Roman"/>
                <w:color w:val="000000"/>
                <w:lang w:eastAsia="ru-RU"/>
              </w:rPr>
              <w:t>.</w:t>
            </w:r>
            <w:proofErr w:type="gramEnd"/>
            <w:r w:rsidRPr="00AB0790">
              <w:rPr>
                <w:rFonts w:ascii="Times New Roman" w:eastAsia="Times New Roman" w:hAnsi="Times New Roman" w:cs="Times New Roman"/>
                <w:color w:val="000000"/>
                <w:lang w:eastAsia="ru-RU"/>
              </w:rPr>
              <w:t xml:space="preserve"> </w:t>
            </w:r>
            <w:proofErr w:type="gramStart"/>
            <w:r w:rsidRPr="00AB0790">
              <w:rPr>
                <w:rFonts w:ascii="Times New Roman" w:eastAsia="Times New Roman" w:hAnsi="Times New Roman" w:cs="Times New Roman"/>
                <w:color w:val="000000"/>
                <w:lang w:eastAsia="ru-RU"/>
              </w:rPr>
              <w:t>и</w:t>
            </w:r>
            <w:proofErr w:type="gramEnd"/>
            <w:r w:rsidRPr="00AB0790">
              <w:rPr>
                <w:rFonts w:ascii="Times New Roman" w:eastAsia="Times New Roman" w:hAnsi="Times New Roman" w:cs="Times New Roman"/>
                <w:color w:val="000000"/>
                <w:lang w:eastAsia="ru-RU"/>
              </w:rPr>
              <w:t>ндивидуального изготовления. IP44. – уточнить состав щита/ предоставить схему</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 xml:space="preserve">Требуется замена щита и его </w:t>
            </w:r>
            <w:proofErr w:type="gramStart"/>
            <w:r w:rsidRPr="00AB0790">
              <w:rPr>
                <w:rFonts w:ascii="Times New Roman" w:eastAsia="Times New Roman" w:hAnsi="Times New Roman" w:cs="Times New Roman"/>
                <w:color w:val="000000"/>
                <w:lang w:eastAsia="ru-RU"/>
              </w:rPr>
              <w:t>комплектующих</w:t>
            </w:r>
            <w:proofErr w:type="gramEnd"/>
            <w:r w:rsidRPr="00AB0790">
              <w:rPr>
                <w:rFonts w:ascii="Times New Roman" w:eastAsia="Times New Roman" w:hAnsi="Times New Roman" w:cs="Times New Roman"/>
                <w:color w:val="000000"/>
                <w:lang w:eastAsia="ru-RU"/>
              </w:rPr>
              <w:t xml:space="preserve"> на основании обследования. Размеры нового щита - по результат</w:t>
            </w:r>
            <w:r>
              <w:rPr>
                <w:rFonts w:ascii="Times New Roman" w:eastAsia="Times New Roman" w:hAnsi="Times New Roman" w:cs="Times New Roman"/>
                <w:color w:val="000000"/>
                <w:lang w:eastAsia="ru-RU"/>
              </w:rPr>
              <w:t>а</w:t>
            </w:r>
            <w:r w:rsidRPr="00AB0790">
              <w:rPr>
                <w:rFonts w:ascii="Times New Roman" w:eastAsia="Times New Roman" w:hAnsi="Times New Roman" w:cs="Times New Roman"/>
                <w:color w:val="000000"/>
                <w:lang w:eastAsia="ru-RU"/>
              </w:rPr>
              <w:t>м обследования. Производитель автоматов - определяет поставщик.</w:t>
            </w:r>
          </w:p>
        </w:tc>
      </w:tr>
      <w:tr w:rsidR="00AB0790" w:rsidRPr="00AB0790" w:rsidTr="00AB0790">
        <w:trPr>
          <w:trHeight w:val="1152"/>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Щит управления лебедками под</w:t>
            </w:r>
            <w:r>
              <w:rPr>
                <w:rFonts w:ascii="Times New Roman" w:eastAsia="Times New Roman" w:hAnsi="Times New Roman" w:cs="Times New Roman"/>
                <w:color w:val="000000"/>
                <w:lang w:eastAsia="ru-RU"/>
              </w:rPr>
              <w:t>ъ</w:t>
            </w:r>
            <w:r w:rsidRPr="00AB0790">
              <w:rPr>
                <w:rFonts w:ascii="Times New Roman" w:eastAsia="Times New Roman" w:hAnsi="Times New Roman" w:cs="Times New Roman"/>
                <w:color w:val="000000"/>
                <w:lang w:eastAsia="ru-RU"/>
              </w:rPr>
              <w:t>ема баскетбольных щитов с пускателем и кнопочным постом - уточнить состав щита/ предоставить схему</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Планируется к установке. Комплектность - на основании характеристик выбранной лебедки. Место установки пускателя с кнопочным постом определить и согласовать по месту.</w:t>
            </w:r>
          </w:p>
        </w:tc>
      </w:tr>
      <w:tr w:rsidR="00AB0790" w:rsidRPr="00AB0790" w:rsidTr="00AB0790">
        <w:trPr>
          <w:trHeight w:val="1728"/>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Вводно-распределительное устройство индивидуального изготовления с АВР (ввод 2*250А, отходящие линии 4*50А+4*40А+10*32А) – уточнить тех.</w:t>
            </w:r>
            <w:r>
              <w:rPr>
                <w:rFonts w:ascii="Times New Roman" w:eastAsia="Times New Roman" w:hAnsi="Times New Roman" w:cs="Times New Roman"/>
                <w:color w:val="000000"/>
                <w:lang w:eastAsia="ru-RU"/>
              </w:rPr>
              <w:t xml:space="preserve"> </w:t>
            </w:r>
            <w:r w:rsidRPr="00AB0790">
              <w:rPr>
                <w:rFonts w:ascii="Times New Roman" w:eastAsia="Times New Roman" w:hAnsi="Times New Roman" w:cs="Times New Roman"/>
                <w:color w:val="000000"/>
                <w:lang w:eastAsia="ru-RU"/>
              </w:rPr>
              <w:t>характеристики автоматов, производителя/предоставить схему</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 xml:space="preserve">Требуется замена щита и его </w:t>
            </w:r>
            <w:proofErr w:type="gramStart"/>
            <w:r w:rsidRPr="00AB0790">
              <w:rPr>
                <w:rFonts w:ascii="Times New Roman" w:eastAsia="Times New Roman" w:hAnsi="Times New Roman" w:cs="Times New Roman"/>
                <w:color w:val="000000"/>
                <w:lang w:eastAsia="ru-RU"/>
              </w:rPr>
              <w:t>комплектующих</w:t>
            </w:r>
            <w:proofErr w:type="gramEnd"/>
            <w:r w:rsidRPr="00AB0790">
              <w:rPr>
                <w:rFonts w:ascii="Times New Roman" w:eastAsia="Times New Roman" w:hAnsi="Times New Roman" w:cs="Times New Roman"/>
                <w:color w:val="000000"/>
                <w:lang w:eastAsia="ru-RU"/>
              </w:rPr>
              <w:t xml:space="preserve"> на основании обследования. Размеры нового щита - по результат</w:t>
            </w:r>
            <w:r>
              <w:rPr>
                <w:rFonts w:ascii="Times New Roman" w:eastAsia="Times New Roman" w:hAnsi="Times New Roman" w:cs="Times New Roman"/>
                <w:color w:val="000000"/>
                <w:lang w:eastAsia="ru-RU"/>
              </w:rPr>
              <w:t>а</w:t>
            </w:r>
            <w:r w:rsidRPr="00AB0790">
              <w:rPr>
                <w:rFonts w:ascii="Times New Roman" w:eastAsia="Times New Roman" w:hAnsi="Times New Roman" w:cs="Times New Roman"/>
                <w:color w:val="000000"/>
                <w:lang w:eastAsia="ru-RU"/>
              </w:rPr>
              <w:t>м обследования. Производитель ВРУ - определяет поставщик.</w:t>
            </w:r>
          </w:p>
        </w:tc>
      </w:tr>
      <w:tr w:rsidR="00AB0790" w:rsidRPr="00AB0790" w:rsidTr="00AB0790">
        <w:trPr>
          <w:trHeight w:val="1152"/>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Шкаф питания аварийного освещения с АВР - уточнить состав щита/ предоставить схему</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Планируется к установке. Комплектность - на основании характеристик выбранных светильников аварийного освещения</w:t>
            </w:r>
            <w:proofErr w:type="gramStart"/>
            <w:r w:rsidRPr="00AB0790">
              <w:rPr>
                <w:rFonts w:ascii="Times New Roman" w:eastAsia="Times New Roman" w:hAnsi="Times New Roman" w:cs="Times New Roman"/>
                <w:color w:val="000000"/>
                <w:lang w:eastAsia="ru-RU"/>
              </w:rPr>
              <w:t xml:space="preserve">.. </w:t>
            </w:r>
            <w:proofErr w:type="gramEnd"/>
            <w:r w:rsidRPr="00AB0790">
              <w:rPr>
                <w:rFonts w:ascii="Times New Roman" w:eastAsia="Times New Roman" w:hAnsi="Times New Roman" w:cs="Times New Roman"/>
                <w:color w:val="000000"/>
                <w:lang w:eastAsia="ru-RU"/>
              </w:rPr>
              <w:t>Место установки определить и согласовать по месту.</w:t>
            </w:r>
          </w:p>
        </w:tc>
      </w:tr>
      <w:tr w:rsidR="00AB0790" w:rsidRPr="00AB0790" w:rsidTr="00AB0790">
        <w:trPr>
          <w:trHeight w:val="864"/>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Коммутатор управляемый – уточнить тех.</w:t>
            </w:r>
            <w:r>
              <w:rPr>
                <w:rFonts w:ascii="Times New Roman" w:eastAsia="Times New Roman" w:hAnsi="Times New Roman" w:cs="Times New Roman"/>
                <w:color w:val="000000"/>
                <w:lang w:eastAsia="ru-RU"/>
              </w:rPr>
              <w:t xml:space="preserve"> </w:t>
            </w:r>
            <w:r w:rsidRPr="00AB0790">
              <w:rPr>
                <w:rFonts w:ascii="Times New Roman" w:eastAsia="Times New Roman" w:hAnsi="Times New Roman" w:cs="Times New Roman"/>
                <w:color w:val="000000"/>
                <w:lang w:eastAsia="ru-RU"/>
              </w:rPr>
              <w:t>характеристики</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D-</w:t>
            </w:r>
            <w:proofErr w:type="spellStart"/>
            <w:r w:rsidRPr="00AB0790">
              <w:rPr>
                <w:rFonts w:ascii="Times New Roman" w:eastAsia="Times New Roman" w:hAnsi="Times New Roman" w:cs="Times New Roman"/>
                <w:color w:val="000000"/>
                <w:lang w:eastAsia="ru-RU"/>
              </w:rPr>
              <w:t>Link</w:t>
            </w:r>
            <w:proofErr w:type="spellEnd"/>
            <w:r w:rsidRPr="00AB0790">
              <w:rPr>
                <w:rFonts w:ascii="Times New Roman" w:eastAsia="Times New Roman" w:hAnsi="Times New Roman" w:cs="Times New Roman"/>
                <w:color w:val="000000"/>
                <w:lang w:eastAsia="ru-RU"/>
              </w:rPr>
              <w:t xml:space="preserve"> DES-1210-08P Настраиваемый коммутатор с 8 портами </w:t>
            </w:r>
            <w:proofErr w:type="spellStart"/>
            <w:r w:rsidRPr="00AB0790">
              <w:rPr>
                <w:rFonts w:ascii="Times New Roman" w:eastAsia="Times New Roman" w:hAnsi="Times New Roman" w:cs="Times New Roman"/>
                <w:color w:val="000000"/>
                <w:lang w:eastAsia="ru-RU"/>
              </w:rPr>
              <w:t>PoE</w:t>
            </w:r>
            <w:proofErr w:type="spellEnd"/>
            <w:r w:rsidRPr="00AB0790">
              <w:rPr>
                <w:rFonts w:ascii="Times New Roman" w:eastAsia="Times New Roman" w:hAnsi="Times New Roman" w:cs="Times New Roman"/>
                <w:color w:val="000000"/>
                <w:lang w:eastAsia="ru-RU"/>
              </w:rPr>
              <w:t xml:space="preserve"> 10/100Base-TX, управляемый, монтаж в 19" стойку</w:t>
            </w:r>
          </w:p>
        </w:tc>
      </w:tr>
      <w:tr w:rsidR="00AB0790" w:rsidRPr="00AB0790" w:rsidTr="00307DAA">
        <w:trPr>
          <w:trHeight w:val="3721"/>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Видеокамера цветная уличная – уточнить тех.</w:t>
            </w:r>
            <w:r>
              <w:rPr>
                <w:rFonts w:ascii="Times New Roman" w:eastAsia="Times New Roman" w:hAnsi="Times New Roman" w:cs="Times New Roman"/>
                <w:color w:val="000000"/>
                <w:lang w:eastAsia="ru-RU"/>
              </w:rPr>
              <w:t xml:space="preserve"> </w:t>
            </w:r>
            <w:r w:rsidRPr="00AB0790">
              <w:rPr>
                <w:rFonts w:ascii="Times New Roman" w:eastAsia="Times New Roman" w:hAnsi="Times New Roman" w:cs="Times New Roman"/>
                <w:color w:val="000000"/>
                <w:lang w:eastAsia="ru-RU"/>
              </w:rPr>
              <w:t>характеристики</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 xml:space="preserve">Уличная мини IP-камера день/ночь </w:t>
            </w:r>
            <w:r w:rsidRPr="00AB0790">
              <w:rPr>
                <w:rFonts w:ascii="Times New Roman" w:eastAsia="Times New Roman" w:hAnsi="Times New Roman" w:cs="Times New Roman"/>
                <w:color w:val="0000FF"/>
                <w:lang w:eastAsia="ru-RU"/>
              </w:rPr>
              <w:t>IP66</w:t>
            </w:r>
            <w:r w:rsidRPr="00AB0790">
              <w:rPr>
                <w:rFonts w:ascii="Times New Roman" w:eastAsia="Times New Roman" w:hAnsi="Times New Roman" w:cs="Times New Roman"/>
                <w:color w:val="000000"/>
                <w:lang w:eastAsia="ru-RU"/>
              </w:rPr>
              <w:t xml:space="preserve"> (от -30°C до +60°C), фиксированный объектив 4mm @F1.2 (6мм, 12мм </w:t>
            </w:r>
            <w:proofErr w:type="spellStart"/>
            <w:r w:rsidRPr="00AB0790">
              <w:rPr>
                <w:rFonts w:ascii="Times New Roman" w:eastAsia="Times New Roman" w:hAnsi="Times New Roman" w:cs="Times New Roman"/>
                <w:color w:val="000000"/>
                <w:lang w:eastAsia="ru-RU"/>
              </w:rPr>
              <w:t>опц</w:t>
            </w:r>
            <w:proofErr w:type="spellEnd"/>
            <w:r w:rsidRPr="00AB0790">
              <w:rPr>
                <w:rFonts w:ascii="Times New Roman" w:eastAsia="Times New Roman" w:hAnsi="Times New Roman" w:cs="Times New Roman"/>
                <w:color w:val="000000"/>
                <w:lang w:eastAsia="ru-RU"/>
              </w:rPr>
              <w:t xml:space="preserve">.), объектив не сменный; 1/3'' CMOS, видео с разрешением 1280x960/25fps или 1280x720/25fps, DWDR, 3D DNR, 0.01Люкс @ F1.2, 0 Люкс с ИК; </w:t>
            </w:r>
            <w:proofErr w:type="gramStart"/>
            <w:r w:rsidRPr="00AB0790">
              <w:rPr>
                <w:rFonts w:ascii="Times New Roman" w:eastAsia="Times New Roman" w:hAnsi="Times New Roman" w:cs="Times New Roman"/>
                <w:color w:val="000000"/>
                <w:lang w:eastAsia="ru-RU"/>
              </w:rPr>
              <w:t xml:space="preserve">3D DNR, поток 32 </w:t>
            </w:r>
            <w:proofErr w:type="spellStart"/>
            <w:r w:rsidRPr="00AB0790">
              <w:rPr>
                <w:rFonts w:ascii="Times New Roman" w:eastAsia="Times New Roman" w:hAnsi="Times New Roman" w:cs="Times New Roman"/>
                <w:color w:val="000000"/>
                <w:lang w:eastAsia="ru-RU"/>
              </w:rPr>
              <w:t>Kbps</w:t>
            </w:r>
            <w:proofErr w:type="spellEnd"/>
            <w:r w:rsidRPr="00AB0790">
              <w:rPr>
                <w:rFonts w:ascii="Times New Roman" w:eastAsia="Times New Roman" w:hAnsi="Times New Roman" w:cs="Times New Roman"/>
                <w:color w:val="000000"/>
                <w:lang w:eastAsia="ru-RU"/>
              </w:rPr>
              <w:t xml:space="preserve"> ~ 16 </w:t>
            </w:r>
            <w:proofErr w:type="spellStart"/>
            <w:r w:rsidRPr="00AB0790">
              <w:rPr>
                <w:rFonts w:ascii="Times New Roman" w:eastAsia="Times New Roman" w:hAnsi="Times New Roman" w:cs="Times New Roman"/>
                <w:color w:val="000000"/>
                <w:lang w:eastAsia="ru-RU"/>
              </w:rPr>
              <w:t>Mbps</w:t>
            </w:r>
            <w:proofErr w:type="spellEnd"/>
            <w:r w:rsidRPr="00AB0790">
              <w:rPr>
                <w:rFonts w:ascii="Times New Roman" w:eastAsia="Times New Roman" w:hAnsi="Times New Roman" w:cs="Times New Roman"/>
                <w:color w:val="000000"/>
                <w:lang w:eastAsia="ru-RU"/>
              </w:rPr>
              <w:t>, поддержка двух потоков, питание 12В/</w:t>
            </w:r>
            <w:proofErr w:type="spellStart"/>
            <w:r w:rsidRPr="00AB0790">
              <w:rPr>
                <w:rFonts w:ascii="Times New Roman" w:eastAsia="Times New Roman" w:hAnsi="Times New Roman" w:cs="Times New Roman"/>
                <w:color w:val="000000"/>
                <w:lang w:eastAsia="ru-RU"/>
              </w:rPr>
              <w:t>PoE</w:t>
            </w:r>
            <w:proofErr w:type="spellEnd"/>
            <w:r w:rsidRPr="00AB0790">
              <w:rPr>
                <w:rFonts w:ascii="Times New Roman" w:eastAsia="Times New Roman" w:hAnsi="Times New Roman" w:cs="Times New Roman"/>
                <w:color w:val="000000"/>
                <w:lang w:eastAsia="ru-RU"/>
              </w:rPr>
              <w:t>, 60.4x76.9x139.28мм, IP66, ИК-подсветка до 15м</w:t>
            </w:r>
            <w:r w:rsidRPr="00AB0790">
              <w:rPr>
                <w:rFonts w:ascii="Times New Roman" w:eastAsia="Times New Roman" w:hAnsi="Times New Roman" w:cs="Times New Roman"/>
                <w:color w:val="000000"/>
                <w:lang w:eastAsia="ru-RU"/>
              </w:rPr>
              <w:br w:type="page"/>
              <w:t>- Купольная мини IP-камера ИК-подсветкой до 15м ,1/3'' CMOS матрица; объектив 4мм; угол обзора: 73.1°; механический ИК-фильтр; 0.01Лк @ F1.2; DWDR, 3D DNR, BLC; обнаружение движения, вторжения в область и пересечения линии;</w:t>
            </w:r>
            <w:proofErr w:type="gramEnd"/>
            <w:r w:rsidRPr="00AB0790">
              <w:rPr>
                <w:rFonts w:ascii="Times New Roman" w:eastAsia="Times New Roman" w:hAnsi="Times New Roman" w:cs="Times New Roman"/>
                <w:color w:val="000000"/>
                <w:lang w:eastAsia="ru-RU"/>
              </w:rPr>
              <w:t xml:space="preserve"> </w:t>
            </w:r>
            <w:proofErr w:type="spellStart"/>
            <w:r w:rsidRPr="00AB0790">
              <w:rPr>
                <w:rFonts w:ascii="Times New Roman" w:eastAsia="Times New Roman" w:hAnsi="Times New Roman" w:cs="Times New Roman"/>
                <w:color w:val="000000"/>
                <w:lang w:eastAsia="ru-RU"/>
              </w:rPr>
              <w:t>видеобитрейт</w:t>
            </w:r>
            <w:proofErr w:type="spellEnd"/>
            <w:r w:rsidRPr="00AB0790">
              <w:rPr>
                <w:rFonts w:ascii="Times New Roman" w:eastAsia="Times New Roman" w:hAnsi="Times New Roman" w:cs="Times New Roman"/>
                <w:color w:val="000000"/>
                <w:lang w:eastAsia="ru-RU"/>
              </w:rPr>
              <w:t xml:space="preserve"> 32кб/с -16Мб/с; IP66; IK10;  -40°C...+60°C; 2В/</w:t>
            </w:r>
            <w:proofErr w:type="spellStart"/>
            <w:r w:rsidRPr="00AB0790">
              <w:rPr>
                <w:rFonts w:ascii="Times New Roman" w:eastAsia="Times New Roman" w:hAnsi="Times New Roman" w:cs="Times New Roman"/>
                <w:color w:val="000000"/>
                <w:lang w:eastAsia="ru-RU"/>
              </w:rPr>
              <w:t>PoE</w:t>
            </w:r>
            <w:proofErr w:type="spellEnd"/>
            <w:r w:rsidRPr="00AB0790">
              <w:rPr>
                <w:rFonts w:ascii="Times New Roman" w:eastAsia="Times New Roman" w:hAnsi="Times New Roman" w:cs="Times New Roman"/>
                <w:color w:val="000000"/>
                <w:lang w:eastAsia="ru-RU"/>
              </w:rPr>
              <w:t>; 7Вт макс</w:t>
            </w:r>
            <w:r w:rsidRPr="00AB0790">
              <w:rPr>
                <w:rFonts w:ascii="Times New Roman" w:eastAsia="Times New Roman" w:hAnsi="Times New Roman" w:cs="Times New Roman"/>
                <w:color w:val="000000"/>
                <w:lang w:eastAsia="ru-RU"/>
              </w:rPr>
              <w:br w:type="page"/>
            </w:r>
            <w:bookmarkStart w:id="0" w:name="_GoBack"/>
            <w:bookmarkEnd w:id="0"/>
          </w:p>
        </w:tc>
      </w:tr>
      <w:tr w:rsidR="00AB0790" w:rsidRPr="00AB0790" w:rsidTr="00AB0790">
        <w:trPr>
          <w:trHeight w:val="576"/>
        </w:trPr>
        <w:tc>
          <w:tcPr>
            <w:tcW w:w="4420" w:type="dxa"/>
            <w:tcBorders>
              <w:top w:val="nil"/>
              <w:left w:val="single" w:sz="4" w:space="0" w:color="auto"/>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 xml:space="preserve">Шкаф металлический на 16 </w:t>
            </w:r>
            <w:proofErr w:type="gramStart"/>
            <w:r w:rsidRPr="00AB0790">
              <w:rPr>
                <w:rFonts w:ascii="Times New Roman" w:eastAsia="Times New Roman" w:hAnsi="Times New Roman" w:cs="Times New Roman"/>
                <w:color w:val="000000"/>
                <w:lang w:eastAsia="ru-RU"/>
              </w:rPr>
              <w:t>модулей</w:t>
            </w:r>
            <w:proofErr w:type="gramEnd"/>
            <w:r w:rsidRPr="00AB0790">
              <w:rPr>
                <w:rFonts w:ascii="Times New Roman" w:eastAsia="Times New Roman" w:hAnsi="Times New Roman" w:cs="Times New Roman"/>
                <w:color w:val="000000"/>
                <w:lang w:eastAsia="ru-RU"/>
              </w:rPr>
              <w:t xml:space="preserve"> – какие модули должны быть предусмотрены</w:t>
            </w:r>
          </w:p>
        </w:tc>
        <w:tc>
          <w:tcPr>
            <w:tcW w:w="5580" w:type="dxa"/>
            <w:tcBorders>
              <w:top w:val="nil"/>
              <w:left w:val="nil"/>
              <w:bottom w:val="single" w:sz="4" w:space="0" w:color="auto"/>
              <w:right w:val="single" w:sz="4" w:space="0" w:color="auto"/>
            </w:tcBorders>
            <w:shd w:val="clear" w:color="auto" w:fill="auto"/>
            <w:hideMark/>
          </w:tcPr>
          <w:p w:rsidR="00AB0790" w:rsidRPr="00AB0790" w:rsidRDefault="00AB0790" w:rsidP="00AB0790">
            <w:pPr>
              <w:spacing w:after="0" w:line="240" w:lineRule="auto"/>
              <w:rPr>
                <w:rFonts w:ascii="Times New Roman" w:eastAsia="Times New Roman" w:hAnsi="Times New Roman" w:cs="Times New Roman"/>
                <w:color w:val="000000"/>
                <w:lang w:eastAsia="ru-RU"/>
              </w:rPr>
            </w:pPr>
            <w:r w:rsidRPr="00AB0790">
              <w:rPr>
                <w:rFonts w:ascii="Times New Roman" w:eastAsia="Times New Roman" w:hAnsi="Times New Roman" w:cs="Times New Roman"/>
                <w:color w:val="000000"/>
                <w:lang w:eastAsia="ru-RU"/>
              </w:rPr>
              <w:t xml:space="preserve">ЦМО Стойка телекоммуникационная универсальная 24U </w:t>
            </w:r>
            <w:proofErr w:type="spellStart"/>
            <w:r w:rsidRPr="00AB0790">
              <w:rPr>
                <w:rFonts w:ascii="Times New Roman" w:eastAsia="Times New Roman" w:hAnsi="Times New Roman" w:cs="Times New Roman"/>
                <w:color w:val="000000"/>
                <w:lang w:eastAsia="ru-RU"/>
              </w:rPr>
              <w:t>двухрамная</w:t>
            </w:r>
            <w:proofErr w:type="spellEnd"/>
            <w:r w:rsidRPr="00AB0790">
              <w:rPr>
                <w:rFonts w:ascii="Times New Roman" w:eastAsia="Times New Roman" w:hAnsi="Times New Roman" w:cs="Times New Roman"/>
                <w:color w:val="000000"/>
                <w:lang w:eastAsia="ru-RU"/>
              </w:rPr>
              <w:t xml:space="preserve"> (глубина 800mm) (СТК-24.2)</w:t>
            </w:r>
          </w:p>
        </w:tc>
      </w:tr>
    </w:tbl>
    <w:p w:rsidR="007021CB" w:rsidRPr="00307DAA" w:rsidRDefault="007021CB" w:rsidP="00307DAA">
      <w:pPr>
        <w:spacing w:after="0" w:line="240" w:lineRule="atLeast"/>
        <w:jc w:val="both"/>
        <w:rPr>
          <w:rFonts w:ascii="Times New Roman" w:hAnsi="Times New Roman" w:cs="Times New Roman"/>
          <w:sz w:val="28"/>
          <w:szCs w:val="28"/>
          <w:lang w:val="en-US"/>
        </w:rPr>
      </w:pPr>
    </w:p>
    <w:sectPr w:rsidR="007021CB" w:rsidRPr="00307DAA" w:rsidSect="00307DAA">
      <w:pgSz w:w="11906" w:h="16838"/>
      <w:pgMar w:top="340" w:right="567" w:bottom="3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F3C"/>
    <w:rsid w:val="000B7F52"/>
    <w:rsid w:val="000F7FD7"/>
    <w:rsid w:val="001274FF"/>
    <w:rsid w:val="00180330"/>
    <w:rsid w:val="001B0405"/>
    <w:rsid w:val="00205936"/>
    <w:rsid w:val="00217540"/>
    <w:rsid w:val="002E3FAA"/>
    <w:rsid w:val="00307DAA"/>
    <w:rsid w:val="00366129"/>
    <w:rsid w:val="003D49F6"/>
    <w:rsid w:val="003D5A72"/>
    <w:rsid w:val="00412B9E"/>
    <w:rsid w:val="004A0981"/>
    <w:rsid w:val="004C49DB"/>
    <w:rsid w:val="0053477E"/>
    <w:rsid w:val="005556D7"/>
    <w:rsid w:val="005A3173"/>
    <w:rsid w:val="005C0D04"/>
    <w:rsid w:val="005C5F3C"/>
    <w:rsid w:val="006B5E1E"/>
    <w:rsid w:val="006E3617"/>
    <w:rsid w:val="007021CB"/>
    <w:rsid w:val="007529CA"/>
    <w:rsid w:val="0076744D"/>
    <w:rsid w:val="007752CC"/>
    <w:rsid w:val="007D660C"/>
    <w:rsid w:val="008B0CE3"/>
    <w:rsid w:val="008C2A4D"/>
    <w:rsid w:val="0092001A"/>
    <w:rsid w:val="00961F4D"/>
    <w:rsid w:val="009625B8"/>
    <w:rsid w:val="009C37A4"/>
    <w:rsid w:val="009C71FF"/>
    <w:rsid w:val="00A24FDA"/>
    <w:rsid w:val="00A43B1A"/>
    <w:rsid w:val="00A62980"/>
    <w:rsid w:val="00AB0790"/>
    <w:rsid w:val="00AC3F7F"/>
    <w:rsid w:val="00B65EE9"/>
    <w:rsid w:val="00B93C5C"/>
    <w:rsid w:val="00B96E2C"/>
    <w:rsid w:val="00BA1099"/>
    <w:rsid w:val="00BA2335"/>
    <w:rsid w:val="00BE12F7"/>
    <w:rsid w:val="00BF7DBA"/>
    <w:rsid w:val="00C12D64"/>
    <w:rsid w:val="00C25105"/>
    <w:rsid w:val="00C2664B"/>
    <w:rsid w:val="00C27870"/>
    <w:rsid w:val="00C31E2E"/>
    <w:rsid w:val="00D348A0"/>
    <w:rsid w:val="00DA0D8A"/>
    <w:rsid w:val="00DF3DC9"/>
    <w:rsid w:val="00E0179A"/>
    <w:rsid w:val="00E213A2"/>
    <w:rsid w:val="00F34938"/>
    <w:rsid w:val="00F42102"/>
    <w:rsid w:val="00F64D47"/>
    <w:rsid w:val="00F91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F3C"/>
  </w:style>
  <w:style w:type="paragraph" w:styleId="2">
    <w:name w:val="heading 2"/>
    <w:basedOn w:val="a"/>
    <w:next w:val="a"/>
    <w:link w:val="20"/>
    <w:qFormat/>
    <w:rsid w:val="001274FF"/>
    <w:pPr>
      <w:keepNext/>
      <w:autoSpaceDE w:val="0"/>
      <w:autoSpaceDN w:val="0"/>
      <w:spacing w:after="0" w:line="240" w:lineRule="auto"/>
      <w:jc w:val="center"/>
      <w:outlineLvl w:val="1"/>
    </w:pPr>
    <w:rPr>
      <w:rFonts w:ascii="Times New Roman" w:eastAsia="Times New Roman" w:hAnsi="Times New Roman" w:cs="Times New Roman"/>
      <w:b/>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3C5C"/>
    <w:rPr>
      <w:color w:val="0000FF"/>
      <w:u w:val="single"/>
    </w:rPr>
  </w:style>
  <w:style w:type="character" w:customStyle="1" w:styleId="20">
    <w:name w:val="Заголовок 2 Знак"/>
    <w:basedOn w:val="a0"/>
    <w:link w:val="2"/>
    <w:rsid w:val="001274FF"/>
    <w:rPr>
      <w:rFonts w:ascii="Times New Roman" w:eastAsia="Times New Roman" w:hAnsi="Times New Roman" w:cs="Times New Roman"/>
      <w:b/>
      <w:sz w:val="36"/>
      <w:szCs w:val="28"/>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274FF"/>
    <w:pPr>
      <w:spacing w:before="100" w:beforeAutospacing="1" w:after="100" w:afterAutospacing="1" w:line="240" w:lineRule="auto"/>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F3C"/>
  </w:style>
  <w:style w:type="paragraph" w:styleId="2">
    <w:name w:val="heading 2"/>
    <w:basedOn w:val="a"/>
    <w:next w:val="a"/>
    <w:link w:val="20"/>
    <w:qFormat/>
    <w:rsid w:val="001274FF"/>
    <w:pPr>
      <w:keepNext/>
      <w:autoSpaceDE w:val="0"/>
      <w:autoSpaceDN w:val="0"/>
      <w:spacing w:after="0" w:line="240" w:lineRule="auto"/>
      <w:jc w:val="center"/>
      <w:outlineLvl w:val="1"/>
    </w:pPr>
    <w:rPr>
      <w:rFonts w:ascii="Times New Roman" w:eastAsia="Times New Roman" w:hAnsi="Times New Roman" w:cs="Times New Roman"/>
      <w:b/>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3C5C"/>
    <w:rPr>
      <w:color w:val="0000FF"/>
      <w:u w:val="single"/>
    </w:rPr>
  </w:style>
  <w:style w:type="character" w:customStyle="1" w:styleId="20">
    <w:name w:val="Заголовок 2 Знак"/>
    <w:basedOn w:val="a0"/>
    <w:link w:val="2"/>
    <w:rsid w:val="001274FF"/>
    <w:rPr>
      <w:rFonts w:ascii="Times New Roman" w:eastAsia="Times New Roman" w:hAnsi="Times New Roman" w:cs="Times New Roman"/>
      <w:b/>
      <w:sz w:val="36"/>
      <w:szCs w:val="28"/>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274FF"/>
    <w:pPr>
      <w:spacing w:before="100" w:beforeAutospacing="1" w:after="100" w:afterAutospacing="1" w:line="240" w:lineRule="auto"/>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125215">
      <w:bodyDiv w:val="1"/>
      <w:marLeft w:val="0"/>
      <w:marRight w:val="0"/>
      <w:marTop w:val="0"/>
      <w:marBottom w:val="0"/>
      <w:divBdr>
        <w:top w:val="none" w:sz="0" w:space="0" w:color="auto"/>
        <w:left w:val="none" w:sz="0" w:space="0" w:color="auto"/>
        <w:bottom w:val="none" w:sz="0" w:space="0" w:color="auto"/>
        <w:right w:val="none" w:sz="0" w:space="0" w:color="auto"/>
      </w:divBdr>
    </w:div>
    <w:div w:id="200562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496</Words>
  <Characters>2830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mephi</Company>
  <LinksUpToDate>false</LinksUpToDate>
  <CharactersWithSpaces>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mephi-241210-02</dc:creator>
  <cp:lastModifiedBy>Guseva</cp:lastModifiedBy>
  <cp:revision>3</cp:revision>
  <cp:lastPrinted>2016-11-02T11:25:00Z</cp:lastPrinted>
  <dcterms:created xsi:type="dcterms:W3CDTF">2016-11-29T08:58:00Z</dcterms:created>
  <dcterms:modified xsi:type="dcterms:W3CDTF">2016-11-29T09:00:00Z</dcterms:modified>
</cp:coreProperties>
</file>