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E37" w:rsidRPr="00846E37" w:rsidRDefault="00846E37" w:rsidP="00846E37">
      <w:pPr>
        <w:widowControl w:val="0"/>
        <w:suppressAutoHyphens/>
        <w:spacing w:after="0" w:line="240" w:lineRule="auto"/>
        <w:ind w:left="-900" w:firstLine="567"/>
        <w:jc w:val="right"/>
        <w:outlineLvl w:val="1"/>
        <w:rPr>
          <w:rFonts w:ascii="Times New Roman" w:eastAsia="Calibri" w:hAnsi="Times New Roman" w:cs="Times New Roman"/>
          <w:kern w:val="36"/>
          <w:lang w:eastAsia="ru-RU"/>
        </w:rPr>
      </w:pPr>
      <w:bookmarkStart w:id="0" w:name="_GoBack"/>
      <w:bookmarkEnd w:id="0"/>
      <w:r w:rsidRPr="00846E37">
        <w:rPr>
          <w:rFonts w:ascii="Times New Roman" w:eastAsia="Calibri" w:hAnsi="Times New Roman" w:cs="Times New Roman"/>
          <w:kern w:val="36"/>
          <w:lang w:eastAsia="ru-RU"/>
        </w:rPr>
        <w:t xml:space="preserve">Приложение № 2 </w:t>
      </w: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 w:firstLine="567"/>
        <w:jc w:val="right"/>
        <w:outlineLvl w:val="1"/>
        <w:rPr>
          <w:rFonts w:ascii="Times New Roman" w:eastAsia="Calibri" w:hAnsi="Times New Roman" w:cs="Times New Roman"/>
          <w:kern w:val="36"/>
          <w:lang w:eastAsia="ru-RU"/>
        </w:rPr>
      </w:pPr>
      <w:r w:rsidRPr="00846E37">
        <w:rPr>
          <w:rFonts w:ascii="Times New Roman" w:eastAsia="Calibri" w:hAnsi="Times New Roman" w:cs="Times New Roman"/>
          <w:kern w:val="36"/>
          <w:lang w:eastAsia="ru-RU"/>
        </w:rPr>
        <w:t xml:space="preserve">к договору № ____________ </w:t>
      </w:r>
      <w:proofErr w:type="gramStart"/>
      <w:r w:rsidRPr="00846E37">
        <w:rPr>
          <w:rFonts w:ascii="Times New Roman" w:eastAsia="Calibri" w:hAnsi="Times New Roman" w:cs="Times New Roman"/>
          <w:kern w:val="36"/>
          <w:lang w:eastAsia="ru-RU"/>
        </w:rPr>
        <w:t>от</w:t>
      </w:r>
      <w:proofErr w:type="gramEnd"/>
      <w:r w:rsidRPr="00846E37">
        <w:rPr>
          <w:rFonts w:ascii="Times New Roman" w:eastAsia="Calibri" w:hAnsi="Times New Roman" w:cs="Times New Roman"/>
          <w:kern w:val="36"/>
          <w:lang w:eastAsia="ru-RU"/>
        </w:rPr>
        <w:t xml:space="preserve"> _____________</w:t>
      </w: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/>
        <w:jc w:val="center"/>
        <w:outlineLvl w:val="1"/>
        <w:rPr>
          <w:rFonts w:ascii="Times New Roman" w:eastAsia="Calibri" w:hAnsi="Times New Roman" w:cs="Times New Roman"/>
          <w:kern w:val="36"/>
          <w:lang w:eastAsia="ru-RU"/>
        </w:rPr>
      </w:pP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/>
        <w:jc w:val="center"/>
        <w:outlineLvl w:val="1"/>
        <w:rPr>
          <w:rFonts w:ascii="Times New Roman" w:eastAsia="Calibri" w:hAnsi="Times New Roman" w:cs="Times New Roman"/>
          <w:kern w:val="36"/>
          <w:lang w:eastAsia="ru-RU"/>
        </w:rPr>
      </w:pP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 w:firstLine="567"/>
        <w:jc w:val="center"/>
        <w:outlineLvl w:val="1"/>
        <w:rPr>
          <w:rFonts w:ascii="Times New Roman" w:eastAsia="Calibri" w:hAnsi="Times New Roman" w:cs="Times New Roman"/>
          <w:kern w:val="36"/>
          <w:lang w:eastAsia="ru-RU"/>
        </w:rPr>
      </w:pPr>
      <w:r w:rsidRPr="00846E37">
        <w:rPr>
          <w:rFonts w:ascii="Times New Roman" w:eastAsia="Calibri" w:hAnsi="Times New Roman" w:cs="Times New Roman"/>
          <w:kern w:val="36"/>
          <w:lang w:eastAsia="ru-RU"/>
        </w:rPr>
        <w:t>Условия конфиденциальности</w:t>
      </w: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 w:firstLine="567"/>
        <w:jc w:val="center"/>
        <w:outlineLvl w:val="1"/>
        <w:rPr>
          <w:rFonts w:ascii="Times New Roman" w:eastAsia="Calibri" w:hAnsi="Times New Roman" w:cs="Times New Roman"/>
          <w:bCs/>
          <w:kern w:val="36"/>
          <w:lang w:eastAsia="ru-RU"/>
        </w:rPr>
      </w:pP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1. Настоящие условия регулируют отношения, связанные с отнесением информации к коммерческой тайне Сторон, передачей такой информации и охраной ее конфиденциальности в целях обеспечения баланса интересов обладателей информации, составляющей коммерческую тайну, в рамках взаимовыгодного сотрудничества.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2. В рамках Договора термины «коммерческая тайна», «информация, составляющая коммерческую тайну», «обладатель информации, составляющей коммерческую тайну», «передача информации, составляющей коммерческую тайну» и «разглашение информации, составляющей коммерческую тайну» соответствуют их определениям, данным в статье 3 Федерального закона от 29.07.2004 № 98-ФЗ «О коммерческой тайне». Термин «конфиденциальность информации» соответствует его определению в статье 2 Федерального закона от 27.07.2006 № 149-ФЗ «Об информации, информационных технологиях и о защите информации».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2.1. Режим коммерческой тайны - договорно-правовые, организационные, технические и иные меры, принятые Стороной по защите информации, составляющей коммерческую тайну Стороны.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3. Право на отнесение информации к информации, составляющей коммерческую тайну, принадлежит обладателю такой информации в соответствии со статьей 4 Федерального закона от 29.07.2004 № 98-ФЗ «О коммерческой тайне».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4. На материальные носители (бумажные, магнитные и иные носители), содержащие информацию, составляющие коммерческую тайну, передаваемые одной Стороной другой Стороне, должен быть нанесен гриф «Коммерческая тайна» с указанием обладателя этой информации.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5. В случае устной передачи информации, составляющей коммерческую тайну (в процессе проведения бесед, переговоров и т.д.), принимающей Стороне сообщается, что эта информация составляет коммерческую тайну, о чем передающая Сторона в кратчайшие сроки (не позднее пятнадцати дней с момента передачи) должна представить письменное подтверждение.</w:t>
      </w: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6. Сторона, получившая информацию, составляющую коммерческую тайну, от другой Стороны, обязуется с момента ее получения:</w:t>
      </w: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 w:firstLine="426"/>
        <w:jc w:val="center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val="x-none"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 xml:space="preserve">6.1. </w:t>
      </w: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val="x-none" w:eastAsia="ru-RU"/>
        </w:rPr>
        <w:t>Принять меры по охране ее конфиденциальности.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6.2. Сообщать ее только тем работникам, которым она необходима, исключительно для достижения целей, определяемых условиями Договора.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6.3. Не использовать ее полностью или частично в иных, не предусмотренных настоящими условиями и условиями Договора, целях, без получения предварительного письменного согласия передавшей Стороны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6.4. Не передавать ее, не разглашать и не способствовать прямо или косвенно ее разглашению третьим лицам, а также лицам, не указанным в п. 6.2.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6.5. Не копировать без письменного разрешения передавшей Стороны.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 xml:space="preserve">7. В отношении сведений, изложенных в статье 5 Федерального закона от 29.07.2004 № 98-ФЗ </w:t>
      </w: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lastRenderedPageBreak/>
        <w:t>«О коммерческой тайне», Сторонами не может быть установлен режим коммерческой тайны.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8. Информация, составляющая коммерческую тайну, полученная от другой Стороны, может быть передана органам государственной власти,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9. В отношении информации с грифом «Коммерческая тайна» и ее материальных носителей (воспроизведений), переданных одной Стороной другой Стороне, действует режим коммерческой тайны за исключением случаев, предусмотренных п. 7.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10. В случае реорганизации Сторон Стороны примут меры по охране конфиденциальности информации, составляющей коммерческую тайну, не ниже мер, установленных настоящими условиями.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11. В случае ликвидации Стороны она обязана в согласованный Сторонами срок до своей ликвидации обеспечить возврат информации, зафиксированной на материальных носителях, Стороне, предоставившей информацию.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12. Окончание срока действия Договора не будет освобождать Сторону, получившую информацию, составляющую коммерческую тайну, от обязательств, указанных в п. 6.</w:t>
      </w:r>
    </w:p>
    <w:p w:rsidR="00EF0797" w:rsidRDefault="00846E37" w:rsidP="00EF079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 xml:space="preserve">13. </w:t>
      </w:r>
      <w:proofErr w:type="gramStart"/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В случае нарушения Стороной обязательств, предусмотренных настоящими условиями, приведшего к разглашению информации, составляющей коммерческую тайну, и ущербу для другой Стороны, Сторона, права которой были нарушены, вправе требовать от виновной Стороны возмещения причиненного ущерба в полном объеме, а при наличии достаточных оснований - привлечения виновных лиц к ответственности в соответствии с действующим законодательством Рос</w:t>
      </w:r>
      <w:r w:rsidR="00EF079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 xml:space="preserve">сийской </w:t>
      </w:r>
      <w:proofErr w:type="spellStart"/>
      <w:r w:rsidR="00EF079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Федерац</w:t>
      </w:r>
      <w:proofErr w:type="spellEnd"/>
      <w:proofErr w:type="gramEnd"/>
    </w:p>
    <w:p w:rsidR="00EF0797" w:rsidRDefault="00EF0797" w:rsidP="00EF079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</w:p>
    <w:p w:rsidR="00EF0797" w:rsidRDefault="00EF0797" w:rsidP="00EF079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</w:p>
    <w:p w:rsidR="00846E37" w:rsidRPr="00EF0797" w:rsidRDefault="00EF0797" w:rsidP="00EF079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 xml:space="preserve">             </w:t>
      </w:r>
      <w:r>
        <w:rPr>
          <w:rFonts w:ascii="Times New Roman" w:eastAsia="Calibri" w:hAnsi="Times New Roman" w:cs="Times New Roman"/>
          <w:kern w:val="36"/>
          <w:lang w:eastAsia="ru-RU"/>
        </w:rPr>
        <w:t xml:space="preserve">  ЗАКАЗЧИК</w:t>
      </w:r>
      <w:r w:rsidR="00846E37" w:rsidRPr="00846E37">
        <w:rPr>
          <w:rFonts w:ascii="Times New Roman" w:eastAsia="Calibri" w:hAnsi="Times New Roman" w:cs="Times New Roman"/>
          <w:kern w:val="36"/>
          <w:lang w:eastAsia="ru-RU"/>
        </w:rPr>
        <w:t xml:space="preserve">                                 </w:t>
      </w:r>
      <w:r>
        <w:rPr>
          <w:rFonts w:ascii="Times New Roman" w:eastAsia="Calibri" w:hAnsi="Times New Roman" w:cs="Times New Roman"/>
          <w:kern w:val="36"/>
          <w:lang w:eastAsia="ru-RU"/>
        </w:rPr>
        <w:t xml:space="preserve">                                                  ПОДРЯДЧИК</w:t>
      </w: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/>
        <w:jc w:val="center"/>
        <w:outlineLvl w:val="1"/>
        <w:rPr>
          <w:rFonts w:ascii="Times New Roman" w:eastAsia="Calibri" w:hAnsi="Times New Roman" w:cs="Times New Roman"/>
          <w:kern w:val="36"/>
          <w:lang w:eastAsia="ru-RU"/>
        </w:rPr>
      </w:pPr>
    </w:p>
    <w:p w:rsidR="00846E37" w:rsidRPr="00846E37" w:rsidRDefault="00846E37" w:rsidP="00EF0797">
      <w:pPr>
        <w:widowControl w:val="0"/>
        <w:suppressAutoHyphens/>
        <w:spacing w:after="0" w:line="240" w:lineRule="auto"/>
        <w:outlineLvl w:val="1"/>
        <w:rPr>
          <w:rFonts w:ascii="Times New Roman" w:eastAsia="Calibri" w:hAnsi="Times New Roman" w:cs="Times New Roman"/>
          <w:kern w:val="36"/>
          <w:lang w:eastAsia="ru-RU"/>
        </w:rPr>
      </w:pPr>
      <w:r w:rsidRPr="00846E37">
        <w:rPr>
          <w:rFonts w:ascii="Times New Roman" w:eastAsia="Calibri" w:hAnsi="Times New Roman" w:cs="Times New Roman"/>
          <w:kern w:val="36"/>
          <w:lang w:eastAsia="ru-RU"/>
        </w:rPr>
        <w:t>_______________</w:t>
      </w:r>
      <w:r w:rsidR="00EF0797">
        <w:rPr>
          <w:rFonts w:ascii="Times New Roman" w:eastAsia="Calibri" w:hAnsi="Times New Roman" w:cs="Times New Roman"/>
          <w:kern w:val="36"/>
          <w:lang w:eastAsia="ru-RU"/>
        </w:rPr>
        <w:t xml:space="preserve">__/_______________/          </w:t>
      </w:r>
      <w:r w:rsidRPr="00846E37">
        <w:rPr>
          <w:rFonts w:ascii="Times New Roman" w:eastAsia="Calibri" w:hAnsi="Times New Roman" w:cs="Times New Roman"/>
          <w:kern w:val="36"/>
          <w:lang w:eastAsia="ru-RU"/>
        </w:rPr>
        <w:t xml:space="preserve"> </w:t>
      </w:r>
      <w:r w:rsidR="00EF0797">
        <w:rPr>
          <w:rFonts w:ascii="Times New Roman" w:eastAsia="Calibri" w:hAnsi="Times New Roman" w:cs="Times New Roman"/>
          <w:kern w:val="36"/>
          <w:lang w:eastAsia="ru-RU"/>
        </w:rPr>
        <w:t xml:space="preserve">            </w:t>
      </w:r>
      <w:r w:rsidRPr="00846E37">
        <w:rPr>
          <w:rFonts w:ascii="Times New Roman" w:eastAsia="Calibri" w:hAnsi="Times New Roman" w:cs="Times New Roman"/>
          <w:kern w:val="36"/>
          <w:lang w:eastAsia="ru-RU"/>
        </w:rPr>
        <w:t xml:space="preserve"> </w:t>
      </w:r>
      <w:r>
        <w:rPr>
          <w:rFonts w:ascii="Times New Roman" w:eastAsia="Calibri" w:hAnsi="Times New Roman" w:cs="Times New Roman"/>
          <w:kern w:val="36"/>
          <w:lang w:eastAsia="ru-RU"/>
        </w:rPr>
        <w:t>__________________/</w:t>
      </w:r>
      <w:r w:rsidR="00EF0797">
        <w:rPr>
          <w:rFonts w:ascii="Times New Roman" w:eastAsia="Calibri" w:hAnsi="Times New Roman" w:cs="Times New Roman"/>
          <w:kern w:val="36"/>
          <w:lang w:eastAsia="ru-RU"/>
        </w:rPr>
        <w:t>______________/</w:t>
      </w: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/>
        <w:jc w:val="center"/>
        <w:outlineLvl w:val="0"/>
        <w:rPr>
          <w:rFonts w:ascii="Calibri" w:eastAsia="Times New Roman" w:hAnsi="Calibri" w:cs="Times New Roman"/>
          <w:bCs/>
          <w:kern w:val="36"/>
          <w:sz w:val="48"/>
          <w:szCs w:val="48"/>
          <w:lang w:eastAsia="ru-RU"/>
        </w:rPr>
      </w:pPr>
      <w:r w:rsidRPr="00846E37">
        <w:rPr>
          <w:rFonts w:ascii="Calibri" w:eastAsia="Times New Roman" w:hAnsi="Calibri" w:cs="Times New Roman"/>
          <w:bCs/>
          <w:kern w:val="36"/>
          <w:sz w:val="48"/>
          <w:szCs w:val="48"/>
          <w:lang w:eastAsia="ru-RU"/>
        </w:rPr>
        <w:t> </w:t>
      </w:r>
    </w:p>
    <w:p w:rsidR="00123D46" w:rsidRPr="00846E37" w:rsidRDefault="00464EF9"/>
    <w:sectPr w:rsidR="00123D46" w:rsidRPr="00846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855"/>
    <w:rsid w:val="00192483"/>
    <w:rsid w:val="00464EF9"/>
    <w:rsid w:val="00590855"/>
    <w:rsid w:val="006473E5"/>
    <w:rsid w:val="00846E37"/>
    <w:rsid w:val="00E8749A"/>
    <w:rsid w:val="00EF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a.golubev</dc:creator>
  <cp:lastModifiedBy>a.golubev</cp:lastModifiedBy>
  <cp:revision>2</cp:revision>
  <dcterms:created xsi:type="dcterms:W3CDTF">2014-08-25T05:39:00Z</dcterms:created>
  <dcterms:modified xsi:type="dcterms:W3CDTF">2014-08-25T05:39:00Z</dcterms:modified>
</cp:coreProperties>
</file>