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E2DE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5E2DE9" w:rsidRDefault="005E2DE9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прямо показывающих </w:t>
      </w:r>
      <w:r>
        <w:rPr>
          <w:b/>
          <w:bCs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ндивидуальных гамма-бета </w:t>
      </w:r>
      <w:r>
        <w:rPr>
          <w:b/>
          <w:bCs/>
          <w:color w:val="000000"/>
          <w:sz w:val="28"/>
          <w:szCs w:val="28"/>
        </w:rPr>
        <w:t>дозиметров EPD</w:t>
      </w:r>
      <w:r>
        <w:rPr>
          <w:b/>
          <w:bCs/>
          <w:sz w:val="28"/>
          <w:szCs w:val="28"/>
        </w:rPr>
        <w:t xml:space="preserve"> Mk2</w:t>
      </w:r>
      <w:r>
        <w:rPr>
          <w:b/>
          <w:bCs/>
          <w:sz w:val="28"/>
          <w:szCs w:val="28"/>
        </w:rPr>
        <w:t>+ считыватель</w:t>
      </w:r>
      <w:r>
        <w:rPr>
          <w:b/>
          <w:bCs/>
          <w:sz w:val="28"/>
          <w:szCs w:val="28"/>
        </w:rPr>
        <w:t xml:space="preserve"> и ПО (или аналог) </w:t>
      </w:r>
      <w:r>
        <w:rPr>
          <w:b/>
          <w:bCs/>
          <w:color w:val="000000"/>
          <w:sz w:val="28"/>
          <w:szCs w:val="28"/>
        </w:rPr>
        <w:t xml:space="preserve">для </w:t>
      </w:r>
      <w:r>
        <w:rPr>
          <w:b/>
          <w:bCs/>
          <w:color w:val="000000"/>
          <w:sz w:val="28"/>
          <w:szCs w:val="28"/>
        </w:rPr>
        <w:t xml:space="preserve">нужд </w:t>
      </w:r>
      <w:r>
        <w:rPr>
          <w:b/>
          <w:sz w:val="28"/>
          <w:szCs w:val="28"/>
        </w:rPr>
        <w:t>Новосибирского</w:t>
      </w:r>
      <w:r w:rsidRPr="005E2DE9">
        <w:rPr>
          <w:rStyle w:val="FontStyle20"/>
          <w:b/>
          <w:bCs/>
          <w:sz w:val="28"/>
          <w:szCs w:val="28"/>
        </w:rPr>
        <w:t xml:space="preserve"> отделения</w:t>
      </w:r>
      <w:r>
        <w:rPr>
          <w:rStyle w:val="FontStyle20"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филиала «Сибирский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lastRenderedPageBreak/>
        <w:t>Техническое задание</w:t>
      </w: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  <w:r w:rsidRPr="003D3F6F">
        <w:rPr>
          <w:sz w:val="28"/>
          <w:szCs w:val="28"/>
        </w:rPr>
        <w:t xml:space="preserve">на </w:t>
      </w:r>
      <w:r w:rsidRPr="0066724C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стандартного промышленного оборудования</w:t>
      </w:r>
      <w:r w:rsidRPr="0066724C">
        <w:rPr>
          <w:sz w:val="28"/>
          <w:szCs w:val="28"/>
        </w:rPr>
        <w:t xml:space="preserve"> </w:t>
      </w:r>
      <w:r w:rsidRPr="003D3F6F">
        <w:rPr>
          <w:sz w:val="28"/>
          <w:szCs w:val="28"/>
        </w:rPr>
        <w:t>для объекта:</w:t>
      </w:r>
      <w:r w:rsidRPr="003D3F6F">
        <w:rPr>
          <w:bCs/>
          <w:sz w:val="28"/>
          <w:szCs w:val="28"/>
        </w:rPr>
        <w:t xml:space="preserve"> Новосиби</w:t>
      </w:r>
      <w:r w:rsidRPr="003D3F6F">
        <w:rPr>
          <w:bCs/>
          <w:sz w:val="28"/>
          <w:szCs w:val="28"/>
        </w:rPr>
        <w:t>р</w:t>
      </w:r>
      <w:r w:rsidRPr="003D3F6F">
        <w:rPr>
          <w:bCs/>
          <w:sz w:val="28"/>
          <w:szCs w:val="28"/>
        </w:rPr>
        <w:t>ское отделение филиала «Сибирский территориал</w:t>
      </w:r>
      <w:r w:rsidRPr="003D3F6F">
        <w:rPr>
          <w:bCs/>
          <w:sz w:val="28"/>
          <w:szCs w:val="28"/>
        </w:rPr>
        <w:t>ь</w:t>
      </w:r>
      <w:r w:rsidRPr="003D3F6F">
        <w:rPr>
          <w:bCs/>
          <w:sz w:val="28"/>
          <w:szCs w:val="28"/>
        </w:rPr>
        <w:t>ный округ» ФГУП «РосРАО»</w:t>
      </w: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p w:rsidR="005E2DE9" w:rsidRPr="003D3F6F" w:rsidRDefault="005E2DE9" w:rsidP="005E2DE9">
      <w:pPr>
        <w:jc w:val="center"/>
        <w:rPr>
          <w:bCs/>
        </w:rPr>
      </w:pPr>
      <w:r w:rsidRPr="003D3F6F">
        <w:rPr>
          <w:bCs/>
        </w:rPr>
        <w:t>СОДЕРЖАНИЕ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1. ОБЩИЕ СВЕДЕНИЯ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>Подраздел 1.1. Наименование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>Подраздел 1.2. Сведения о новизне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>Подраздел 1.3. Код ОКП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2. ОБЛАСТЬ ПРИМЕНЕНИЯ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3. УСЛОВИЯ ЭКСПЛУАТАЦИИ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4. ТЕХНИЧЕСКИЕ ТРЕБОВАНИЯ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>Подраздел 4.1. Основные параметры и размеры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4.2. Основные технико-экономические и эксплуатационные показатели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4.3. Требования по надежности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4.4. Требования к конструкции, монтажно-технические требования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4.5. Требования к материалам и комплектующим оборудования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 xml:space="preserve">                           внешней среды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4.7. Требования к электропитанию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4.8. Требования к контрольно-измерительным приборам и автоматике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4.9. Требования к комплектности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4.10. Требования к маркировке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4.11. Требования к упаковке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5. ТРЕБОВАНИЯ  ПО ПРАВИЛАМ СДАЧИ И ПРИЕМКИ</w:t>
      </w:r>
    </w:p>
    <w:p w:rsidR="005E2DE9" w:rsidRPr="003D3F6F" w:rsidRDefault="005E2DE9" w:rsidP="005E2DE9">
      <w:pPr>
        <w:ind w:firstLine="1134"/>
      </w:pPr>
      <w:r w:rsidRPr="003D3F6F">
        <w:rPr>
          <w:bCs/>
        </w:rPr>
        <w:t>Подраздел 5.1. Порядок сдачи и приемки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5E2DE9" w:rsidRPr="003D3F6F" w:rsidRDefault="005E2DE9" w:rsidP="005E2DE9">
      <w:pPr>
        <w:ind w:firstLine="1134"/>
        <w:rPr>
          <w:bCs/>
        </w:rPr>
      </w:pPr>
      <w:r w:rsidRPr="003D3F6F">
        <w:rPr>
          <w:bCs/>
        </w:rPr>
        <w:t xml:space="preserve">                          при поставке стандартного промышленного оборудования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6. ТРЕБОВАНИЯ  К ТРАНСПОРТИРОВАНИЮ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7. ТРЕБОВАНИЯ  К ХРАНЕНИЮ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РАЗДЕЛ 8. ТРЕБОВАНИЯ  К  ОБЪЕМУ  И/ИЛИ  СРОКУ  ПРЕДОСТАВЛЕНИЯ 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                    ГАРАНТИЙ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9. ТРЕБОВАНИЯ  ПО  РЕМОНТНОПРИГОДНОСТИ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10. ТРЕБОВАНИЯ  К ОБСЛУЖИВАНИЮ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РАЗДЕЛ 11. ЭКОЛОГИЧЕСКИЕ ТРЕБОВАНИЯ  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12. ТРЕБОВАНИЯ  ПО БЕЗОПАСНОСТИ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РАЗДЕЛ 13. ТРЕБОВАНИЯ  К  КАЧЕСТВУ  И  КЛАССИФИКАЦИЯ 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                      ОБОРУДОВАНИЯ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РАЗДЕЛ 14. ТЕХНИЧЕСКОЕ  СОПРОВОЖДЕНИЕ  СТАНДАРТНОГО 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 xml:space="preserve">                      ПРОМЫШЛЕННОГО  ОБОРУДОВАНИЯ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15. ДОПОЛНИТЕЛЬНЫЕ (ИНЫЕ) ТРЕБОВАНИЯ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16. ТРЕБОВАНИЯ  К  КОЛИЧЕСТВУ И СРОКУ (ПЕРИОДИЧНОСТИ) ПОСТАВКИ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17. ТРЕБОВАНИЯ  К  ФОРМЕ ПРЕДСТАВЛЯЕМОЙ ИНФОРМАЦИИ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18. ТРЕБОВАНИЯ  К  ТЕХНИЧЕСКОМУ ИНСТРУКТАЖУ ПЕРСОНАЛА ЗАКАЗЧ</w:t>
      </w:r>
      <w:r w:rsidRPr="003D3F6F">
        <w:rPr>
          <w:bCs/>
        </w:rPr>
        <w:t>И</w:t>
      </w:r>
      <w:r w:rsidRPr="003D3F6F">
        <w:rPr>
          <w:bCs/>
        </w:rPr>
        <w:t>КА</w:t>
      </w:r>
    </w:p>
    <w:p w:rsidR="005E2DE9" w:rsidRPr="003D3F6F" w:rsidRDefault="005E2DE9" w:rsidP="005E2DE9">
      <w:pPr>
        <w:rPr>
          <w:bCs/>
        </w:rPr>
      </w:pPr>
      <w:r w:rsidRPr="003D3F6F">
        <w:rPr>
          <w:bCs/>
        </w:rPr>
        <w:t>РАЗДЕЛ 19. ПЕРЕЧЕНЬ ПРИНЯТЫХ СОКРАЩЕНИЙ</w:t>
      </w:r>
    </w:p>
    <w:p w:rsidR="005E2DE9" w:rsidRPr="005E2DE9" w:rsidRDefault="005E2DE9" w:rsidP="005E2DE9">
      <w:pPr>
        <w:rPr>
          <w:bCs/>
        </w:rPr>
      </w:pPr>
      <w:r w:rsidRPr="003D3F6F">
        <w:rPr>
          <w:bCs/>
        </w:rPr>
        <w:t>РАЗДЕЛ 20. ПЕРЕЧЕНЬ</w:t>
      </w:r>
      <w:r>
        <w:rPr>
          <w:bCs/>
        </w:rPr>
        <w:t xml:space="preserve"> ПРИЛОЖЕНИЙ</w:t>
      </w:r>
      <w:bookmarkStart w:id="3" w:name="_GoBack"/>
      <w:bookmarkEnd w:id="3"/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lastRenderedPageBreak/>
        <w:t>РАЗДЛ 1. ОБЩИЕ СВЕДЕНИЯ</w:t>
      </w: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center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BA22B8" w:rsidRDefault="005E2DE9" w:rsidP="000B4633">
            <w:pPr>
              <w:rPr>
                <w:bCs/>
                <w:sz w:val="28"/>
                <w:szCs w:val="28"/>
              </w:rPr>
            </w:pPr>
            <w:r w:rsidRPr="00BA22B8">
              <w:rPr>
                <w:bCs/>
                <w:color w:val="000000"/>
                <w:sz w:val="28"/>
                <w:szCs w:val="28"/>
              </w:rPr>
              <w:t>Прямопоказывающие</w:t>
            </w:r>
            <w:r w:rsidRPr="00BA22B8">
              <w:rPr>
                <w:bCs/>
                <w:sz w:val="28"/>
                <w:szCs w:val="28"/>
              </w:rPr>
              <w:t xml:space="preserve"> и</w:t>
            </w:r>
            <w:r w:rsidRPr="00BA22B8">
              <w:rPr>
                <w:bCs/>
                <w:color w:val="000000"/>
                <w:sz w:val="28"/>
                <w:szCs w:val="28"/>
              </w:rPr>
              <w:t xml:space="preserve">ндивидуальные гамма-бета дозиметры </w:t>
            </w:r>
            <w:r w:rsidRPr="00BA22B8">
              <w:rPr>
                <w:bCs/>
                <w:sz w:val="28"/>
                <w:szCs w:val="28"/>
              </w:rPr>
              <w:t>EPD Mk2+ (</w:t>
            </w:r>
            <w:r w:rsidRPr="00BA22B8">
              <w:rPr>
                <w:bCs/>
                <w:sz w:val="28"/>
                <w:szCs w:val="28"/>
                <w:lang w:val="en-US"/>
              </w:rPr>
              <w:t>The</w:t>
            </w:r>
            <w:r w:rsidRPr="00BA22B8">
              <w:rPr>
                <w:bCs/>
                <w:sz w:val="28"/>
                <w:szCs w:val="28"/>
                <w:lang w:val="en-US"/>
              </w:rPr>
              <w:t>r</w:t>
            </w:r>
            <w:r w:rsidRPr="00BA22B8">
              <w:rPr>
                <w:bCs/>
                <w:sz w:val="28"/>
                <w:szCs w:val="28"/>
                <w:lang w:val="en-US"/>
              </w:rPr>
              <w:t>moFisher</w:t>
            </w:r>
            <w:r w:rsidRPr="00BA22B8">
              <w:rPr>
                <w:bCs/>
                <w:sz w:val="28"/>
                <w:szCs w:val="28"/>
              </w:rPr>
              <w:t>, Германия), комплект 11 дозиметров, считыв</w:t>
            </w:r>
            <w:r w:rsidRPr="00BA22B8">
              <w:rPr>
                <w:bCs/>
                <w:sz w:val="28"/>
                <w:szCs w:val="28"/>
              </w:rPr>
              <w:t>а</w:t>
            </w:r>
            <w:r w:rsidRPr="00BA22B8">
              <w:rPr>
                <w:bCs/>
                <w:sz w:val="28"/>
                <w:szCs w:val="28"/>
              </w:rPr>
              <w:t>тель и ПО (или аналог)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center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both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2013 года, (не бывшем в употреблении, не восстановленным), не являться выставочным образ-цом, свободным от прав третьих лиц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center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r w:rsidRPr="003D3F6F">
              <w:rPr>
                <w:bCs/>
                <w:sz w:val="28"/>
                <w:szCs w:val="28"/>
              </w:rPr>
              <w:t xml:space="preserve">Код ОКП </w:t>
            </w:r>
            <w:r w:rsidRPr="00973618">
              <w:rPr>
                <w:color w:val="000000"/>
                <w:sz w:val="28"/>
                <w:szCs w:val="28"/>
              </w:rPr>
              <w:t>427658</w:t>
            </w:r>
          </w:p>
          <w:p w:rsidR="005E2DE9" w:rsidRPr="003D3F6F" w:rsidRDefault="005E2DE9" w:rsidP="000B4633">
            <w:pPr>
              <w:rPr>
                <w:bCs/>
                <w:sz w:val="28"/>
                <w:szCs w:val="28"/>
              </w:rPr>
            </w:pPr>
          </w:p>
        </w:tc>
      </w:tr>
    </w:tbl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t>РАЗДЕЛ 2. ОБЛАСТЬ ПРИМЕНЕНИЯ</w:t>
      </w: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both"/>
              <w:rPr>
                <w:bCs/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Дозиметрическое оборудование применяется в радиационных измерениях для определения доз облучения персонала.</w:t>
            </w:r>
            <w:r w:rsidRPr="003D3F6F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t>РАЗДЕЛ 3. УСЛОВИЯ ЭКПЛУАТАЦИИ</w:t>
      </w: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tabs>
                <w:tab w:val="left" w:pos="-2835"/>
                <w:tab w:val="left" w:pos="-2552"/>
                <w:tab w:val="left" w:pos="6768"/>
                <w:tab w:val="left" w:pos="7056"/>
                <w:tab w:val="left" w:pos="7776"/>
                <w:tab w:val="left" w:pos="9792"/>
              </w:tabs>
              <w:spacing w:line="240" w:lineRule="atLeast"/>
              <w:ind w:left="-108" w:right="-1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-Температура воздуха от минус 10 </w:t>
            </w:r>
            <w:r w:rsidRPr="003D3F6F">
              <w:rPr>
                <w:sz w:val="28"/>
                <w:szCs w:val="28"/>
                <w:vertAlign w:val="superscript"/>
              </w:rPr>
              <w:t>о</w:t>
            </w:r>
            <w:r w:rsidRPr="003D3F6F">
              <w:rPr>
                <w:sz w:val="28"/>
                <w:szCs w:val="28"/>
              </w:rPr>
              <w:t xml:space="preserve">С до +40 </w:t>
            </w:r>
            <w:r w:rsidRPr="003D3F6F">
              <w:rPr>
                <w:sz w:val="28"/>
                <w:szCs w:val="28"/>
                <w:vertAlign w:val="superscript"/>
              </w:rPr>
              <w:t>о</w:t>
            </w:r>
            <w:r w:rsidRPr="003D3F6F">
              <w:rPr>
                <w:sz w:val="28"/>
                <w:szCs w:val="28"/>
              </w:rPr>
              <w:t xml:space="preserve">С,  </w:t>
            </w:r>
          </w:p>
          <w:p w:rsidR="005E2DE9" w:rsidRPr="003D3F6F" w:rsidRDefault="005E2DE9" w:rsidP="000B4633">
            <w:pPr>
              <w:tabs>
                <w:tab w:val="left" w:pos="-2835"/>
                <w:tab w:val="left" w:pos="-2552"/>
                <w:tab w:val="left" w:pos="6768"/>
                <w:tab w:val="left" w:pos="7056"/>
                <w:tab w:val="left" w:pos="7776"/>
                <w:tab w:val="left" w:pos="9792"/>
              </w:tabs>
              <w:spacing w:line="240" w:lineRule="atLeast"/>
              <w:ind w:left="-108" w:right="-1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-относительная влажность воздуха:  до 90 % при те</w:t>
            </w:r>
            <w:r w:rsidRPr="003D3F6F">
              <w:rPr>
                <w:sz w:val="28"/>
                <w:szCs w:val="28"/>
              </w:rPr>
              <w:t>м</w:t>
            </w:r>
            <w:r w:rsidRPr="003D3F6F">
              <w:rPr>
                <w:sz w:val="28"/>
                <w:szCs w:val="28"/>
              </w:rPr>
              <w:t xml:space="preserve">пературе 25 </w:t>
            </w:r>
            <w:r w:rsidRPr="003D3F6F">
              <w:rPr>
                <w:sz w:val="28"/>
                <w:szCs w:val="28"/>
                <w:vertAlign w:val="superscript"/>
              </w:rPr>
              <w:t>о</w:t>
            </w:r>
          </w:p>
        </w:tc>
      </w:tr>
    </w:tbl>
    <w:p w:rsidR="005E2DE9" w:rsidRPr="003D3F6F" w:rsidRDefault="005E2DE9" w:rsidP="005E2DE9">
      <w:pPr>
        <w:jc w:val="center"/>
        <w:rPr>
          <w:bCs/>
          <w:sz w:val="28"/>
          <w:szCs w:val="28"/>
        </w:rPr>
      </w:pPr>
    </w:p>
    <w:p w:rsidR="005E2DE9" w:rsidRPr="003D3F6F" w:rsidRDefault="005E2DE9" w:rsidP="005E2DE9">
      <w:pPr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t>РАЗД</w:t>
      </w:r>
      <w:r>
        <w:rPr>
          <w:bCs/>
          <w:sz w:val="28"/>
          <w:szCs w:val="28"/>
        </w:rPr>
        <w:t>Е</w:t>
      </w:r>
      <w:r w:rsidRPr="003D3F6F">
        <w:rPr>
          <w:bCs/>
          <w:sz w:val="28"/>
          <w:szCs w:val="28"/>
        </w:rPr>
        <w:t>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center"/>
              <w:rPr>
                <w:bCs/>
              </w:rPr>
            </w:pPr>
            <w:r w:rsidRPr="003D3F6F">
              <w:rPr>
                <w:bCs/>
              </w:rPr>
              <w:t>Подраздел 4.1 Основные параметры и размеры</w:t>
            </w:r>
          </w:p>
        </w:tc>
      </w:tr>
      <w:tr w:rsidR="005E2DE9" w:rsidRPr="003D3F6F" w:rsidTr="000B4633">
        <w:trPr>
          <w:trHeight w:val="913"/>
        </w:trPr>
        <w:tc>
          <w:tcPr>
            <w:tcW w:w="10279" w:type="dxa"/>
          </w:tcPr>
          <w:tbl>
            <w:tblPr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232"/>
              <w:gridCol w:w="3969"/>
            </w:tblGrid>
            <w:tr w:rsidR="005E2DE9" w:rsidRPr="003D3F6F" w:rsidTr="000B4633">
              <w:trPr>
                <w:trHeight w:val="43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2DE9" w:rsidRPr="003D3F6F" w:rsidRDefault="005E2DE9" w:rsidP="000B4633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b/>
                      <w:kern w:val="1"/>
                    </w:rPr>
                  </w:pPr>
                  <w:r w:rsidRPr="003D3F6F">
                    <w:rPr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2DE9" w:rsidRPr="003D3F6F" w:rsidRDefault="005E2DE9" w:rsidP="000B4633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b/>
                      <w:kern w:val="1"/>
                    </w:rPr>
                  </w:pPr>
                  <w:r w:rsidRPr="003D3F6F">
                    <w:rPr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5E2DE9" w:rsidRPr="003D3F6F" w:rsidTr="000B4633">
              <w:trPr>
                <w:trHeight w:val="432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2DE9" w:rsidRPr="003D3F6F" w:rsidRDefault="005E2DE9" w:rsidP="000B4633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b/>
                      <w:kern w:val="1"/>
                    </w:rPr>
                  </w:pPr>
                  <w:r w:rsidRPr="003D3F6F">
                    <w:rPr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2DE9" w:rsidRPr="003D3F6F" w:rsidRDefault="005E2DE9" w:rsidP="000B4633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b/>
                      <w:kern w:val="1"/>
                    </w:rPr>
                  </w:pPr>
                  <w:r w:rsidRPr="003D3F6F">
                    <w:rPr>
                      <w:b/>
                      <w:kern w:val="1"/>
                    </w:rPr>
                    <w:t>2</w:t>
                  </w:r>
                </w:p>
              </w:tc>
            </w:tr>
            <w:tr w:rsidR="005E2DE9" w:rsidRPr="003D3F6F" w:rsidTr="000B4633">
              <w:trPr>
                <w:trHeight w:val="61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rPr>
                      <w:color w:val="000000"/>
                    </w:rPr>
                  </w:pPr>
                  <w:r>
                    <w:rPr>
                      <w:b/>
                    </w:rPr>
                    <w:t>П</w:t>
                  </w:r>
                  <w:r w:rsidRPr="003D3F6F">
                    <w:rPr>
                      <w:b/>
                    </w:rPr>
                    <w:t xml:space="preserve">рямопоказывающий </w:t>
                  </w:r>
                  <w:r>
                    <w:rPr>
                      <w:b/>
                    </w:rPr>
                    <w:t>и</w:t>
                  </w:r>
                  <w:r w:rsidRPr="003D3F6F">
                    <w:rPr>
                      <w:b/>
                    </w:rPr>
                    <w:t>ндивидуальный гамма-бета д</w:t>
                  </w:r>
                  <w:r w:rsidRPr="003D3F6F">
                    <w:rPr>
                      <w:b/>
                    </w:rPr>
                    <w:t>о</w:t>
                  </w:r>
                  <w:r w:rsidRPr="003D3F6F">
                    <w:rPr>
                      <w:b/>
                    </w:rPr>
                    <w:t xml:space="preserve">зиметр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/>
              </w:tc>
            </w:tr>
            <w:tr w:rsidR="005E2DE9" w:rsidRPr="003D3F6F" w:rsidTr="000B4633">
              <w:trPr>
                <w:trHeight w:val="318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r w:rsidRPr="003D3F6F">
                    <w:t xml:space="preserve">Количество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11 шт</w:t>
                  </w:r>
                </w:p>
              </w:tc>
            </w:tr>
            <w:tr w:rsidR="005E2DE9" w:rsidRPr="003D3F6F" w:rsidTr="000B4633">
              <w:trPr>
                <w:trHeight w:val="86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</w:pPr>
                  <w:r w:rsidRPr="003D3F6F">
                    <w:t>Диапазон регистрируемых энергий бета-гамма дозиме</w:t>
                  </w:r>
                  <w:r w:rsidRPr="003D3F6F">
                    <w:t>т</w:t>
                  </w:r>
                  <w:r w:rsidRPr="003D3F6F">
                    <w:t xml:space="preserve">ров: 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- рентгеновского, гамма и тормозного излучений при изм</w:t>
                  </w:r>
                  <w:r w:rsidRPr="003D3F6F">
                    <w:t>е</w:t>
                  </w:r>
                  <w:r w:rsidRPr="003D3F6F">
                    <w:t xml:space="preserve">рении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</w:tc>
            </w:tr>
            <w:tr w:rsidR="005E2DE9" w:rsidRPr="003D3F6F" w:rsidTr="000B4633">
              <w:trPr>
                <w:trHeight w:val="42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</w:t>
                  </w:r>
                  <w:r w:rsidRPr="003D3F6F">
                    <w:rPr>
                      <w:position w:val="-14"/>
                    </w:rPr>
                    <w:object w:dxaOrig="780" w:dyaOrig="3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9pt;height:18.75pt" o:ole="" filled="t">
                        <v:fill color2="black"/>
                        <v:imagedata r:id="rId12" o:title=""/>
                      </v:shape>
                      <o:OLEObject Type="Embed" ProgID="Equation.3" ShapeID="_x0000_i1025" DrawAspect="Content" ObjectID="_1446448553" r:id="rId13"/>
                    </w:objec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17 кэВ–6 МэВ</w:t>
                  </w:r>
                </w:p>
              </w:tc>
            </w:tr>
            <w:tr w:rsidR="005E2DE9" w:rsidRPr="003D3F6F" w:rsidTr="000B4633">
              <w:trPr>
                <w:trHeight w:val="398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 Н</w:t>
                  </w:r>
                  <w:r w:rsidRPr="003D3F6F">
                    <w:rPr>
                      <w:vertAlign w:val="subscript"/>
                    </w:rPr>
                    <w:t xml:space="preserve">р </w:t>
                  </w:r>
                  <w:r w:rsidRPr="003D3F6F">
                    <w:t>(0,07)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20 кэВ–2,0 МэВ</w:t>
                  </w:r>
                </w:p>
              </w:tc>
            </w:tr>
            <w:tr w:rsidR="005E2DE9" w:rsidRPr="003D3F6F" w:rsidTr="000B4633">
              <w:trPr>
                <w:trHeight w:val="39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- средних энергий бета-излучения  при измерении </w:t>
                  </w:r>
                  <w:r w:rsidRPr="003D3F6F">
                    <w:rPr>
                      <w:position w:val="-14"/>
                    </w:rPr>
                    <w:object w:dxaOrig="960" w:dyaOrig="380">
                      <v:shape id="_x0000_i1026" type="#_x0000_t75" style="width:48pt;height:18.75pt" o:ole="" filled="t">
                        <v:fill color2="black"/>
                        <v:imagedata r:id="rId14" o:title=""/>
                      </v:shape>
                      <o:OLEObject Type="Embed" ProgID="Equation.3" ShapeID="_x0000_i1026" DrawAspect="Content" ObjectID="_1446448554" r:id="rId15"/>
                    </w:objec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220 кэВ-1,5 МэВ</w:t>
                  </w:r>
                </w:p>
              </w:tc>
            </w:tr>
            <w:tr w:rsidR="005E2DE9" w:rsidRPr="003D3F6F" w:rsidTr="000B4633">
              <w:trPr>
                <w:trHeight w:val="62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Диапазон измерения индивидуальной дозы (ИД) бета-гамма д</w:t>
                  </w:r>
                  <w:r w:rsidRPr="003D3F6F">
                    <w:t>о</w:t>
                  </w:r>
                  <w:r w:rsidRPr="003D3F6F">
                    <w:t>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</w:tc>
            </w:tr>
            <w:tr w:rsidR="005E2DE9" w:rsidRPr="003D3F6F" w:rsidTr="000B4633">
              <w:trPr>
                <w:trHeight w:val="53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>(10) фотонного излучения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Н</w:t>
                  </w:r>
                  <w:r w:rsidRPr="003D3F6F">
                    <w:rPr>
                      <w:vertAlign w:val="subscript"/>
                    </w:rPr>
                    <w:t xml:space="preserve">р </w:t>
                  </w:r>
                  <w:r w:rsidRPr="003D3F6F">
                    <w:t>(0,07) фотонного -излучений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 мкЗв - 16 Зв</w:t>
                  </w:r>
                </w:p>
                <w:p w:rsidR="005E2DE9" w:rsidRPr="003D3F6F" w:rsidRDefault="005E2DE9" w:rsidP="000B4633">
                  <w:pPr>
                    <w:jc w:val="center"/>
                  </w:pPr>
                  <w:r w:rsidRPr="003D3F6F">
                    <w:t>1 мкЗв - 16 Зв</w:t>
                  </w:r>
                </w:p>
              </w:tc>
            </w:tr>
            <w:tr w:rsidR="005E2DE9" w:rsidRPr="003D3F6F" w:rsidTr="000B4633">
              <w:trPr>
                <w:trHeight w:val="42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r w:rsidRPr="003D3F6F">
                    <w:lastRenderedPageBreak/>
                    <w:t>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>(0,07) бета-излучения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 мкЗв - 16 Зв</w:t>
                  </w:r>
                </w:p>
              </w:tc>
            </w:tr>
            <w:tr w:rsidR="005E2DE9" w:rsidRPr="003D3F6F" w:rsidTr="000B4633">
              <w:trPr>
                <w:trHeight w:val="554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</w:pPr>
                  <w:r w:rsidRPr="003D3F6F">
                    <w:t xml:space="preserve"> Предел относительной погрешности  измерения  индивид</w:t>
                  </w:r>
                  <w:r w:rsidRPr="003D3F6F">
                    <w:t>у</w:t>
                  </w:r>
                  <w:r w:rsidRPr="003D3F6F">
                    <w:t>альной дозы ( ИД) бета-гамма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</w:pPr>
                  <w:r w:rsidRPr="003D3F6F">
                    <w:t>не более:</w:t>
                  </w:r>
                </w:p>
                <w:p w:rsidR="005E2DE9" w:rsidRPr="003D3F6F" w:rsidRDefault="005E2DE9" w:rsidP="000B4633">
                  <w:pPr>
                    <w:jc w:val="center"/>
                  </w:pPr>
                </w:p>
              </w:tc>
            </w:tr>
            <w:tr w:rsidR="005E2DE9" w:rsidRPr="003D3F6F" w:rsidTr="000B4633">
              <w:trPr>
                <w:trHeight w:val="41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  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>(10) фотонного излучения</w:t>
                  </w:r>
                  <w:r w:rsidRPr="003D3F6F">
                    <w:rPr>
                      <w:vertAlign w:val="superscript"/>
                    </w:rPr>
                    <w:t>137</w:t>
                  </w:r>
                  <w:r w:rsidRPr="003D3F6F">
                    <w:t>Cs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±20%</w:t>
                  </w:r>
                </w:p>
              </w:tc>
            </w:tr>
            <w:tr w:rsidR="005E2DE9" w:rsidRPr="003D3F6F" w:rsidTr="000B4633">
              <w:trPr>
                <w:trHeight w:val="26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 Н</w:t>
                  </w:r>
                  <w:r w:rsidRPr="003D3F6F">
                    <w:rPr>
                      <w:vertAlign w:val="subscript"/>
                    </w:rPr>
                    <w:t xml:space="preserve">р </w:t>
                  </w:r>
                  <w:r w:rsidRPr="003D3F6F">
                    <w:t>(0,07) фотонногоизлучения</w:t>
                  </w:r>
                  <w:r w:rsidRPr="003D3F6F">
                    <w:rPr>
                      <w:vertAlign w:val="superscript"/>
                    </w:rPr>
                    <w:t>137</w:t>
                  </w:r>
                  <w:r w:rsidRPr="003D3F6F">
                    <w:t>Cs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±20%</w:t>
                  </w:r>
                </w:p>
              </w:tc>
            </w:tr>
            <w:tr w:rsidR="005E2DE9" w:rsidRPr="003D3F6F" w:rsidTr="000B4633">
              <w:trPr>
                <w:trHeight w:val="26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 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 xml:space="preserve">(0,07) бета- излучения 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Sr +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 xml:space="preserve">Y 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±20%</w:t>
                  </w:r>
                </w:p>
              </w:tc>
            </w:tr>
            <w:tr w:rsidR="005E2DE9" w:rsidRPr="003D3F6F" w:rsidTr="000B4633">
              <w:trPr>
                <w:trHeight w:val="54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</w:pPr>
                  <w:r w:rsidRPr="003D3F6F">
                    <w:t>Диапазон измерения мощности индивидуальной дозы (МИД) б</w:t>
                  </w:r>
                  <w:r w:rsidRPr="003D3F6F">
                    <w:t>е</w:t>
                  </w:r>
                  <w:r w:rsidRPr="003D3F6F">
                    <w:t>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</w:p>
              </w:tc>
            </w:tr>
            <w:tr w:rsidR="005E2DE9" w:rsidRPr="003D3F6F" w:rsidTr="000B4633">
              <w:trPr>
                <w:trHeight w:val="39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</w:pPr>
                  <w:r w:rsidRPr="003D3F6F">
                    <w:rPr>
                      <w:position w:val="-14"/>
                    </w:rPr>
                    <w:object w:dxaOrig="780" w:dyaOrig="400">
                      <v:shape id="_x0000_i1027" type="#_x0000_t75" style="width:39pt;height:20.25pt" o:ole="" filled="t">
                        <v:fill color2="black"/>
                        <v:imagedata r:id="rId16" o:title=""/>
                      </v:shape>
                      <o:OLEObject Type="Embed" ProgID="Equation.3" ShapeID="_x0000_i1027" DrawAspect="Content" ObjectID="_1446448555" r:id="rId17"/>
                    </w:object>
                  </w:r>
                  <w:r w:rsidRPr="003D3F6F">
                    <w:t xml:space="preserve">   фотонного излучения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10мкЗв/ч - 2 Зв/ч</w:t>
                  </w:r>
                </w:p>
              </w:tc>
            </w:tr>
            <w:tr w:rsidR="005E2DE9" w:rsidRPr="003D3F6F" w:rsidTr="000B4633">
              <w:trPr>
                <w:trHeight w:val="41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rPr>
                      <w:position w:val="-14"/>
                    </w:rPr>
                  </w:pPr>
                  <w:r w:rsidRPr="003D3F6F">
                    <w:rPr>
                      <w:position w:val="-14"/>
                    </w:rPr>
                    <w:object w:dxaOrig="960" w:dyaOrig="400">
                      <v:shape id="_x0000_i1028" type="#_x0000_t75" style="width:48pt;height:20.25pt" o:ole="" filled="t">
                        <v:fill color2="black"/>
                        <v:imagedata r:id="rId18" o:title=""/>
                      </v:shape>
                      <o:OLEObject Type="Embed" ProgID="Equation.3" ShapeID="_x0000_i1028" DrawAspect="Content" ObjectID="_1446448556" r:id="rId19"/>
                    </w:object>
                  </w:r>
                  <w:r w:rsidRPr="003D3F6F">
                    <w:t xml:space="preserve">  фотонного излучения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10мкЗв/ч - 4 Зв/ч</w:t>
                  </w:r>
                </w:p>
              </w:tc>
            </w:tr>
            <w:tr w:rsidR="005E2DE9" w:rsidRPr="003D3F6F" w:rsidTr="000B4633">
              <w:trPr>
                <w:trHeight w:val="41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rPr>
                      <w:position w:val="-14"/>
                    </w:rPr>
                  </w:pPr>
                  <w:r w:rsidRPr="003D3F6F">
                    <w:rPr>
                      <w:position w:val="-14"/>
                    </w:rPr>
                    <w:object w:dxaOrig="960" w:dyaOrig="400">
                      <v:shape id="_x0000_i1029" type="#_x0000_t75" style="width:48pt;height:20.25pt" o:ole="" filled="t">
                        <v:fill color2="black"/>
                        <v:imagedata r:id="rId20" o:title=""/>
                      </v:shape>
                      <o:OLEObject Type="Embed" ProgID="Equation.3" ShapeID="_x0000_i1029" DrawAspect="Content" ObjectID="_1446448557" r:id="rId21"/>
                    </w:object>
                  </w:r>
                  <w:r w:rsidRPr="003D3F6F">
                    <w:t>-бета- излучения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Sr +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Y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10мкЗв/ч - 4 Зв</w:t>
                  </w:r>
                  <w:r w:rsidRPr="003D3F6F">
                    <w:cr/>
                    <w:t>ч</w:t>
                  </w:r>
                </w:p>
              </w:tc>
            </w:tr>
            <w:tr w:rsidR="005E2DE9" w:rsidRPr="003D3F6F" w:rsidTr="000B4633">
              <w:trPr>
                <w:trHeight w:val="55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Предел относительной погрешности измерения (МИД) б</w:t>
                  </w:r>
                  <w:r w:rsidRPr="003D3F6F">
                    <w:t>е</w:t>
                  </w:r>
                  <w:r w:rsidRPr="003D3F6F">
                    <w:t>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  <w:rPr>
                      <w:color w:val="000000"/>
                    </w:rPr>
                  </w:pPr>
                  <w:r w:rsidRPr="003D3F6F">
                    <w:t>не более: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  <w:rPr>
                      <w:color w:val="000000"/>
                    </w:rPr>
                  </w:pPr>
                </w:p>
              </w:tc>
            </w:tr>
            <w:tr w:rsidR="005E2DE9" w:rsidRPr="003D3F6F" w:rsidTr="000B4633">
              <w:trPr>
                <w:trHeight w:val="695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-фотонного излучения </w:t>
                  </w:r>
                  <w:r w:rsidRPr="003D3F6F">
                    <w:rPr>
                      <w:position w:val="-14"/>
                    </w:rPr>
                    <w:object w:dxaOrig="780" w:dyaOrig="400">
                      <v:shape id="_x0000_i1030" type="#_x0000_t75" style="width:39pt;height:20.25pt" o:ole="" filled="t">
                        <v:fill color2="black"/>
                        <v:imagedata r:id="rId22" o:title=""/>
                      </v:shape>
                      <o:OLEObject Type="Embed" ProgID="Equation.3" ShapeID="_x0000_i1030" DrawAspect="Content" ObjectID="_1446448558" r:id="rId23"/>
                    </w:object>
                  </w:r>
                  <w:r w:rsidRPr="003D3F6F">
                    <w:t xml:space="preserve">, в диапазоне мощностей доз по </w:t>
                  </w:r>
                  <w:r w:rsidRPr="003D3F6F">
                    <w:rPr>
                      <w:vertAlign w:val="superscript"/>
                    </w:rPr>
                    <w:t>137</w:t>
                  </w:r>
                  <w:r w:rsidRPr="003D3F6F">
                    <w:t>Cs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</w:p>
              </w:tc>
            </w:tr>
            <w:tr w:rsidR="005E2DE9" w:rsidRPr="003D3F6F" w:rsidTr="000B4633">
              <w:trPr>
                <w:trHeight w:val="28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 от 10 мкЗв/ч до 500 мЗв/ч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  <w:rPr>
                      <w:color w:val="000000"/>
                    </w:rPr>
                  </w:pPr>
                  <w:r w:rsidRPr="003D3F6F">
                    <w:rPr>
                      <w:color w:val="000000"/>
                    </w:rPr>
                    <w:t>±10 %</w:t>
                  </w:r>
                </w:p>
              </w:tc>
            </w:tr>
            <w:tr w:rsidR="005E2DE9" w:rsidRPr="003D3F6F" w:rsidTr="000B4633">
              <w:trPr>
                <w:trHeight w:val="26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 свыше 0,5 Зв/ч до 1 Зв/ч;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  <w:rPr>
                      <w:color w:val="000000"/>
                    </w:rPr>
                  </w:pPr>
                  <w:r w:rsidRPr="003D3F6F">
                    <w:rPr>
                      <w:color w:val="000000"/>
                    </w:rPr>
                    <w:t>±20 %</w:t>
                  </w:r>
                </w:p>
              </w:tc>
            </w:tr>
            <w:tr w:rsidR="005E2DE9" w:rsidRPr="003D3F6F" w:rsidTr="000B4633">
              <w:trPr>
                <w:trHeight w:val="274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 свыше  1 З</w:t>
                  </w:r>
                  <w:r w:rsidRPr="003D3F6F">
                    <w:cr/>
                    <w:t>/ч до 2 Зв/ч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  <w:rPr>
                      <w:color w:val="000000"/>
                    </w:rPr>
                  </w:pPr>
                  <w:r w:rsidRPr="003D3F6F">
                    <w:rPr>
                      <w:color w:val="000000"/>
                    </w:rPr>
                    <w:t>±30 %</w:t>
                  </w:r>
                </w:p>
              </w:tc>
            </w:tr>
            <w:tr w:rsidR="005E2DE9" w:rsidRPr="003D3F6F" w:rsidTr="000B4633">
              <w:trPr>
                <w:trHeight w:val="104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</w:pPr>
                  <w:r w:rsidRPr="003D3F6F">
                    <w:t xml:space="preserve">Предел относительной погрешности  измерения МИД </w:t>
                  </w:r>
                  <w:r w:rsidRPr="003D3F6F">
                    <w:rPr>
                      <w:position w:val="-10"/>
                    </w:rPr>
                    <w:object w:dxaOrig="960" w:dyaOrig="400">
                      <v:shape id="_x0000_i1031" type="#_x0000_t75" style="width:48pt;height:20.25pt" o:ole="" filled="t">
                        <v:fill color2="black"/>
                        <v:imagedata r:id="rId24" o:title=""/>
                      </v:shape>
                      <o:OLEObject Type="Embed" ProgID="Equation.3" ShapeID="_x0000_i1031" DrawAspect="Content" ObjectID="_1446448559" r:id="rId25"/>
                    </w:object>
                  </w:r>
                  <w:r w:rsidRPr="003D3F6F">
                    <w:t xml:space="preserve"> бета-излучения в диапазоне мощностей доз, </w:t>
                  </w:r>
                </w:p>
                <w:p w:rsidR="005E2DE9" w:rsidRPr="003D3F6F" w:rsidRDefault="005E2DE9" w:rsidP="000B4633">
                  <w:r w:rsidRPr="003D3F6F">
                    <w:t>от 10 мкЗв/ч до 1 Зв/ч (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Sr +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Y) для бета-гамма доз</w:t>
                  </w:r>
                  <w:r w:rsidRPr="003D3F6F">
                    <w:t>и</w:t>
                  </w:r>
                  <w:r w:rsidRPr="003D3F6F">
                    <w:t>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не более</w:t>
                  </w:r>
                </w:p>
                <w:p w:rsidR="005E2DE9" w:rsidRPr="003D3F6F" w:rsidRDefault="005E2DE9" w:rsidP="000B4633">
                  <w:pPr>
                    <w:jc w:val="center"/>
                  </w:pPr>
                  <w:r w:rsidRPr="003D3F6F">
                    <w:rPr>
                      <w:color w:val="000000"/>
                    </w:rPr>
                    <w:t>±20 %</w:t>
                  </w:r>
                </w:p>
              </w:tc>
            </w:tr>
            <w:tr w:rsidR="005E2DE9" w:rsidRPr="003D3F6F" w:rsidTr="000B4633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Энергетическая зависимость чувствительности при измер</w:t>
                  </w:r>
                  <w:r w:rsidRPr="003D3F6F">
                    <w:t>е</w:t>
                  </w:r>
                  <w:r w:rsidRPr="003D3F6F">
                    <w:t>нии ИД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rPr>
                      <w:i/>
                    </w:rPr>
                  </w:pPr>
                  <w:r w:rsidRPr="003D3F6F">
                    <w:t>Н</w:t>
                  </w:r>
                  <w:r w:rsidRPr="003D3F6F">
                    <w:rPr>
                      <w:vertAlign w:val="subscript"/>
                    </w:rPr>
                    <w:t xml:space="preserve">р </w:t>
                  </w:r>
                  <w:r w:rsidRPr="003D3F6F">
                    <w:t>(0,07) относительно энергии 0,662 МэВ  (</w:t>
                  </w:r>
                  <w:r w:rsidRPr="003D3F6F">
                    <w:rPr>
                      <w:vertAlign w:val="superscript"/>
                    </w:rPr>
                    <w:t>137</w:t>
                  </w:r>
                  <w:r w:rsidRPr="003D3F6F">
                    <w:t>Cs) для бета-гамма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</w:tc>
            </w:tr>
            <w:tr w:rsidR="005E2DE9" w:rsidRPr="003D3F6F" w:rsidTr="000B4633">
              <w:trPr>
                <w:trHeight w:val="30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</w:pPr>
                  <w:r w:rsidRPr="003D3F6F">
                    <w:t xml:space="preserve"> - в диапазоне энергий фотонов от 20 кэВ до 2 МэВ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  <w:r w:rsidRPr="003D3F6F">
                    <w:t xml:space="preserve">не более </w:t>
                  </w:r>
                  <w:r w:rsidRPr="003D3F6F">
                    <w:rPr>
                      <w:color w:val="000000"/>
                    </w:rPr>
                    <w:t>±20 %</w:t>
                  </w:r>
                </w:p>
              </w:tc>
            </w:tr>
            <w:tr w:rsidR="005E2DE9" w:rsidRPr="003D3F6F" w:rsidTr="000B4633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Энергетическая зависимость чувствительности при измер</w:t>
                  </w:r>
                  <w:r w:rsidRPr="003D3F6F">
                    <w:t>е</w:t>
                  </w:r>
                  <w:r w:rsidRPr="003D3F6F">
                    <w:t>нии  ИД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Н</w:t>
                  </w:r>
                  <w:r w:rsidRPr="003D3F6F">
                    <w:rPr>
                      <w:vertAlign w:val="subscript"/>
                    </w:rPr>
                    <w:t xml:space="preserve">р </w:t>
                  </w:r>
                  <w:r w:rsidRPr="003D3F6F">
                    <w:t xml:space="preserve">(0,07) относительно средней  энергии спектра  бета-излучения  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Sr+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Y для бета-гамма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  <w:r w:rsidRPr="003D3F6F">
                    <w:t>не более ±30 %</w:t>
                  </w:r>
                </w:p>
              </w:tc>
            </w:tr>
            <w:tr w:rsidR="005E2DE9" w:rsidRPr="003D3F6F" w:rsidTr="000B4633">
              <w:trPr>
                <w:trHeight w:val="82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rPr>
                      <w:color w:val="FF0000"/>
                    </w:rPr>
                  </w:pPr>
                  <w:r w:rsidRPr="003D3F6F">
                    <w:t>Энергетическая зависимость чувствительности при измер</w:t>
                  </w:r>
                  <w:r w:rsidRPr="003D3F6F">
                    <w:t>е</w:t>
                  </w:r>
                  <w:r w:rsidRPr="003D3F6F">
                    <w:t>нии 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>(10)  рентгеновского и гамма-излучения относител</w:t>
                  </w:r>
                  <w:r w:rsidRPr="003D3F6F">
                    <w:t>ь</w:t>
                  </w:r>
                  <w:r w:rsidRPr="003D3F6F">
                    <w:t>но энергии 0,662 МэВ  (</w:t>
                  </w:r>
                  <w:r w:rsidRPr="003D3F6F">
                    <w:rPr>
                      <w:vertAlign w:val="superscript"/>
                    </w:rPr>
                    <w:t>137</w:t>
                  </w:r>
                  <w:r w:rsidRPr="003D3F6F">
                    <w:t>Cs) бета-гамма доз</w:t>
                  </w:r>
                  <w:r w:rsidRPr="003D3F6F">
                    <w:t>и</w:t>
                  </w:r>
                  <w:r w:rsidRPr="003D3F6F">
                    <w:t>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</w:tc>
            </w:tr>
            <w:tr w:rsidR="005E2DE9" w:rsidRPr="003D3F6F" w:rsidTr="000B4633">
              <w:trPr>
                <w:trHeight w:val="272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- в диапазоне энергий фотонов от 15 до 17 кэВ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  <w:r w:rsidRPr="003D3F6F">
                    <w:t>не более ±50 %</w:t>
                  </w:r>
                </w:p>
              </w:tc>
            </w:tr>
            <w:tr w:rsidR="005E2DE9" w:rsidRPr="003D3F6F" w:rsidTr="000B4633">
              <w:trPr>
                <w:trHeight w:val="40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-в диапазоне энергий фотонов от 17 кэВ до 1,5 МэВ,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  <w:r w:rsidRPr="003D3F6F">
                    <w:t>не более ±20 %</w:t>
                  </w:r>
                </w:p>
              </w:tc>
            </w:tr>
            <w:tr w:rsidR="005E2DE9" w:rsidRPr="003D3F6F" w:rsidTr="000B4633">
              <w:trPr>
                <w:trHeight w:val="27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-в диапазоне </w:t>
                  </w:r>
                  <w:r>
                    <w:t>э</w:t>
                  </w:r>
                  <w:r w:rsidRPr="003D3F6F">
                    <w:t xml:space="preserve">нергий фотонов от 1,5 до 6 МэВ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не более ±30 %</w:t>
                  </w:r>
                </w:p>
              </w:tc>
            </w:tr>
            <w:tr w:rsidR="005E2DE9" w:rsidRPr="003D3F6F" w:rsidTr="000B4633">
              <w:trPr>
                <w:trHeight w:val="565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Анизотропия чувствительности  при измерении ИД  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 xml:space="preserve">(10)  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в пр</w:t>
                  </w:r>
                  <w:r w:rsidRPr="003D3F6F">
                    <w:cr/>
                    <w:t xml:space="preserve">делах углов ± 75° бета-гамма дозиметров: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</w:p>
              </w:tc>
            </w:tr>
            <w:tr w:rsidR="005E2DE9" w:rsidRPr="003D3F6F" w:rsidTr="000B4633">
              <w:trPr>
                <w:trHeight w:val="40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 для </w:t>
                  </w:r>
                  <w:r w:rsidRPr="003D3F6F">
                    <w:rPr>
                      <w:vertAlign w:val="superscript"/>
                    </w:rPr>
                    <w:t>137</w:t>
                  </w:r>
                  <w:r w:rsidRPr="003D3F6F">
                    <w:t>Сs;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  <w:r w:rsidRPr="003D3F6F">
                    <w:t>не более ±20 %</w:t>
                  </w:r>
                </w:p>
              </w:tc>
            </w:tr>
            <w:tr w:rsidR="005E2DE9" w:rsidRPr="003D3F6F" w:rsidTr="000B4633">
              <w:trPr>
                <w:trHeight w:val="382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- для рентгеновского излучени</w:t>
                  </w:r>
                  <w:r>
                    <w:t>я со средней энергией 60 кэВ;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jc w:val="center"/>
                  </w:pPr>
                  <w:r w:rsidRPr="003D3F6F">
                    <w:t>не более ±50 %</w:t>
                  </w:r>
                </w:p>
              </w:tc>
            </w:tr>
            <w:tr w:rsidR="005E2DE9" w:rsidRPr="003D3F6F" w:rsidTr="000B4633">
              <w:trPr>
                <w:trHeight w:val="91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lastRenderedPageBreak/>
                    <w:t>Анизотропия чувствительности  при измерении  ИД  Н</w:t>
                  </w:r>
                  <w:r w:rsidRPr="003D3F6F">
                    <w:rPr>
                      <w:vertAlign w:val="subscript"/>
                    </w:rPr>
                    <w:t>р</w:t>
                  </w:r>
                  <w:r w:rsidRPr="003D3F6F">
                    <w:t>(0,07) б</w:t>
                  </w:r>
                  <w:r w:rsidRPr="003D3F6F">
                    <w:t>е</w:t>
                  </w:r>
                  <w:r>
                    <w:t>та-излуче</w:t>
                  </w:r>
                  <w:r w:rsidRPr="003D3F6F">
                    <w:t xml:space="preserve">ния   в пределах углов ±55°: 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для 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Sr+</w:t>
                  </w:r>
                  <w:r w:rsidRPr="003D3F6F">
                    <w:rPr>
                      <w:vertAlign w:val="superscript"/>
                    </w:rPr>
                    <w:t>90</w:t>
                  </w:r>
                  <w:r w:rsidRPr="003D3F6F">
                    <w:t>Y</w:t>
                  </w:r>
                  <w:r w:rsidRPr="003D3F6F">
                    <w:rPr>
                      <w:vertAlign w:val="superscript"/>
                    </w:rPr>
                    <w:t xml:space="preserve"> </w:t>
                  </w:r>
                  <w:r w:rsidRPr="003D3F6F">
                    <w:t>бета-гамма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snapToGrid w:val="0"/>
                    <w:jc w:val="center"/>
                  </w:pPr>
                  <w:r w:rsidRPr="003D3F6F">
                    <w:t>не более ±30 %</w:t>
                  </w:r>
                </w:p>
              </w:tc>
            </w:tr>
            <w:tr w:rsidR="005E2DE9" w:rsidRPr="003D3F6F" w:rsidTr="000B4633">
              <w:trPr>
                <w:trHeight w:val="58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pStyle w:val="1f"/>
                    <w:snapToGri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D3F6F">
                    <w:rPr>
                      <w:rFonts w:ascii="Times New Roman" w:hAnsi="Times New Roman"/>
                      <w:sz w:val="24"/>
                      <w:szCs w:val="24"/>
                    </w:rPr>
                    <w:t>Степень защиты бета-гамма дозиметров по ГОСТ 14254-96 (МЭК 529-89).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  <w:r w:rsidRPr="003D3F6F">
                    <w:t>IP 55</w:t>
                  </w:r>
                </w:p>
              </w:tc>
            </w:tr>
            <w:tr w:rsidR="005E2DE9" w:rsidRPr="003D3F6F" w:rsidTr="000B4633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Габаритные размеры (c зажимом) бета-гамма дозиме</w:t>
                  </w:r>
                  <w:r w:rsidRPr="003D3F6F">
                    <w:t>т</w:t>
                  </w:r>
                  <w:r w:rsidRPr="003D3F6F">
                    <w:t>ров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 xml:space="preserve"> - длина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-  высота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-  ширина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  <w:r w:rsidRPr="003D3F6F"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86,5 мм"/>
                    </w:smartTagPr>
                    <w:r w:rsidRPr="003D3F6F">
                      <w:t>86,5 мм</w:t>
                    </w:r>
                  </w:smartTag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jc w:val="center"/>
                  </w:pPr>
                  <w:r w:rsidRPr="003D3F6F"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28,5 мм"/>
                    </w:smartTagPr>
                    <w:r w:rsidRPr="003D3F6F">
                      <w:t>28,5 мм</w:t>
                    </w:r>
                  </w:smartTag>
                </w:p>
                <w:p w:rsidR="005E2DE9" w:rsidRPr="003D3F6F" w:rsidRDefault="005E2DE9" w:rsidP="000B4633">
                  <w:pPr>
                    <w:jc w:val="center"/>
                  </w:pPr>
                  <w:r w:rsidRPr="003D3F6F"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62 мм"/>
                    </w:smartTagPr>
                    <w:r w:rsidRPr="003D3F6F">
                      <w:t>62 мм</w:t>
                    </w:r>
                  </w:smartTag>
                </w:p>
              </w:tc>
            </w:tr>
            <w:tr w:rsidR="005E2DE9" w:rsidRPr="003D3F6F" w:rsidTr="000B4633">
              <w:trPr>
                <w:trHeight w:val="905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</w:pPr>
                  <w:r w:rsidRPr="003D3F6F">
                    <w:t>Масса бета-гамма дозиметров (включая LTC батарею и з</w:t>
                  </w:r>
                  <w:r w:rsidRPr="003D3F6F">
                    <w:t>а</w:t>
                  </w:r>
                  <w:r w:rsidRPr="003D3F6F">
                    <w:t xml:space="preserve">жим) </w:t>
                  </w:r>
                </w:p>
                <w:p w:rsidR="005E2DE9" w:rsidRPr="003D3F6F" w:rsidRDefault="005E2DE9" w:rsidP="000B4633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</w:pPr>
                  <w:r w:rsidRPr="003D3F6F">
                    <w:t>Масса бета-гамма дозиметров (без зажима с платой шнура)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2DE9" w:rsidRPr="003D3F6F" w:rsidRDefault="005E2DE9" w:rsidP="000B4633">
                  <w:pPr>
                    <w:snapToGrid w:val="0"/>
                    <w:jc w:val="center"/>
                  </w:pPr>
                  <w:r w:rsidRPr="003D3F6F"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95 г"/>
                    </w:smartTagPr>
                    <w:r w:rsidRPr="003D3F6F">
                      <w:t>95 г</w:t>
                    </w:r>
                  </w:smartTag>
                </w:p>
                <w:p w:rsidR="005E2DE9" w:rsidRPr="003D3F6F" w:rsidRDefault="005E2DE9" w:rsidP="000B4633">
                  <w:pPr>
                    <w:jc w:val="center"/>
                  </w:pPr>
                </w:p>
                <w:p w:rsidR="005E2DE9" w:rsidRPr="003D3F6F" w:rsidRDefault="005E2DE9" w:rsidP="000B4633">
                  <w:pPr>
                    <w:jc w:val="center"/>
                  </w:pPr>
                  <w:r w:rsidRPr="003D3F6F"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88 г"/>
                    </w:smartTagPr>
                    <w:r w:rsidRPr="003D3F6F">
                      <w:t>88 г</w:t>
                    </w:r>
                  </w:smartTag>
                </w:p>
              </w:tc>
            </w:tr>
          </w:tbl>
          <w:p w:rsidR="005E2DE9" w:rsidRPr="003D3F6F" w:rsidRDefault="005E2DE9" w:rsidP="000B4633">
            <w:pPr>
              <w:suppressAutoHyphens/>
              <w:ind w:left="567"/>
              <w:rPr>
                <w:bCs/>
              </w:rPr>
            </w:pP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lastRenderedPageBreak/>
              <w:t xml:space="preserve">Подраздел 4.2 </w:t>
            </w:r>
            <w:r w:rsidRPr="003D3F6F">
              <w:rPr>
                <w:bCs/>
              </w:rPr>
              <w:t>Основные технико-экономические и эксплуатационные показатели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>
              <w:rPr>
                <w:bCs/>
              </w:rPr>
              <w:t>Детектирование рентгеновского и гамма-излучения, бета-частиц, звуковая сигнализация, сохр</w:t>
            </w:r>
            <w:r>
              <w:rPr>
                <w:bCs/>
              </w:rPr>
              <w:t>а</w:t>
            </w:r>
            <w:r>
              <w:rPr>
                <w:bCs/>
              </w:rPr>
              <w:t>нение пиков мощности дозы по времени, сохранение истории профиля дозы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 xml:space="preserve">Подраздел 4.3 </w:t>
            </w:r>
            <w:r w:rsidRPr="003D3F6F">
              <w:rPr>
                <w:bCs/>
              </w:rPr>
              <w:t>Требования по надежности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45D00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 xml:space="preserve">- </w:t>
            </w:r>
            <w:r>
              <w:rPr>
                <w:bCs/>
              </w:rPr>
              <w:t>сохранность данных в течение 10 лет без батареи питания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>Подраздел 4.</w:t>
            </w:r>
            <w:r>
              <w:rPr>
                <w:bCs/>
              </w:rPr>
              <w:t>4</w:t>
            </w:r>
            <w:r w:rsidRPr="00030422">
              <w:rPr>
                <w:bCs/>
              </w:rPr>
              <w:t xml:space="preserve"> </w:t>
            </w:r>
            <w:r w:rsidRPr="003D3F6F">
              <w:rPr>
                <w:bCs/>
              </w:rPr>
              <w:t>Требования к конструкции, монтажно-технические требования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 xml:space="preserve">- </w:t>
            </w:r>
            <w:r>
              <w:rPr>
                <w:bCs/>
              </w:rPr>
              <w:t>защита от электромеханических помех;</w:t>
            </w:r>
          </w:p>
          <w:p w:rsidR="005E2DE9" w:rsidRPr="0037234E" w:rsidRDefault="005E2DE9" w:rsidP="000B4633">
            <w:pPr>
              <w:jc w:val="both"/>
              <w:rPr>
                <w:bCs/>
              </w:rPr>
            </w:pPr>
            <w:r>
              <w:rPr>
                <w:bCs/>
              </w:rPr>
              <w:t>- защита от падений («механический удар»)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>Подраздел 4.</w:t>
            </w:r>
            <w:r>
              <w:rPr>
                <w:bCs/>
              </w:rPr>
              <w:t>5</w:t>
            </w:r>
            <w:r w:rsidRPr="00030422">
              <w:rPr>
                <w:bCs/>
              </w:rPr>
              <w:t xml:space="preserve"> Требования к материалам и комплектующим оборудования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7234E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 xml:space="preserve">- оборудование должно  обладать гарантийным сроком эксплуатации не менее 12 месяцев 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>Подраздел 4.</w:t>
            </w:r>
            <w:r>
              <w:rPr>
                <w:bCs/>
              </w:rPr>
              <w:t>6</w:t>
            </w:r>
            <w:r w:rsidRPr="00030422">
              <w:rPr>
                <w:bCs/>
              </w:rPr>
              <w:t xml:space="preserve"> </w:t>
            </w:r>
            <w:r w:rsidRPr="003D3F6F">
              <w:rPr>
                <w:bCs/>
              </w:rPr>
              <w:t>Требования к стабильности параметров при воздействии факторов внешней среды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Default="005E2DE9" w:rsidP="005E2DE9">
            <w:pPr>
              <w:numPr>
                <w:ilvl w:val="0"/>
                <w:numId w:val="42"/>
              </w:numPr>
              <w:tabs>
                <w:tab w:val="num" w:pos="0"/>
              </w:tabs>
              <w:autoSpaceDE w:val="0"/>
              <w:autoSpaceDN w:val="0"/>
              <w:adjustRightInd w:val="0"/>
              <w:ind w:left="0"/>
              <w:jc w:val="both"/>
              <w:rPr>
                <w:bCs/>
              </w:rPr>
            </w:pPr>
            <w:r w:rsidRPr="00030422">
              <w:rPr>
                <w:bCs/>
              </w:rPr>
              <w:t xml:space="preserve">- </w:t>
            </w:r>
            <w:r w:rsidRPr="0037234E">
              <w:rPr>
                <w:bCs/>
              </w:rPr>
              <w:t xml:space="preserve">Температура: </w:t>
            </w:r>
            <w:r>
              <w:rPr>
                <w:bCs/>
              </w:rPr>
              <w:t>от -10</w:t>
            </w:r>
            <w:r w:rsidRPr="0037234E">
              <w:rPr>
                <w:bCs/>
              </w:rPr>
              <w:t>°C</w:t>
            </w:r>
            <w:r>
              <w:rPr>
                <w:bCs/>
              </w:rPr>
              <w:t xml:space="preserve"> до</w:t>
            </w:r>
            <w:r w:rsidRPr="0037234E">
              <w:rPr>
                <w:bCs/>
              </w:rPr>
              <w:t xml:space="preserve"> </w:t>
            </w:r>
            <w:r>
              <w:rPr>
                <w:bCs/>
              </w:rPr>
              <w:t>+</w:t>
            </w:r>
            <w:r w:rsidRPr="0037234E">
              <w:rPr>
                <w:bCs/>
              </w:rPr>
              <w:t xml:space="preserve"> </w:t>
            </w:r>
            <w:r>
              <w:rPr>
                <w:bCs/>
              </w:rPr>
              <w:t>4</w:t>
            </w:r>
            <w:r w:rsidRPr="0037234E">
              <w:rPr>
                <w:bCs/>
              </w:rPr>
              <w:t xml:space="preserve">0°C, </w:t>
            </w:r>
          </w:p>
          <w:p w:rsidR="005E2DE9" w:rsidRPr="00ED2F5D" w:rsidRDefault="005E2DE9" w:rsidP="005E2DE9">
            <w:pPr>
              <w:numPr>
                <w:ilvl w:val="0"/>
                <w:numId w:val="42"/>
              </w:numPr>
              <w:tabs>
                <w:tab w:val="num" w:pos="0"/>
              </w:tabs>
              <w:autoSpaceDE w:val="0"/>
              <w:autoSpaceDN w:val="0"/>
              <w:adjustRightInd w:val="0"/>
              <w:ind w:left="0"/>
              <w:jc w:val="both"/>
              <w:rPr>
                <w:bCs/>
              </w:rPr>
            </w:pPr>
            <w:r>
              <w:rPr>
                <w:bCs/>
              </w:rPr>
              <w:t>- О</w:t>
            </w:r>
            <w:r w:rsidRPr="0037234E">
              <w:rPr>
                <w:bCs/>
              </w:rPr>
              <w:t>тн</w:t>
            </w:r>
            <w:r>
              <w:rPr>
                <w:bCs/>
              </w:rPr>
              <w:t>осительная</w:t>
            </w:r>
            <w:r w:rsidRPr="0037234E">
              <w:rPr>
                <w:bCs/>
              </w:rPr>
              <w:t xml:space="preserve"> влажность: </w:t>
            </w:r>
            <w:r w:rsidRPr="003D3F6F">
              <w:t>не ниже до 90 % при температ</w:t>
            </w:r>
            <w:r w:rsidRPr="003D3F6F">
              <w:t>у</w:t>
            </w:r>
            <w:r w:rsidRPr="003D3F6F">
              <w:t xml:space="preserve">ре 25 </w:t>
            </w:r>
            <w:r w:rsidRPr="003D3F6F">
              <w:rPr>
                <w:vertAlign w:val="superscript"/>
              </w:rPr>
              <w:t>о</w:t>
            </w:r>
            <w:r w:rsidRPr="003D3F6F">
              <w:t>С</w:t>
            </w:r>
            <w:r>
              <w:t xml:space="preserve">, </w:t>
            </w:r>
          </w:p>
          <w:p w:rsidR="005E2DE9" w:rsidRPr="0037234E" w:rsidRDefault="005E2DE9" w:rsidP="005E2DE9">
            <w:pPr>
              <w:numPr>
                <w:ilvl w:val="0"/>
                <w:numId w:val="42"/>
              </w:numPr>
              <w:tabs>
                <w:tab w:val="num" w:pos="0"/>
              </w:tabs>
              <w:autoSpaceDE w:val="0"/>
              <w:autoSpaceDN w:val="0"/>
              <w:adjustRightInd w:val="0"/>
              <w:ind w:left="0"/>
              <w:jc w:val="both"/>
              <w:rPr>
                <w:bCs/>
              </w:rPr>
            </w:pPr>
            <w:r>
              <w:t>- А</w:t>
            </w:r>
            <w:r w:rsidRPr="003D3F6F">
              <w:t>тмосферное давление,</w:t>
            </w:r>
            <w:r>
              <w:t xml:space="preserve"> </w:t>
            </w:r>
            <w:r w:rsidRPr="003D3F6F">
              <w:t>от 84 до 106,7 кПа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>Подраздел 4.</w:t>
            </w:r>
            <w:r>
              <w:rPr>
                <w:bCs/>
              </w:rPr>
              <w:t>7</w:t>
            </w:r>
            <w:r w:rsidRPr="00030422">
              <w:rPr>
                <w:bCs/>
              </w:rPr>
              <w:t xml:space="preserve"> </w:t>
            </w:r>
            <w:r w:rsidRPr="003D3F6F">
              <w:rPr>
                <w:bCs/>
              </w:rPr>
              <w:t>Требования к электропитанию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pStyle w:val="211"/>
              <w:snapToGrid w:val="0"/>
              <w:ind w:firstLine="0"/>
              <w:rPr>
                <w:szCs w:val="24"/>
              </w:rPr>
            </w:pPr>
            <w:r w:rsidRPr="00030422">
              <w:rPr>
                <w:bCs/>
                <w:szCs w:val="24"/>
              </w:rPr>
              <w:t xml:space="preserve">- </w:t>
            </w:r>
            <w:r w:rsidRPr="003D3F6F">
              <w:rPr>
                <w:szCs w:val="24"/>
              </w:rPr>
              <w:t>1) литиевая батарея (</w:t>
            </w:r>
            <w:r w:rsidRPr="003D3F6F">
              <w:rPr>
                <w:szCs w:val="24"/>
                <w:lang w:val="en-US"/>
              </w:rPr>
              <w:t>LTC</w:t>
            </w:r>
            <w:r w:rsidRPr="003D3F6F">
              <w:rPr>
                <w:szCs w:val="24"/>
              </w:rPr>
              <w:t>) номинальным напряжением 3,6 В (срок службы 5 месяцев непреры</w:t>
            </w:r>
            <w:r w:rsidRPr="003D3F6F">
              <w:rPr>
                <w:szCs w:val="24"/>
              </w:rPr>
              <w:t>в</w:t>
            </w:r>
            <w:r w:rsidRPr="003D3F6F">
              <w:rPr>
                <w:szCs w:val="24"/>
              </w:rPr>
              <w:t>ной р</w:t>
            </w:r>
            <w:r w:rsidRPr="003D3F6F">
              <w:rPr>
                <w:szCs w:val="24"/>
              </w:rPr>
              <w:t>а</w:t>
            </w:r>
            <w:r w:rsidRPr="003D3F6F">
              <w:rPr>
                <w:szCs w:val="24"/>
              </w:rPr>
              <w:t>боты),</w:t>
            </w:r>
          </w:p>
          <w:p w:rsidR="005E2DE9" w:rsidRPr="0037234E" w:rsidRDefault="005E2DE9" w:rsidP="005E2DE9">
            <w:pPr>
              <w:numPr>
                <w:ilvl w:val="0"/>
                <w:numId w:val="42"/>
              </w:numPr>
              <w:tabs>
                <w:tab w:val="num" w:pos="0"/>
              </w:tabs>
              <w:autoSpaceDE w:val="0"/>
              <w:autoSpaceDN w:val="0"/>
              <w:adjustRightInd w:val="0"/>
              <w:ind w:left="0"/>
              <w:jc w:val="both"/>
              <w:rPr>
                <w:bCs/>
              </w:rPr>
            </w:pPr>
            <w:r w:rsidRPr="003D3F6F">
              <w:t>2) щелочная батарея типа АА напряжением 1,5 В (срок службы 42 суток непрерывной раб</w:t>
            </w:r>
            <w:r w:rsidRPr="003D3F6F">
              <w:t>о</w:t>
            </w:r>
            <w:r w:rsidRPr="003D3F6F">
              <w:t>ты)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030422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>Подраздел 4.</w:t>
            </w:r>
            <w:r>
              <w:rPr>
                <w:bCs/>
              </w:rPr>
              <w:t>8</w:t>
            </w:r>
            <w:r w:rsidRPr="00030422">
              <w:rPr>
                <w:bCs/>
              </w:rPr>
              <w:t xml:space="preserve"> </w:t>
            </w:r>
            <w:r w:rsidRPr="003D3F6F">
              <w:rPr>
                <w:bCs/>
              </w:rPr>
              <w:t>Требования к контрольно-измерительным приборам и автоматике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7234E" w:rsidRDefault="005E2DE9" w:rsidP="000B4633">
            <w:pPr>
              <w:jc w:val="both"/>
              <w:rPr>
                <w:bCs/>
              </w:rPr>
            </w:pPr>
            <w:r w:rsidRPr="00030422">
              <w:rPr>
                <w:bCs/>
              </w:rPr>
              <w:t xml:space="preserve">- </w:t>
            </w:r>
            <w:r>
              <w:rPr>
                <w:bCs/>
              </w:rPr>
              <w:t>отсутствуют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bCs/>
              </w:rPr>
            </w:pPr>
            <w:r w:rsidRPr="003D3F6F">
              <w:rPr>
                <w:bCs/>
              </w:rPr>
              <w:t>Подраздел 4.</w:t>
            </w:r>
            <w:r>
              <w:rPr>
                <w:bCs/>
              </w:rPr>
              <w:t>9</w:t>
            </w:r>
            <w:r w:rsidRPr="003D3F6F">
              <w:rPr>
                <w:bCs/>
              </w:rPr>
              <w:t xml:space="preserve"> Требования к комплектности 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bCs/>
              </w:rPr>
            </w:pPr>
            <w:r w:rsidRPr="003D3F6F">
              <w:rPr>
                <w:b/>
              </w:rPr>
              <w:t>Индивидуальный гамма-бета дозиметр прямопоказывающий</w:t>
            </w:r>
            <w:r w:rsidRPr="003D3F6F">
              <w:rPr>
                <w:bCs/>
              </w:rPr>
              <w:t xml:space="preserve"> в количестве 11 шт. должен поставляться в комплекте со считывателем дозиметров  - 1 шт, программным обеспечением для конфигурирования – 1 шт., программным обеспечением для уч</w:t>
            </w:r>
            <w:r w:rsidRPr="003D3F6F">
              <w:rPr>
                <w:bCs/>
              </w:rPr>
              <w:t>е</w:t>
            </w:r>
            <w:r w:rsidRPr="003D3F6F">
              <w:rPr>
                <w:bCs/>
              </w:rPr>
              <w:t>та доз – 1 шт.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bCs/>
              </w:rPr>
            </w:pPr>
            <w:r w:rsidRPr="003D3F6F">
              <w:rPr>
                <w:bCs/>
              </w:rPr>
              <w:t>Подраздел 4.</w:t>
            </w:r>
            <w:r>
              <w:rPr>
                <w:bCs/>
              </w:rPr>
              <w:t>10</w:t>
            </w:r>
            <w:r w:rsidRPr="003D3F6F">
              <w:rPr>
                <w:bCs/>
              </w:rPr>
              <w:t xml:space="preserve"> Требования к маркировке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bCs/>
              </w:rPr>
            </w:pPr>
            <w:r w:rsidRPr="003D3F6F">
              <w:rPr>
                <w:bCs/>
              </w:rPr>
              <w:t xml:space="preserve">- оборудование должно иметь оригинальную маркировку производителя 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bCs/>
              </w:rPr>
            </w:pPr>
            <w:r w:rsidRPr="003D3F6F">
              <w:rPr>
                <w:bCs/>
              </w:rPr>
              <w:t>Подраздел 4.</w:t>
            </w:r>
            <w:r>
              <w:rPr>
                <w:bCs/>
              </w:rPr>
              <w:t>11</w:t>
            </w:r>
            <w:r w:rsidRPr="003D3F6F">
              <w:rPr>
                <w:bCs/>
              </w:rPr>
              <w:t xml:space="preserve"> Требования к упаковке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65115C" w:rsidRDefault="005E2DE9" w:rsidP="000B4633">
            <w:pPr>
              <w:rPr>
                <w:bCs/>
              </w:rPr>
            </w:pPr>
            <w:r w:rsidRPr="0065115C">
              <w:rPr>
                <w:bCs/>
              </w:rPr>
              <w:t>- оборудование должно иметь оригинальную упаковку производителя</w:t>
            </w:r>
          </w:p>
        </w:tc>
      </w:tr>
    </w:tbl>
    <w:p w:rsidR="005E2DE9" w:rsidRPr="003D3F6F" w:rsidRDefault="005E2DE9" w:rsidP="005E2DE9">
      <w:pPr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5. ТРЕБОВАНИЯ ПО ПРАВИЛАМ СДАЧИ И ПРИЕМКИ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lastRenderedPageBreak/>
              <w:t>- Приемка поставленного Товара осуществляется Покупателем с учетом соотве</w:t>
            </w:r>
            <w:r w:rsidRPr="003D3F6F">
              <w:rPr>
                <w:sz w:val="28"/>
                <w:szCs w:val="28"/>
              </w:rPr>
              <w:t>т</w:t>
            </w:r>
            <w:r w:rsidRPr="003D3F6F">
              <w:rPr>
                <w:sz w:val="28"/>
                <w:szCs w:val="28"/>
              </w:rPr>
              <w:t>ствия количества, комплектности поставляемого Товара условиям Дог</w:t>
            </w:r>
            <w:r w:rsidRPr="003D3F6F">
              <w:rPr>
                <w:sz w:val="28"/>
                <w:szCs w:val="28"/>
              </w:rPr>
              <w:t>о</w:t>
            </w:r>
            <w:r w:rsidRPr="003D3F6F">
              <w:rPr>
                <w:sz w:val="28"/>
                <w:szCs w:val="28"/>
              </w:rPr>
              <w:t>вора в ходе передачи Товара Покупателю на месте доставки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Подраздел 5.2 Требования по передаче заказчику технических </w:t>
            </w:r>
          </w:p>
          <w:p w:rsidR="005E2DE9" w:rsidRPr="003D3F6F" w:rsidRDefault="005E2DE9" w:rsidP="000B4633">
            <w:pPr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- Поставщик обязан передать с оборудованием инструкции по эксплуатации, </w:t>
            </w:r>
            <w:r w:rsidRPr="003D3F6F">
              <w:rPr>
                <w:bCs/>
                <w:sz w:val="28"/>
                <w:szCs w:val="28"/>
              </w:rPr>
              <w:t>св</w:t>
            </w:r>
            <w:r w:rsidRPr="003D3F6F">
              <w:rPr>
                <w:bCs/>
                <w:sz w:val="28"/>
                <w:szCs w:val="28"/>
              </w:rPr>
              <w:t>и</w:t>
            </w:r>
            <w:r w:rsidRPr="003D3F6F">
              <w:rPr>
                <w:bCs/>
                <w:sz w:val="28"/>
                <w:szCs w:val="28"/>
              </w:rPr>
              <w:t>детельства об утверждении типа средства измерения и Свид</w:t>
            </w:r>
            <w:r w:rsidRPr="003D3F6F">
              <w:rPr>
                <w:bCs/>
                <w:sz w:val="28"/>
                <w:szCs w:val="28"/>
              </w:rPr>
              <w:t>е</w:t>
            </w:r>
            <w:r w:rsidRPr="003D3F6F">
              <w:rPr>
                <w:bCs/>
                <w:sz w:val="28"/>
                <w:szCs w:val="28"/>
              </w:rPr>
              <w:t>тельства о первичной поверке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6. ТРЕБОВАНИЯ К ТРАНСПОРТИРОВАНИЮ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Комплек</w:t>
            </w:r>
            <w:r>
              <w:rPr>
                <w:sz w:val="28"/>
                <w:szCs w:val="28"/>
              </w:rPr>
              <w:t>т аппаратуры</w:t>
            </w:r>
            <w:r w:rsidRPr="000B11EE">
              <w:rPr>
                <w:sz w:val="28"/>
                <w:szCs w:val="28"/>
              </w:rPr>
              <w:t xml:space="preserve"> в упаковке предприятия-изготовителя может транспорт</w:t>
            </w:r>
            <w:r w:rsidRPr="000B11EE">
              <w:rPr>
                <w:sz w:val="28"/>
                <w:szCs w:val="28"/>
              </w:rPr>
              <w:t>и</w:t>
            </w:r>
            <w:r w:rsidRPr="000B11EE">
              <w:rPr>
                <w:sz w:val="28"/>
                <w:szCs w:val="28"/>
              </w:rPr>
              <w:t>роваться все</w:t>
            </w:r>
            <w:r>
              <w:rPr>
                <w:sz w:val="28"/>
                <w:szCs w:val="28"/>
              </w:rPr>
              <w:t xml:space="preserve">ми </w:t>
            </w:r>
            <w:r w:rsidRPr="000B11EE">
              <w:rPr>
                <w:sz w:val="28"/>
                <w:szCs w:val="28"/>
              </w:rPr>
              <w:t>видами транспорта на любые расстояния: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перевозка по железной дороге должна производиться в крытых чистых вагонах;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открытым автотранспортом ящики должны быть накрыты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водонепроницаемым материалом;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воздушным транспортом ящики должны быть размещены в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герметичном отапливаемом отсеке;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водным и морским транспортом ящики должны быть размещены в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трюме.</w:t>
            </w:r>
          </w:p>
          <w:p w:rsidR="005E2DE9" w:rsidRPr="000B11EE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Размещение и крепление ящиков на транспортных средствах должны обеспеч</w:t>
            </w:r>
            <w:r w:rsidRPr="000B11EE">
              <w:rPr>
                <w:sz w:val="28"/>
                <w:szCs w:val="28"/>
              </w:rPr>
              <w:t>и</w:t>
            </w:r>
            <w:r w:rsidRPr="000B11E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ать </w:t>
            </w:r>
            <w:r w:rsidRPr="000B11EE">
              <w:rPr>
                <w:sz w:val="28"/>
                <w:szCs w:val="28"/>
              </w:rPr>
              <w:t>устойчивое положение при следовании в пути, отсутствие смещения и ударов друг о друга.</w:t>
            </w:r>
          </w:p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При погрузке и выгрузке должны соблюдаться тр</w:t>
            </w:r>
            <w:r>
              <w:rPr>
                <w:sz w:val="28"/>
                <w:szCs w:val="28"/>
              </w:rPr>
              <w:t xml:space="preserve">ебования надписей, указанных на </w:t>
            </w:r>
            <w:r w:rsidRPr="000B11EE">
              <w:rPr>
                <w:sz w:val="28"/>
                <w:szCs w:val="28"/>
              </w:rPr>
              <w:t>транспортной таре.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7. ТРЕБОВАНИЯ К ХРАНЕНИЮ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964F00" w:rsidRDefault="005E2DE9" w:rsidP="000B4633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 xml:space="preserve">1. </w:t>
            </w:r>
            <w:r w:rsidRPr="000B11EE">
              <w:rPr>
                <w:sz w:val="28"/>
                <w:szCs w:val="28"/>
              </w:rPr>
              <w:t>Комплек</w:t>
            </w:r>
            <w:r>
              <w:rPr>
                <w:sz w:val="28"/>
                <w:szCs w:val="28"/>
              </w:rPr>
              <w:t>т аппаратуры</w:t>
            </w:r>
            <w:r w:rsidRPr="00964F00">
              <w:rPr>
                <w:sz w:val="28"/>
                <w:szCs w:val="28"/>
              </w:rPr>
              <w:t xml:space="preserve"> до введения в эксплуатацию следует хранить в отаплив</w:t>
            </w:r>
            <w:r w:rsidRPr="00964F00">
              <w:rPr>
                <w:sz w:val="28"/>
                <w:szCs w:val="28"/>
              </w:rPr>
              <w:t>а</w:t>
            </w:r>
            <w:r w:rsidRPr="00964F00">
              <w:rPr>
                <w:sz w:val="28"/>
                <w:szCs w:val="28"/>
              </w:rPr>
              <w:t>емом и</w:t>
            </w:r>
            <w:r>
              <w:rPr>
                <w:sz w:val="28"/>
                <w:szCs w:val="28"/>
              </w:rPr>
              <w:t xml:space="preserve"> </w:t>
            </w:r>
            <w:r w:rsidRPr="00964F00">
              <w:rPr>
                <w:sz w:val="28"/>
                <w:szCs w:val="28"/>
              </w:rPr>
              <w:t>вентилируемом складе:</w:t>
            </w:r>
          </w:p>
          <w:p w:rsidR="005E2DE9" w:rsidRPr="00964F00" w:rsidRDefault="005E2DE9" w:rsidP="000B4633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в упаковке предприятия-изготовителя в условиях</w:t>
            </w:r>
            <w:r>
              <w:rPr>
                <w:sz w:val="28"/>
                <w:szCs w:val="28"/>
              </w:rPr>
              <w:t xml:space="preserve"> хранения 1(Л) по ГОСТ 15150-69;</w:t>
            </w:r>
          </w:p>
          <w:p w:rsidR="005E2DE9" w:rsidRPr="00964F00" w:rsidRDefault="005E2DE9" w:rsidP="000B4633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без упаковки в условиях ат</w:t>
            </w:r>
            <w:r>
              <w:rPr>
                <w:sz w:val="28"/>
                <w:szCs w:val="28"/>
              </w:rPr>
              <w:t>мосферы типа I по ГОСТ 15150-69.</w:t>
            </w:r>
          </w:p>
          <w:p w:rsidR="005E2DE9" w:rsidRPr="00964F00" w:rsidRDefault="005E2DE9" w:rsidP="000B4633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964F00">
              <w:rPr>
                <w:sz w:val="28"/>
                <w:szCs w:val="28"/>
              </w:rPr>
              <w:t xml:space="preserve"> В помещении для хранения не должно быть пыли, паров кислот и щелочей,</w:t>
            </w:r>
          </w:p>
          <w:p w:rsidR="005E2DE9" w:rsidRPr="00964F00" w:rsidRDefault="005E2DE9" w:rsidP="000B4633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агрессивных газов и других вредных примесей, вызывающих коррозию.</w:t>
            </w:r>
          </w:p>
          <w:p w:rsidR="005E2DE9" w:rsidRPr="00964F00" w:rsidRDefault="005E2DE9" w:rsidP="000B4633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Место хранения должно исключать попадание прямого солнечного света на ко</w:t>
            </w:r>
            <w:r w:rsidRPr="00964F00">
              <w:rPr>
                <w:sz w:val="28"/>
                <w:szCs w:val="28"/>
              </w:rPr>
              <w:t>м</w:t>
            </w:r>
            <w:r w:rsidRPr="00964F00">
              <w:rPr>
                <w:sz w:val="28"/>
                <w:szCs w:val="28"/>
              </w:rPr>
              <w:t>плекс.</w:t>
            </w:r>
          </w:p>
          <w:p w:rsidR="005E2DE9" w:rsidRPr="003D3F6F" w:rsidRDefault="005E2DE9" w:rsidP="000B4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964F00">
              <w:rPr>
                <w:sz w:val="28"/>
                <w:szCs w:val="28"/>
              </w:rPr>
              <w:t xml:space="preserve"> Во время хранения комплекс не требует обслуживания.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ГАРАНТИЙ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- гарантийный срок не менее 12 месяцев с </w:t>
            </w:r>
            <w:r>
              <w:rPr>
                <w:sz w:val="28"/>
                <w:szCs w:val="28"/>
              </w:rPr>
              <w:t>даты поставки</w:t>
            </w:r>
            <w:r w:rsidRPr="003D3F6F">
              <w:rPr>
                <w:sz w:val="28"/>
                <w:szCs w:val="28"/>
              </w:rPr>
              <w:t>.</w:t>
            </w:r>
          </w:p>
          <w:p w:rsidR="005E2DE9" w:rsidRPr="003D3F6F" w:rsidRDefault="005E2DE9" w:rsidP="000B4633">
            <w:pPr>
              <w:rPr>
                <w:i/>
                <w:sz w:val="28"/>
                <w:szCs w:val="28"/>
              </w:rPr>
            </w:pP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9. ТРЕБОВАНИЯ ПО РЕМОНТНОПРИГОДНОСТИ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i/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отсутствуют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10. ТРЕБОВАНИЯ К ОБСЛУЖИВАНИЮ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i/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должен предоставлять техническое обслуживание в течение гара</w:t>
            </w:r>
            <w:r w:rsidRPr="003D3F6F">
              <w:rPr>
                <w:sz w:val="28"/>
                <w:szCs w:val="28"/>
              </w:rPr>
              <w:t>н</w:t>
            </w:r>
            <w:r w:rsidRPr="003D3F6F">
              <w:rPr>
                <w:sz w:val="28"/>
                <w:szCs w:val="28"/>
              </w:rPr>
              <w:t>тийного периода</w:t>
            </w:r>
          </w:p>
        </w:tc>
      </w:tr>
    </w:tbl>
    <w:p w:rsidR="005E2DE9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11. ЭКОЛОГИЧЕСКИЕ ТРЕБОВАНИЯ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-отсутствуют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12. ТРЕБОВАНИЯ ПО БЕЗОПАСНОСТИ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отсутствуют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13. ТРЕБОВАНИЯ К КАЧЕСТВУ И КЛАССИФИКАЦИИ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ОБОРУДОВАНИЯ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596DEA" w:rsidRDefault="005E2DE9" w:rsidP="000B4633">
            <w:pPr>
              <w:rPr>
                <w:sz w:val="28"/>
                <w:szCs w:val="28"/>
              </w:rPr>
            </w:pPr>
            <w:r w:rsidRPr="00596DEA">
              <w:rPr>
                <w:sz w:val="28"/>
                <w:szCs w:val="28"/>
              </w:rPr>
              <w:t xml:space="preserve">- Качество предоставляемых Заказчику </w:t>
            </w:r>
            <w:r w:rsidRPr="00596DEA">
              <w:rPr>
                <w:bCs/>
                <w:color w:val="000000"/>
                <w:sz w:val="28"/>
                <w:szCs w:val="28"/>
              </w:rPr>
              <w:t xml:space="preserve">прямопоказывающих </w:t>
            </w:r>
            <w:r w:rsidRPr="00596DEA">
              <w:rPr>
                <w:bCs/>
                <w:sz w:val="28"/>
                <w:szCs w:val="28"/>
              </w:rPr>
              <w:t>и</w:t>
            </w:r>
            <w:r w:rsidRPr="00596DEA">
              <w:rPr>
                <w:bCs/>
                <w:color w:val="000000"/>
                <w:sz w:val="28"/>
                <w:szCs w:val="28"/>
              </w:rPr>
              <w:t>ндивидуальных гамма-бета дозиметров</w:t>
            </w:r>
            <w:r w:rsidRPr="00596DEA">
              <w:rPr>
                <w:sz w:val="28"/>
                <w:szCs w:val="28"/>
              </w:rPr>
              <w:t xml:space="preserve">, должно </w:t>
            </w:r>
            <w:r w:rsidRPr="00596DEA">
              <w:rPr>
                <w:bCs/>
                <w:sz w:val="28"/>
                <w:szCs w:val="28"/>
              </w:rPr>
              <w:t>полностью соответствовать действующим норм</w:t>
            </w:r>
            <w:r w:rsidRPr="00596DEA">
              <w:rPr>
                <w:bCs/>
                <w:sz w:val="28"/>
                <w:szCs w:val="28"/>
              </w:rPr>
              <w:t>а</w:t>
            </w:r>
            <w:r w:rsidRPr="00596DEA">
              <w:rPr>
                <w:bCs/>
                <w:sz w:val="28"/>
                <w:szCs w:val="28"/>
              </w:rPr>
              <w:t>тивно-правовым документам РФ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14. ТЕХНИЧЕСКОЕ СОПР</w:t>
      </w:r>
      <w:r>
        <w:rPr>
          <w:sz w:val="28"/>
          <w:szCs w:val="28"/>
        </w:rPr>
        <w:t>О</w:t>
      </w:r>
      <w:r w:rsidRPr="003D3F6F">
        <w:rPr>
          <w:sz w:val="28"/>
          <w:szCs w:val="28"/>
        </w:rPr>
        <w:t>ВОЖДЕНИЕ СТАНДАРТН</w:t>
      </w:r>
      <w:r w:rsidRPr="003D3F6F">
        <w:rPr>
          <w:sz w:val="28"/>
          <w:szCs w:val="28"/>
        </w:rPr>
        <w:t>О</w:t>
      </w:r>
      <w:r w:rsidRPr="003D3F6F">
        <w:rPr>
          <w:sz w:val="28"/>
          <w:szCs w:val="28"/>
        </w:rPr>
        <w:t xml:space="preserve">ГО 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ПРОМЫШЛЕННОГО ОБОРУДОВАНИЯ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осуществляет послегарантийное обслуживание оборудования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15. ДОПОЛНИТЕЛЬНЫЕ (ИНЫЕ) ТРЕБОВАНИЯ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-отсутствуют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ПОСТАВКИ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jc w:val="both"/>
              <w:rPr>
                <w:bCs/>
                <w:color w:val="000000"/>
                <w:sz w:val="32"/>
              </w:rPr>
            </w:pPr>
            <w:r w:rsidRPr="003D3F6F">
              <w:rPr>
                <w:bCs/>
                <w:color w:val="000000"/>
                <w:sz w:val="28"/>
              </w:rPr>
              <w:lastRenderedPageBreak/>
              <w:t>Дата начала поставки – с момента заключения договора.</w:t>
            </w:r>
          </w:p>
          <w:p w:rsidR="005E2DE9" w:rsidRPr="003D3F6F" w:rsidRDefault="005E2DE9" w:rsidP="000B4633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3D3F6F">
              <w:rPr>
                <w:bCs/>
                <w:color w:val="000000"/>
                <w:sz w:val="28"/>
              </w:rPr>
              <w:t>Дата окончания поставки – до 20 декабря 2013г.</w:t>
            </w:r>
          </w:p>
        </w:tc>
      </w:tr>
    </w:tbl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17. ТРЕБОВАНИЕ К ФОРМЕ ПРЕДСТАВЛЯЕМОЙ ИНФОРМАЦИИ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spacing w:before="60" w:after="60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Техническая документация на русском языке.</w:t>
            </w:r>
          </w:p>
        </w:tc>
      </w:tr>
    </w:tbl>
    <w:p w:rsidR="005E2DE9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p w:rsidR="005E2DE9" w:rsidRPr="003D3F6F" w:rsidRDefault="005E2DE9" w:rsidP="005E2DE9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18. ТРЕБОВАНИЯ К ТЕХНИЧЕСКОМУ ОБУЧЕНИЮ ПЕРСОНАЛА ЗАКАЗЧИКА</w:t>
      </w:r>
    </w:p>
    <w:p w:rsidR="005E2DE9" w:rsidRPr="003D3F6F" w:rsidRDefault="005E2DE9" w:rsidP="005E2DE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5E2DE9" w:rsidRPr="003D3F6F" w:rsidTr="000B4633">
        <w:tc>
          <w:tcPr>
            <w:tcW w:w="10279" w:type="dxa"/>
          </w:tcPr>
          <w:p w:rsidR="005E2DE9" w:rsidRPr="003D3F6F" w:rsidRDefault="005E2DE9" w:rsidP="000B4633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должен провести инструктаж оператора по использованию оборуд</w:t>
            </w:r>
            <w:r w:rsidRPr="003D3F6F">
              <w:rPr>
                <w:sz w:val="28"/>
                <w:szCs w:val="28"/>
              </w:rPr>
              <w:t>о</w:t>
            </w:r>
            <w:r w:rsidRPr="003D3F6F">
              <w:rPr>
                <w:sz w:val="28"/>
                <w:szCs w:val="28"/>
              </w:rPr>
              <w:t>вания и ежедневного обслуживания. Инструктаж должен быть проведен по адресу поставки.</w:t>
            </w:r>
          </w:p>
        </w:tc>
      </w:tr>
    </w:tbl>
    <w:p w:rsidR="00BC3B8C" w:rsidRPr="006206ED" w:rsidRDefault="00BC3B8C" w:rsidP="00494C52">
      <w:pPr>
        <w:rPr>
          <w:b/>
          <w:sz w:val="28"/>
          <w:szCs w:val="28"/>
        </w:rPr>
      </w:pPr>
    </w:p>
    <w:sectPr w:rsidR="00BC3B8C" w:rsidRPr="006206ED" w:rsidSect="00FC51D6">
      <w:footerReference w:type="even" r:id="rId26"/>
      <w:footerReference w:type="default" r:id="rId27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E2DE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5E2DE9" w:rsidRPr="005E2DE9" w:rsidRDefault="005E2DE9" w:rsidP="005E2DE9">
    <w:pPr>
      <w:tabs>
        <w:tab w:val="left" w:pos="9720"/>
      </w:tabs>
      <w:suppressAutoHyphens/>
      <w:spacing w:before="120"/>
      <w:jc w:val="center"/>
      <w:rPr>
        <w:b/>
        <w:bCs/>
        <w:color w:val="000000"/>
        <w:sz w:val="16"/>
        <w:szCs w:val="16"/>
      </w:rPr>
    </w:pPr>
    <w:r w:rsidRPr="005E2DE9">
      <w:rPr>
        <w:b/>
        <w:sz w:val="16"/>
        <w:szCs w:val="16"/>
      </w:rPr>
      <w:t xml:space="preserve">Открытый запрос цен в электронной форме на </w:t>
    </w:r>
    <w:r w:rsidRPr="005E2DE9">
      <w:rPr>
        <w:b/>
        <w:bCs/>
        <w:sz w:val="16"/>
        <w:szCs w:val="16"/>
      </w:rPr>
      <w:t xml:space="preserve">право заключения договора на </w:t>
    </w:r>
    <w:r w:rsidRPr="005E2DE9">
      <w:rPr>
        <w:b/>
        <w:bCs/>
        <w:color w:val="000000"/>
        <w:sz w:val="16"/>
        <w:szCs w:val="16"/>
      </w:rPr>
      <w:t xml:space="preserve">поставку прямо показывающих </w:t>
    </w:r>
    <w:r w:rsidRPr="005E2DE9">
      <w:rPr>
        <w:b/>
        <w:bCs/>
        <w:sz w:val="16"/>
        <w:szCs w:val="16"/>
      </w:rPr>
      <w:t>и</w:t>
    </w:r>
    <w:r w:rsidRPr="005E2DE9">
      <w:rPr>
        <w:b/>
        <w:bCs/>
        <w:color w:val="000000"/>
        <w:sz w:val="16"/>
        <w:szCs w:val="16"/>
      </w:rPr>
      <w:t>ндивидуальных гамма-бета дозиметров EPD</w:t>
    </w:r>
    <w:r w:rsidRPr="005E2DE9">
      <w:rPr>
        <w:b/>
        <w:bCs/>
        <w:sz w:val="16"/>
        <w:szCs w:val="16"/>
      </w:rPr>
      <w:t xml:space="preserve"> Mk2+ считыватель и ПО (или аналог) </w:t>
    </w:r>
    <w:r w:rsidRPr="005E2DE9">
      <w:rPr>
        <w:b/>
        <w:bCs/>
        <w:color w:val="000000"/>
        <w:sz w:val="16"/>
        <w:szCs w:val="16"/>
      </w:rPr>
      <w:t xml:space="preserve">для нужд </w:t>
    </w:r>
    <w:r w:rsidRPr="005E2DE9">
      <w:rPr>
        <w:b/>
        <w:sz w:val="16"/>
        <w:szCs w:val="16"/>
      </w:rPr>
      <w:t>Новосибирского</w:t>
    </w:r>
    <w:r w:rsidRPr="005E2DE9">
      <w:rPr>
        <w:rStyle w:val="FontStyle20"/>
        <w:b/>
        <w:bCs/>
        <w:sz w:val="16"/>
        <w:szCs w:val="16"/>
      </w:rPr>
      <w:t xml:space="preserve"> отделения</w:t>
    </w:r>
    <w:r w:rsidRPr="005E2DE9">
      <w:rPr>
        <w:rStyle w:val="FontStyle20"/>
        <w:bCs/>
        <w:sz w:val="16"/>
        <w:szCs w:val="16"/>
      </w:rPr>
      <w:t xml:space="preserve"> </w:t>
    </w:r>
    <w:r w:rsidRPr="005E2DE9">
      <w:rPr>
        <w:b/>
        <w:bCs/>
        <w:color w:val="000000"/>
        <w:sz w:val="16"/>
        <w:szCs w:val="16"/>
      </w:rPr>
      <w:t>филиала «Сибирский территориальный округ» ФГУП «РосРАО».</w:t>
    </w:r>
  </w:p>
  <w:p w:rsidR="006C28AD" w:rsidRPr="00CE50C3" w:rsidRDefault="006C28AD" w:rsidP="005E2DE9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8851D7"/>
    <w:multiLevelType w:val="hybridMultilevel"/>
    <w:tmpl w:val="C2A4AD52"/>
    <w:lvl w:ilvl="0" w:tplc="6A8AA0FA">
      <w:start w:val="1"/>
      <w:numFmt w:val="bullet"/>
      <w:lvlText w:val=""/>
      <w:lvlJc w:val="left"/>
      <w:pPr>
        <w:tabs>
          <w:tab w:val="num" w:pos="1292"/>
        </w:tabs>
        <w:ind w:left="1292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8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42"/>
  </w:num>
  <w:num w:numId="4">
    <w:abstractNumId w:val="36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1"/>
  </w:num>
  <w:num w:numId="13">
    <w:abstractNumId w:val="20"/>
  </w:num>
  <w:num w:numId="14">
    <w:abstractNumId w:val="32"/>
  </w:num>
  <w:num w:numId="15">
    <w:abstractNumId w:val="37"/>
  </w:num>
  <w:num w:numId="16">
    <w:abstractNumId w:val="34"/>
  </w:num>
  <w:num w:numId="17">
    <w:abstractNumId w:val="4"/>
  </w:num>
  <w:num w:numId="18">
    <w:abstractNumId w:val="18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6"/>
  </w:num>
  <w:num w:numId="23">
    <w:abstractNumId w:val="45"/>
  </w:num>
  <w:num w:numId="24">
    <w:abstractNumId w:val="28"/>
  </w:num>
  <w:num w:numId="25">
    <w:abstractNumId w:val="40"/>
  </w:num>
  <w:num w:numId="26">
    <w:abstractNumId w:val="44"/>
  </w:num>
  <w:num w:numId="27">
    <w:abstractNumId w:val="39"/>
  </w:num>
  <w:num w:numId="28">
    <w:abstractNumId w:val="13"/>
  </w:num>
  <w:num w:numId="29">
    <w:abstractNumId w:val="35"/>
  </w:num>
  <w:num w:numId="30">
    <w:abstractNumId w:val="19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2"/>
  </w:num>
  <w:num w:numId="34">
    <w:abstractNumId w:val="15"/>
  </w:num>
  <w:num w:numId="35">
    <w:abstractNumId w:val="17"/>
  </w:num>
  <w:num w:numId="36">
    <w:abstractNumId w:val="33"/>
  </w:num>
  <w:num w:numId="37">
    <w:abstractNumId w:val="21"/>
  </w:num>
  <w:num w:numId="38">
    <w:abstractNumId w:val="43"/>
  </w:num>
  <w:num w:numId="39">
    <w:abstractNumId w:val="11"/>
  </w:num>
  <w:num w:numId="40">
    <w:abstractNumId w:val="23"/>
  </w:num>
  <w:num w:numId="41">
    <w:abstractNumId w:val="27"/>
  </w:num>
  <w:num w:numId="42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2DE9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9745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4.wmf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oleObject" Target="embeddings/oleObject5.bin"/><Relationship Id="rId7" Type="http://schemas.openxmlformats.org/officeDocument/2006/relationships/footnotes" Target="footnotes.xml"/><Relationship Id="rId12" Type="http://schemas.openxmlformats.org/officeDocument/2006/relationships/image" Target="media/image1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image" Target="media/image7.wmf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6.wmf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99163-0747-4036-8D4B-89DF41168C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E61102-B0F0-4EC3-836A-96F232BFE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8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453</cp:revision>
  <cp:lastPrinted>2012-09-26T11:12:00Z</cp:lastPrinted>
  <dcterms:created xsi:type="dcterms:W3CDTF">2012-03-23T07:01:00Z</dcterms:created>
  <dcterms:modified xsi:type="dcterms:W3CDTF">2013-11-20T06:30:00Z</dcterms:modified>
</cp:coreProperties>
</file>