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3F2725" w:rsidRPr="003F2725" w:rsidRDefault="006A1758" w:rsidP="00AB78B5">
      <w:pPr>
        <w:jc w:val="center"/>
        <w:rPr>
          <w:b/>
          <w:bCs/>
          <w:color w:val="000000"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в электронной форме на </w:t>
      </w:r>
      <w:r w:rsidR="002D33C2">
        <w:rPr>
          <w:b/>
          <w:sz w:val="28"/>
          <w:szCs w:val="28"/>
        </w:rPr>
        <w:t>п</w:t>
      </w:r>
      <w:r w:rsidR="002D33C2" w:rsidRPr="002D33C2">
        <w:rPr>
          <w:b/>
          <w:sz w:val="28"/>
          <w:szCs w:val="28"/>
        </w:rPr>
        <w:t>раво заключения договора на поставку гражданских противогазов типа «ГП-21 универсал» или эквивалента для нужд ФГУП «</w:t>
      </w:r>
      <w:proofErr w:type="spellStart"/>
      <w:r w:rsidR="002D33C2" w:rsidRPr="002D33C2">
        <w:rPr>
          <w:b/>
          <w:sz w:val="28"/>
          <w:szCs w:val="28"/>
        </w:rPr>
        <w:t>РосРАО</w:t>
      </w:r>
      <w:proofErr w:type="spellEnd"/>
      <w:r w:rsidR="002D33C2" w:rsidRPr="002D33C2">
        <w:rPr>
          <w:b/>
          <w:sz w:val="28"/>
          <w:szCs w:val="28"/>
        </w:rPr>
        <w:t>».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2D33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67FCE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D33C2" w:rsidRPr="002D33C2" w:rsidRDefault="008F7715" w:rsidP="002D33C2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3C2">
        <w:rPr>
          <w:rFonts w:ascii="Times New Roman" w:hAnsi="Times New Roman"/>
          <w:b/>
          <w:sz w:val="24"/>
          <w:szCs w:val="24"/>
        </w:rPr>
        <w:t>Предмет</w:t>
      </w:r>
      <w:r w:rsidRPr="002D33C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D33C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D33C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D33C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D33C2">
        <w:rPr>
          <w:rFonts w:ascii="Times New Roman" w:hAnsi="Times New Roman"/>
          <w:spacing w:val="-6"/>
          <w:sz w:val="24"/>
          <w:szCs w:val="24"/>
        </w:rPr>
        <w:t>поставка</w:t>
      </w:r>
      <w:r w:rsidR="002D33C2" w:rsidRPr="002D33C2">
        <w:rPr>
          <w:rFonts w:ascii="Times New Roman" w:hAnsi="Times New Roman"/>
          <w:spacing w:val="-6"/>
          <w:sz w:val="24"/>
          <w:szCs w:val="24"/>
        </w:rPr>
        <w:t xml:space="preserve"> гражданских противогазов типа «ГП-21 универсал» или эквивалента для нужд ФГУП «</w:t>
      </w:r>
      <w:proofErr w:type="spellStart"/>
      <w:r w:rsidR="002D33C2" w:rsidRPr="002D33C2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2D33C2" w:rsidRPr="002D33C2">
        <w:rPr>
          <w:rFonts w:ascii="Times New Roman" w:hAnsi="Times New Roman"/>
          <w:spacing w:val="-6"/>
          <w:sz w:val="24"/>
          <w:szCs w:val="24"/>
        </w:rPr>
        <w:t>».</w:t>
      </w:r>
      <w:r w:rsidR="002D33C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C2522F" w:rsidRPr="002D33C2" w:rsidRDefault="00C2522F" w:rsidP="002D33C2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3C2">
        <w:rPr>
          <w:rFonts w:ascii="Times New Roman" w:hAnsi="Times New Roman"/>
          <w:b/>
          <w:sz w:val="24"/>
          <w:szCs w:val="24"/>
        </w:rPr>
        <w:t>Заказчик:</w:t>
      </w:r>
      <w:r w:rsidRPr="002D33C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BC0432" w:rsidRPr="000C1ECA" w:rsidRDefault="008F7715" w:rsidP="002D33C2">
      <w:pPr>
        <w:pStyle w:val="afff"/>
        <w:numPr>
          <w:ilvl w:val="0"/>
          <w:numId w:val="19"/>
        </w:numPr>
        <w:rPr>
          <w:rFonts w:ascii="Times New Roman" w:hAnsi="Times New Roman"/>
          <w:spacing w:val="-6"/>
          <w:sz w:val="24"/>
          <w:szCs w:val="24"/>
        </w:rPr>
      </w:pPr>
      <w:r w:rsidRPr="002066C7">
        <w:rPr>
          <w:rFonts w:ascii="Times New Roman" w:hAnsi="Times New Roman"/>
          <w:b/>
        </w:rPr>
        <w:t>Предмет договора</w:t>
      </w:r>
      <w:r w:rsidR="00B87C6E" w:rsidRPr="002066C7">
        <w:rPr>
          <w:rFonts w:ascii="Times New Roman" w:hAnsi="Times New Roman"/>
        </w:rPr>
        <w:t xml:space="preserve">: </w:t>
      </w:r>
      <w:r w:rsidR="002D33C2" w:rsidRPr="002D33C2">
        <w:rPr>
          <w:rFonts w:ascii="Times New Roman" w:hAnsi="Times New Roman"/>
          <w:spacing w:val="-6"/>
          <w:sz w:val="24"/>
          <w:szCs w:val="24"/>
        </w:rPr>
        <w:t>поставка гражданских противогазов типа «ГП-21 универсал» или эквивалента для нужд ФГУП «</w:t>
      </w:r>
      <w:proofErr w:type="spellStart"/>
      <w:r w:rsidR="002D33C2" w:rsidRPr="002D33C2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2D33C2" w:rsidRPr="002D33C2">
        <w:rPr>
          <w:rFonts w:ascii="Times New Roman" w:hAnsi="Times New Roman"/>
          <w:spacing w:val="-6"/>
          <w:sz w:val="24"/>
          <w:szCs w:val="24"/>
        </w:rPr>
        <w:t>».</w:t>
      </w:r>
    </w:p>
    <w:p w:rsidR="00B87C6E" w:rsidRPr="00BC0432" w:rsidRDefault="008F7715" w:rsidP="00B87C6E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 xml:space="preserve">Срок выполнения </w:t>
      </w:r>
      <w:r w:rsidR="00BA3C22" w:rsidRPr="00BC0432">
        <w:rPr>
          <w:b/>
        </w:rPr>
        <w:t>поставок/</w:t>
      </w:r>
      <w:r w:rsidRPr="00BC0432">
        <w:rPr>
          <w:b/>
        </w:rPr>
        <w:t>работ</w:t>
      </w:r>
      <w:r w:rsidR="00BA3C22" w:rsidRPr="00BC0432">
        <w:rPr>
          <w:b/>
        </w:rPr>
        <w:t>/услуг</w:t>
      </w:r>
      <w:r w:rsidRPr="00BC0432">
        <w:rPr>
          <w:b/>
        </w:rPr>
        <w:t>:</w:t>
      </w:r>
      <w:r w:rsidR="00B87C6E" w:rsidRPr="00BC0432">
        <w:t xml:space="preserve"> </w:t>
      </w:r>
    </w:p>
    <w:p w:rsidR="00DB2476" w:rsidRDefault="009853B2" w:rsidP="00BC0432">
      <w:pPr>
        <w:tabs>
          <w:tab w:val="left" w:pos="1134"/>
        </w:tabs>
        <w:ind w:firstLine="709"/>
        <w:contextualSpacing/>
        <w:jc w:val="both"/>
      </w:pPr>
      <w:r w:rsidRPr="00BC0432">
        <w:tab/>
      </w:r>
      <w:r w:rsidR="002D33C2" w:rsidRPr="002D33C2">
        <w:t xml:space="preserve">Дата начала поставки – </w:t>
      </w:r>
      <w:r w:rsidR="00DB2476">
        <w:t>в</w:t>
      </w:r>
      <w:bookmarkStart w:id="11" w:name="_GoBack"/>
      <w:bookmarkEnd w:id="11"/>
      <w:r w:rsidR="00DB2476" w:rsidRPr="00DB2476">
        <w:t xml:space="preserve"> течение 30 дней с момента подписания договора </w:t>
      </w:r>
    </w:p>
    <w:p w:rsidR="00BC0432" w:rsidRPr="00BC0432" w:rsidRDefault="00BC0432" w:rsidP="00BC0432">
      <w:pPr>
        <w:tabs>
          <w:tab w:val="left" w:pos="1134"/>
        </w:tabs>
        <w:ind w:firstLine="709"/>
        <w:contextualSpacing/>
        <w:jc w:val="both"/>
      </w:pPr>
      <w:r w:rsidRPr="00BC0432">
        <w:rPr>
          <w:b/>
        </w:rPr>
        <w:t>Место выполнения поставок/работ/услуг:</w:t>
      </w:r>
      <w:r w:rsidRPr="00BC0432">
        <w:t xml:space="preserve"> </w:t>
      </w:r>
      <w:r w:rsidR="002D33C2">
        <w:t xml:space="preserve">119017 город Москва, </w:t>
      </w:r>
      <w:proofErr w:type="spellStart"/>
      <w:r w:rsidR="002D33C2">
        <w:t>Пыжевский</w:t>
      </w:r>
      <w:proofErr w:type="spellEnd"/>
      <w:r w:rsidR="002D33C2">
        <w:t xml:space="preserve"> пер., д.6, ФГУП «</w:t>
      </w:r>
      <w:proofErr w:type="spellStart"/>
      <w:r w:rsidR="002D33C2">
        <w:t>РосРАО</w:t>
      </w:r>
      <w:proofErr w:type="spellEnd"/>
      <w:r w:rsidR="002D33C2">
        <w:t>»</w:t>
      </w:r>
    </w:p>
    <w:p w:rsidR="000129E6" w:rsidRPr="00BC0432" w:rsidRDefault="000C390A" w:rsidP="00BC0432">
      <w:pPr>
        <w:tabs>
          <w:tab w:val="left" w:pos="1134"/>
        </w:tabs>
        <w:contextualSpacing/>
        <w:jc w:val="both"/>
      </w:pPr>
      <w:r>
        <w:t xml:space="preserve">            </w:t>
      </w:r>
      <w:r w:rsidR="000129E6" w:rsidRPr="00BC0432">
        <w:rPr>
          <w:b/>
        </w:rPr>
        <w:t xml:space="preserve">Состав и объем </w:t>
      </w:r>
      <w:r w:rsidR="00BA3C22" w:rsidRPr="00BC0432">
        <w:rPr>
          <w:b/>
        </w:rPr>
        <w:t>поставок/работ/услуг</w:t>
      </w:r>
      <w:r w:rsidR="000129E6" w:rsidRPr="00BC0432">
        <w:rPr>
          <w:b/>
        </w:rPr>
        <w:t>:</w:t>
      </w:r>
      <w:r w:rsidR="000129E6" w:rsidRPr="00BC0432">
        <w:t xml:space="preserve"> все необходимые сведения приведены в </w:t>
      </w:r>
      <w:r w:rsidR="008F0A7A" w:rsidRPr="00BC0432">
        <w:t>Части 4</w:t>
      </w:r>
      <w:r w:rsidR="000129E6" w:rsidRPr="00BC0432">
        <w:t xml:space="preserve"> </w:t>
      </w:r>
      <w:r w:rsidR="00BA3C22" w:rsidRPr="00BC0432">
        <w:t>закупочной</w:t>
      </w:r>
      <w:r w:rsidR="000129E6" w:rsidRPr="00BC0432">
        <w:t xml:space="preserve"> документации.</w:t>
      </w:r>
    </w:p>
    <w:p w:rsidR="000129E6" w:rsidRPr="00BC043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4B3019" w:rsidP="002D33C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right="153"/>
      </w:pPr>
      <w:r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2D33C2" w:rsidRPr="002D33C2">
        <w:rPr>
          <w:rFonts w:ascii="Times New Roman" w:hAnsi="Times New Roman"/>
          <w:sz w:val="24"/>
          <w:szCs w:val="24"/>
        </w:rPr>
        <w:t>Безналичный расчет. 100% от цены</w:t>
      </w:r>
      <w:r w:rsidR="002D33C2">
        <w:rPr>
          <w:rFonts w:ascii="Times New Roman" w:hAnsi="Times New Roman"/>
          <w:sz w:val="24"/>
          <w:szCs w:val="24"/>
        </w:rPr>
        <w:t xml:space="preserve"> договора оплачивается по факту </w:t>
      </w:r>
      <w:r w:rsidR="002D33C2" w:rsidRPr="002D33C2">
        <w:rPr>
          <w:rFonts w:ascii="Times New Roman" w:hAnsi="Times New Roman"/>
          <w:sz w:val="24"/>
          <w:szCs w:val="24"/>
        </w:rPr>
        <w:t>поставки товара в течение 10 банковских дней после подписания Акта приема-передачи товара и предоставления документов, предусмотренных договором.</w:t>
      </w:r>
      <w:r w:rsidR="007D658B" w:rsidRPr="007D658B">
        <w:rPr>
          <w:rFonts w:ascii="Times New Roman" w:hAnsi="Times New Roman"/>
          <w:sz w:val="24"/>
          <w:szCs w:val="24"/>
        </w:rPr>
        <w:t xml:space="preserve"> </w:t>
      </w:r>
    </w:p>
    <w:p w:rsidR="001E07FF" w:rsidRPr="00BC0432" w:rsidRDefault="007D658B" w:rsidP="007D658B">
      <w:pPr>
        <w:tabs>
          <w:tab w:val="left" w:pos="1134"/>
        </w:tabs>
        <w:ind w:right="153"/>
        <w:jc w:val="both"/>
      </w:pPr>
      <w:r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4B3019" w:rsidP="000E770E">
      <w:pPr>
        <w:tabs>
          <w:tab w:val="left" w:pos="1134"/>
        </w:tabs>
        <w:ind w:firstLine="709"/>
        <w:contextualSpacing/>
        <w:jc w:val="both"/>
      </w:pPr>
      <w:r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D658B" w:rsidRPr="007D658B" w:rsidRDefault="007A7615" w:rsidP="000C33A1">
      <w:pPr>
        <w:pStyle w:val="afff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 w:line="240" w:lineRule="auto"/>
        <w:jc w:val="both"/>
      </w:pPr>
      <w:r w:rsidRPr="007D658B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C33A1" w:rsidRPr="000C33A1">
        <w:rPr>
          <w:rFonts w:ascii="Times New Roman" w:hAnsi="Times New Roman"/>
          <w:sz w:val="24"/>
          <w:szCs w:val="24"/>
        </w:rPr>
        <w:t>572 000 (пятьсот семьдес</w:t>
      </w:r>
      <w:r w:rsidR="000C33A1">
        <w:rPr>
          <w:rFonts w:ascii="Times New Roman" w:hAnsi="Times New Roman"/>
          <w:sz w:val="24"/>
          <w:szCs w:val="24"/>
        </w:rPr>
        <w:t>ят две тысячи) рублей 00 копеек</w:t>
      </w:r>
      <w:r w:rsidR="007D658B" w:rsidRPr="007D658B">
        <w:rPr>
          <w:rFonts w:ascii="Times New Roman" w:hAnsi="Times New Roman"/>
          <w:sz w:val="24"/>
          <w:szCs w:val="24"/>
        </w:rPr>
        <w:t>, в том числе НДС 18%.</w:t>
      </w:r>
    </w:p>
    <w:p w:rsidR="007A7615" w:rsidRPr="00BC0432" w:rsidRDefault="007D658B" w:rsidP="007D658B">
      <w:pPr>
        <w:tabs>
          <w:tab w:val="left" w:pos="567"/>
          <w:tab w:val="left" w:pos="709"/>
          <w:tab w:val="left" w:pos="1134"/>
        </w:tabs>
        <w:jc w:val="both"/>
      </w:pPr>
      <w:r>
        <w:tab/>
      </w:r>
      <w:r w:rsidR="007A7615"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="007A7615"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0C33A1" w:rsidRDefault="007A7615" w:rsidP="000C33A1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b/>
          <w:i/>
          <w:sz w:val="24"/>
          <w:szCs w:val="24"/>
        </w:rPr>
      </w:pPr>
      <w:r w:rsidRPr="000C33A1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0C33A1">
        <w:rPr>
          <w:rFonts w:ascii="Times New Roman" w:hAnsi="Times New Roman"/>
          <w:sz w:val="24"/>
          <w:szCs w:val="24"/>
        </w:rPr>
        <w:t xml:space="preserve"> </w:t>
      </w:r>
      <w:r w:rsidR="000C33A1" w:rsidRPr="000C33A1">
        <w:rPr>
          <w:rFonts w:ascii="Times New Roman" w:hAnsi="Times New Roman"/>
          <w:sz w:val="24"/>
          <w:szCs w:val="24"/>
        </w:rPr>
        <w:t>Все расходы, в том числе доставка, разгрузка, упаковка, полный комплект документации, а также налоги, пошлины,  сборы и другие обязательные платежи, включая НДС – 18%.</w:t>
      </w: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3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3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467E48">
        <w:rPr>
          <w:rFonts w:ascii="Times New Roman" w:hAnsi="Times New Roman"/>
          <w:spacing w:val="-6"/>
          <w:sz w:val="24"/>
          <w:szCs w:val="24"/>
        </w:rPr>
        <w:t>2</w:t>
      </w:r>
      <w:r w:rsidR="000C33A1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467E48">
        <w:t>«2</w:t>
      </w:r>
      <w:r w:rsidR="000C33A1">
        <w:t>9</w:t>
      </w:r>
      <w:r w:rsidRPr="00BC0432">
        <w:t xml:space="preserve">» </w:t>
      </w:r>
      <w:r w:rsidR="00635DCB" w:rsidRPr="00BC0432">
        <w:t>Июня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0C33A1">
        <w:t>6</w:t>
      </w:r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  <w:p w:rsidR="009124A1" w:rsidRPr="00574A69" w:rsidRDefault="009124A1" w:rsidP="009124A1">
            <w:pPr>
              <w:tabs>
                <w:tab w:val="left" w:pos="1094"/>
              </w:tabs>
              <w:ind w:right="153"/>
              <w:jc w:val="both"/>
            </w:pPr>
            <w:r w:rsidRPr="009124A1">
              <w:t xml:space="preserve">Участник процедуры закупок должен обладать необходимыми сертификатами соответствия ГОСТ </w:t>
            </w:r>
            <w:proofErr w:type="gramStart"/>
            <w:r w:rsidRPr="009124A1">
              <w:t>Р</w:t>
            </w:r>
            <w:proofErr w:type="gramEnd"/>
            <w:r w:rsidRPr="009124A1">
              <w:t xml:space="preserve"> и/или иной документацией, подтверждающей качество товара.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Pr="00574A69" w:rsidRDefault="009124A1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F70730" w:rsidRDefault="009124A1" w:rsidP="00BC043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124A1">
              <w:rPr>
                <w:rFonts w:eastAsia="Arial Unicode MS"/>
              </w:rPr>
              <w:t>Сертификаты, инструкции по эксплуатации и другие документы должны быть представлены на русском языке, при поставке.</w:t>
            </w:r>
          </w:p>
          <w:p w:rsidR="00C85A28" w:rsidRPr="00BC0432" w:rsidRDefault="006C46C6" w:rsidP="006C46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При поставке должен быть предоставлен с</w:t>
            </w:r>
            <w:r w:rsidR="00C85A28" w:rsidRPr="00C85A28">
              <w:rPr>
                <w:rFonts w:eastAsia="Arial Unicode MS"/>
              </w:rPr>
              <w:t xml:space="preserve">ертификат соответствия ГОСТ </w:t>
            </w:r>
            <w:proofErr w:type="gramStart"/>
            <w:r w:rsidR="00C85A28" w:rsidRPr="00C85A28">
              <w:rPr>
                <w:rFonts w:eastAsia="Arial Unicode MS"/>
              </w:rPr>
              <w:t>Р</w:t>
            </w:r>
            <w:proofErr w:type="gramEnd"/>
            <w:r w:rsidR="00C85A28" w:rsidRPr="00C85A28">
              <w:rPr>
                <w:rFonts w:eastAsia="Arial Unicode MS"/>
              </w:rPr>
              <w:t xml:space="preserve"> ИСО 9001-20</w:t>
            </w:r>
            <w:r w:rsidR="00C85A28">
              <w:rPr>
                <w:rFonts w:eastAsia="Arial Unicode MS"/>
              </w:rPr>
              <w:t>08 (ISO 9001:2008) на продукцию.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67FCE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67FCE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lastRenderedPageBreak/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</w:t>
      </w:r>
      <w:r>
        <w:rPr>
          <w:sz w:val="28"/>
          <w:szCs w:val="28"/>
        </w:rPr>
        <w:lastRenderedPageBreak/>
        <w:t xml:space="preserve">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67FC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67FC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67FCE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67FC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67FC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67FC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67FCE" w:rsidRPr="00F67FC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lastRenderedPageBreak/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67FCE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67FC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5F3880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5F3880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 xml:space="preserve">Иные преддоговорные переговоры, направленные на изменение условий заключаемого договора в </w:t>
            </w:r>
            <w:r w:rsidR="00BF1848">
              <w:lastRenderedPageBreak/>
              <w:t>пользу лица, с которым заключается договор, запрещаются.</w:t>
            </w:r>
          </w:p>
          <w:p w:rsidR="00BF1848" w:rsidRDefault="00BF1848" w:rsidP="005F3880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67FCE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67FC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67FCE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67FCE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t>ЧАСТЬ 4</w:t>
      </w:r>
      <w:bookmarkEnd w:id="154"/>
    </w:p>
    <w:p w:rsidR="00670BB6" w:rsidRPr="00C12CED" w:rsidRDefault="00670BB6" w:rsidP="00670BB6">
      <w:pPr>
        <w:jc w:val="center"/>
        <w:outlineLvl w:val="0"/>
      </w:pPr>
      <w:bookmarkStart w:id="155" w:name="_Toc420318517"/>
      <w:r w:rsidRPr="00C12CED">
        <w:t xml:space="preserve">Технического задания </w:t>
      </w:r>
    </w:p>
    <w:p w:rsidR="00C12CED" w:rsidRPr="00C12CED" w:rsidRDefault="00C12CED" w:rsidP="00C12CED">
      <w:pPr>
        <w:jc w:val="center"/>
        <w:rPr>
          <w:color w:val="000000"/>
        </w:rPr>
      </w:pPr>
      <w:r w:rsidRPr="00C12CED">
        <w:rPr>
          <w:color w:val="000000"/>
        </w:rPr>
        <w:t xml:space="preserve">на поставку групп товаров, </w:t>
      </w:r>
    </w:p>
    <w:p w:rsidR="00C12CED" w:rsidRPr="00C12CED" w:rsidRDefault="00C12CED" w:rsidP="00C12CED">
      <w:pPr>
        <w:jc w:val="center"/>
        <w:rPr>
          <w:color w:val="000000"/>
        </w:rPr>
      </w:pPr>
      <w:r w:rsidRPr="00C12CED">
        <w:rPr>
          <w:color w:val="000000"/>
        </w:rPr>
        <w:t xml:space="preserve">за исключением нестандартного технологического оборудования </w:t>
      </w:r>
    </w:p>
    <w:p w:rsidR="00C12CED" w:rsidRPr="00C12CED" w:rsidRDefault="00C12CED" w:rsidP="00C12CED">
      <w:pPr>
        <w:jc w:val="center"/>
        <w:rPr>
          <w:color w:val="000000"/>
        </w:rPr>
      </w:pPr>
      <w:r w:rsidRPr="00C12CED">
        <w:rPr>
          <w:color w:val="000000"/>
        </w:rPr>
        <w:t>для генеральной дирекции ФГУП «</w:t>
      </w:r>
      <w:proofErr w:type="spellStart"/>
      <w:r w:rsidRPr="00C12CED">
        <w:rPr>
          <w:color w:val="000000"/>
        </w:rPr>
        <w:t>РосРАО</w:t>
      </w:r>
      <w:proofErr w:type="spellEnd"/>
      <w:r w:rsidRPr="00C12CED">
        <w:rPr>
          <w:color w:val="000000"/>
        </w:rPr>
        <w:t xml:space="preserve">» </w:t>
      </w:r>
    </w:p>
    <w:p w:rsidR="00C12CED" w:rsidRPr="00C12CED" w:rsidRDefault="00C12CED" w:rsidP="00C12CED">
      <w:pPr>
        <w:jc w:val="center"/>
        <w:rPr>
          <w:color w:val="000000"/>
        </w:rPr>
      </w:pPr>
    </w:p>
    <w:p w:rsidR="00C12CED" w:rsidRPr="00C12CED" w:rsidRDefault="00C12CED" w:rsidP="00C12CED">
      <w:pPr>
        <w:jc w:val="center"/>
        <w:rPr>
          <w:color w:val="000000"/>
        </w:rPr>
      </w:pPr>
      <w:r w:rsidRPr="00C12CED">
        <w:rPr>
          <w:color w:val="000000"/>
        </w:rPr>
        <w:t>СОДЕРЖАНИЕ</w:t>
      </w:r>
    </w:p>
    <w:p w:rsidR="00C12CED" w:rsidRPr="00C12CED" w:rsidRDefault="00C12CED" w:rsidP="00C12CED">
      <w:pPr>
        <w:jc w:val="center"/>
        <w:rPr>
          <w:color w:val="000000"/>
        </w:rPr>
      </w:pP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1. ПЕРЕЧЕНЬ ТОВАРОВ И ОБЩИХ ТРЕБОВАНИЙ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2. СВЕДЕНИЯ О НОВИЗНЕ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3. ТРЕБОВАНИЯ К МАРКИРОВКЕ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4. ТРЕБОВАНИЯ К УПАКОВКЕ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5. ТРЕБОВАНИЯ ПО ПРАВИЛАМ СДАЧИ И ПРИЕМКИ</w:t>
      </w:r>
    </w:p>
    <w:p w:rsidR="00C12CED" w:rsidRPr="00C12CED" w:rsidRDefault="00C12CED" w:rsidP="00C12CED">
      <w:pPr>
        <w:tabs>
          <w:tab w:val="left" w:pos="851"/>
        </w:tabs>
        <w:rPr>
          <w:color w:val="000000"/>
        </w:rPr>
      </w:pPr>
      <w:r w:rsidRPr="00C12CED">
        <w:rPr>
          <w:color w:val="000000"/>
        </w:rPr>
        <w:t>Подраздел 5.1 Порядок сдачи и приемки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Подраздел 5.2 Требования по передаче заказчику технических и иных документов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6. ТРЕБОВАНИЯ К ТРАНСПОРТИРОВАНИЮ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7. ТРЕБОВАНИЯ К ХРАНЕНИЮ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8. ТРЕБОВАНИЯ К ОБСЛУЖИВАНИЮ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9. ЭКОЛОГИЧЕСКИЕ ТРЕБОВАНИЯ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10. ТРЕБОВАНИЯ ПО БЕЗОПАСНОСТИ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11. ТРЕБОВАНИЯ К КАЧЕСТВУ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13. ДОПОЛНИТЕЛЬНЫЕ (ИНЫЕ) ТРЕБОВАНИЯ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14. ТРЕБОВАНИЕ К ФОРМЕ ПРЕДСТАВЛЯЕМОЙ ИНФОРМАЦИИ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15. ТРЕБОВАНИЯ К ТЕХНИЧЕСКОМУ ОБУЧЕНИЮ ПЕРСОНАЛА ЗАКАЗЧИКА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16. ПЕРЕЧЕНЬ ПРИНЯТЫХ СОКРАЩЕНИЙ</w:t>
      </w:r>
    </w:p>
    <w:p w:rsidR="00C12CED" w:rsidRPr="00C12CED" w:rsidRDefault="00C12CED" w:rsidP="00C12CED">
      <w:pPr>
        <w:rPr>
          <w:color w:val="000000"/>
        </w:rPr>
      </w:pPr>
      <w:r w:rsidRPr="00C12CED">
        <w:rPr>
          <w:color w:val="000000"/>
        </w:rPr>
        <w:t>РАЗДЕЛ 17. ПЕРЕЧЕНЬ ПРИЛОЖЕНИЙ</w:t>
      </w:r>
    </w:p>
    <w:p w:rsidR="00C12CED" w:rsidRPr="00C12CED" w:rsidRDefault="00C12CED" w:rsidP="00C12CED">
      <w:pPr>
        <w:rPr>
          <w:color w:val="000000"/>
        </w:rPr>
      </w:pPr>
    </w:p>
    <w:p w:rsidR="00C12CED" w:rsidRPr="00C12CED" w:rsidRDefault="00C12CED" w:rsidP="00C12CED">
      <w:pPr>
        <w:rPr>
          <w:color w:val="000000"/>
        </w:rPr>
        <w:sectPr w:rsidR="00C12CED" w:rsidRPr="00C12CED" w:rsidSect="00C6725D">
          <w:headerReference w:type="default" r:id="rId25"/>
          <w:footerReference w:type="first" r:id="rId26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C12CED" w:rsidRPr="00C12CED" w:rsidRDefault="00C12CED" w:rsidP="00C12CED">
      <w:pPr>
        <w:jc w:val="center"/>
        <w:rPr>
          <w:color w:val="000000"/>
        </w:rPr>
      </w:pPr>
      <w:r w:rsidRPr="00C12CED">
        <w:rPr>
          <w:color w:val="000000"/>
        </w:rPr>
        <w:lastRenderedPageBreak/>
        <w:t>РАЗДЕЛ 1. ПЕРЕЧЕНЬ ТОВАРОВ И ОБЩИХ ТРЕБОВАНИЙ</w:t>
      </w:r>
    </w:p>
    <w:p w:rsidR="00C12CED" w:rsidRPr="00C12CED" w:rsidRDefault="00C12CED" w:rsidP="00C12CED">
      <w:pPr>
        <w:jc w:val="center"/>
        <w:rPr>
          <w:color w:val="00000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985"/>
        <w:gridCol w:w="2409"/>
        <w:gridCol w:w="2410"/>
        <w:gridCol w:w="1134"/>
        <w:gridCol w:w="1276"/>
        <w:gridCol w:w="1276"/>
        <w:gridCol w:w="1134"/>
        <w:gridCol w:w="1842"/>
      </w:tblGrid>
      <w:tr w:rsidR="00C12CED" w:rsidRPr="00C12CED" w:rsidTr="00C6725D">
        <w:tc>
          <w:tcPr>
            <w:tcW w:w="534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№</w:t>
            </w:r>
          </w:p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proofErr w:type="gramStart"/>
            <w:r w:rsidRPr="00C12CED">
              <w:rPr>
                <w:color w:val="000000"/>
              </w:rPr>
              <w:t>п</w:t>
            </w:r>
            <w:proofErr w:type="gramEnd"/>
            <w:r w:rsidRPr="00C12CED">
              <w:rPr>
                <w:color w:val="000000"/>
              </w:rPr>
              <w:t>/п</w:t>
            </w:r>
          </w:p>
        </w:tc>
        <w:tc>
          <w:tcPr>
            <w:tcW w:w="1417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 xml:space="preserve">Наименование 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1</w:t>
            </w:r>
          </w:p>
        </w:tc>
        <w:tc>
          <w:tcPr>
            <w:tcW w:w="1985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Основные технические характеристики товара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2</w:t>
            </w:r>
          </w:p>
        </w:tc>
        <w:tc>
          <w:tcPr>
            <w:tcW w:w="2409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Комплектность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4</w:t>
            </w:r>
          </w:p>
        </w:tc>
        <w:tc>
          <w:tcPr>
            <w:tcW w:w="1134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Единица измерения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5</w:t>
            </w:r>
          </w:p>
        </w:tc>
        <w:tc>
          <w:tcPr>
            <w:tcW w:w="1276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Данные из ниже приведенного перечня</w:t>
            </w:r>
          </w:p>
        </w:tc>
        <w:tc>
          <w:tcPr>
            <w:tcW w:w="1276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Количество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6</w:t>
            </w:r>
          </w:p>
        </w:tc>
        <w:tc>
          <w:tcPr>
            <w:tcW w:w="1134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Срок поставки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7</w:t>
            </w:r>
          </w:p>
        </w:tc>
        <w:tc>
          <w:tcPr>
            <w:tcW w:w="1842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Объем гарантий  и гарантийный срок</w:t>
            </w:r>
            <w:r w:rsidRPr="00C12CED">
              <w:rPr>
                <w:i/>
                <w:color w:val="000000"/>
              </w:rPr>
              <w:t>-</w:t>
            </w:r>
            <w:r w:rsidRPr="00C12CED">
              <w:rPr>
                <w:i/>
                <w:color w:val="000000"/>
                <w:vertAlign w:val="superscript"/>
              </w:rPr>
              <w:t>8</w:t>
            </w:r>
          </w:p>
        </w:tc>
      </w:tr>
      <w:tr w:rsidR="00C12CED" w:rsidRPr="00C12CED" w:rsidTr="00C6725D">
        <w:tc>
          <w:tcPr>
            <w:tcW w:w="534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1</w:t>
            </w:r>
          </w:p>
        </w:tc>
        <w:tc>
          <w:tcPr>
            <w:tcW w:w="1417" w:type="dxa"/>
          </w:tcPr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t>Противогаз гражданский ГП-21 или эквивалент</w:t>
            </w:r>
          </w:p>
        </w:tc>
        <w:tc>
          <w:tcPr>
            <w:tcW w:w="1985" w:type="dxa"/>
          </w:tcPr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t>Обеспечить:</w:t>
            </w:r>
          </w:p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t xml:space="preserve">защиту от отравляющих веществ (ОВ) и </w:t>
            </w:r>
            <w:proofErr w:type="spellStart"/>
            <w:r w:rsidRPr="00C12CED">
              <w:rPr>
                <w:color w:val="000000"/>
              </w:rPr>
              <w:t>аварийно</w:t>
            </w:r>
            <w:proofErr w:type="spellEnd"/>
            <w:r w:rsidRPr="00C12CED">
              <w:rPr>
                <w:color w:val="000000"/>
              </w:rPr>
              <w:t xml:space="preserve"> химических опасных веществ (АХОВ) классов А, В, Е, К. Эффективность защиты (вероятность защиты) по ОВ – не менее 0,9999, по АХОВ </w:t>
            </w:r>
            <w:proofErr w:type="gramStart"/>
            <w:r w:rsidRPr="00C12CED">
              <w:rPr>
                <w:color w:val="000000"/>
              </w:rPr>
              <w:t>–н</w:t>
            </w:r>
            <w:proofErr w:type="gramEnd"/>
            <w:r w:rsidRPr="00C12CED">
              <w:rPr>
                <w:color w:val="000000"/>
              </w:rPr>
              <w:t xml:space="preserve">е менее 0,95. </w:t>
            </w:r>
          </w:p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t xml:space="preserve">Остальные характеристики – в соответствии с ГОСТ </w:t>
            </w:r>
            <w:proofErr w:type="gramStart"/>
            <w:r w:rsidRPr="00C12CED">
              <w:rPr>
                <w:color w:val="000000"/>
              </w:rPr>
              <w:t>Р</w:t>
            </w:r>
            <w:proofErr w:type="gramEnd"/>
            <w:r w:rsidRPr="00C12CED">
              <w:rPr>
                <w:color w:val="000000"/>
              </w:rPr>
              <w:t xml:space="preserve"> 22.9.19-2014 Безопасность в чрезвычайных </w:t>
            </w:r>
            <w:r w:rsidRPr="00C12CED">
              <w:rPr>
                <w:color w:val="000000"/>
              </w:rPr>
              <w:lastRenderedPageBreak/>
              <w:t>ситуациях. Средства индивидуальной защиты органов дыхания в чрезвычайных ситуациях. Противогазы гражданские фильтрующие. Общие технические требования.</w:t>
            </w:r>
          </w:p>
        </w:tc>
        <w:tc>
          <w:tcPr>
            <w:tcW w:w="2409" w:type="dxa"/>
          </w:tcPr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lastRenderedPageBreak/>
              <w:t xml:space="preserve">ГОСТ </w:t>
            </w:r>
            <w:proofErr w:type="gramStart"/>
            <w:r w:rsidRPr="00C12CED">
              <w:rPr>
                <w:color w:val="000000"/>
              </w:rPr>
              <w:t>Р</w:t>
            </w:r>
            <w:proofErr w:type="gramEnd"/>
            <w:r w:rsidRPr="00C12CED">
              <w:rPr>
                <w:color w:val="000000"/>
              </w:rPr>
              <w:t xml:space="preserve"> 22.9.19-2014. Безопасность в чрезвычайных ситуациях. Средства индивидуальной защиты органов дыхания в чрезвычайных ситуациях. Противогазы гражданские фильтрующие. Общие технические требования. </w:t>
            </w:r>
          </w:p>
        </w:tc>
        <w:tc>
          <w:tcPr>
            <w:tcW w:w="2410" w:type="dxa"/>
          </w:tcPr>
          <w:p w:rsidR="00C12CED" w:rsidRPr="00C12CED" w:rsidRDefault="00C12CED" w:rsidP="00C6725D">
            <w:pPr>
              <w:ind w:left="-70" w:right="-88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 xml:space="preserve">В составе: </w:t>
            </w:r>
          </w:p>
          <w:p w:rsidR="00C12CED" w:rsidRPr="00C12CED" w:rsidRDefault="00C12CED" w:rsidP="00C6725D">
            <w:pPr>
              <w:ind w:left="-70" w:right="-30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>-фильтрующе-поглощающая коробка  цельнометаллическая с металлическим донышком и металлическим экраном входного отверстия, в едином исполнении с лакокрасочным покрытием защитного цвета – 1шт.;</w:t>
            </w:r>
          </w:p>
          <w:p w:rsidR="00C12CED" w:rsidRPr="00C12CED" w:rsidRDefault="00C12CED" w:rsidP="00C6725D">
            <w:pPr>
              <w:ind w:left="-70" w:right="-30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>- панорамная маска типа МП-3 или эквивалент – 1 шт.;</w:t>
            </w:r>
          </w:p>
          <w:p w:rsidR="00C12CED" w:rsidRPr="00C12CED" w:rsidRDefault="00C12CED" w:rsidP="00C6725D">
            <w:pPr>
              <w:ind w:left="-70" w:right="-30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>- сумка для хранения и ношения противогаза – 1 шт.;</w:t>
            </w:r>
          </w:p>
          <w:p w:rsidR="00C12CED" w:rsidRPr="00C12CED" w:rsidRDefault="00C12CED" w:rsidP="00C6725D">
            <w:pPr>
              <w:ind w:left="-70" w:right="-30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 xml:space="preserve">- руководство по эксплуатации – по </w:t>
            </w:r>
            <w:r w:rsidRPr="00C12CED">
              <w:rPr>
                <w:color w:val="000000"/>
              </w:rPr>
              <w:lastRenderedPageBreak/>
              <w:t>1 экз. на каждый ящик;</w:t>
            </w:r>
          </w:p>
          <w:p w:rsidR="00C12CED" w:rsidRPr="00C12CED" w:rsidRDefault="00C12CED" w:rsidP="00C6725D">
            <w:pPr>
              <w:ind w:left="-70" w:right="-30"/>
              <w:jc w:val="both"/>
              <w:rPr>
                <w:color w:val="000000"/>
              </w:rPr>
            </w:pPr>
            <w:r w:rsidRPr="00C12CED">
              <w:rPr>
                <w:color w:val="000000"/>
              </w:rPr>
              <w:t>- паспорт – 1 экз. на партию.</w:t>
            </w:r>
          </w:p>
        </w:tc>
        <w:tc>
          <w:tcPr>
            <w:tcW w:w="1134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lastRenderedPageBreak/>
              <w:t xml:space="preserve">Комплект </w:t>
            </w:r>
          </w:p>
        </w:tc>
        <w:tc>
          <w:tcPr>
            <w:tcW w:w="1276" w:type="dxa"/>
          </w:tcPr>
          <w:p w:rsidR="00C12CED" w:rsidRPr="00C12CED" w:rsidRDefault="00C12CED" w:rsidP="00C6725D">
            <w:pPr>
              <w:ind w:left="-70" w:right="-88"/>
              <w:rPr>
                <w:color w:val="000000"/>
              </w:rPr>
            </w:pPr>
          </w:p>
        </w:tc>
        <w:tc>
          <w:tcPr>
            <w:tcW w:w="1276" w:type="dxa"/>
          </w:tcPr>
          <w:p w:rsidR="00C12CED" w:rsidRPr="00C12CED" w:rsidRDefault="00C12CED" w:rsidP="00C6725D">
            <w:pPr>
              <w:ind w:left="-70" w:right="-88"/>
              <w:jc w:val="center"/>
              <w:rPr>
                <w:color w:val="000000"/>
              </w:rPr>
            </w:pPr>
            <w:r w:rsidRPr="00C12CED">
              <w:rPr>
                <w:color w:val="000000"/>
              </w:rPr>
              <w:t>200</w:t>
            </w:r>
          </w:p>
        </w:tc>
        <w:tc>
          <w:tcPr>
            <w:tcW w:w="1134" w:type="dxa"/>
          </w:tcPr>
          <w:p w:rsidR="00C12CED" w:rsidRPr="00C12CED" w:rsidRDefault="00C12CED" w:rsidP="00DB2476">
            <w:pPr>
              <w:ind w:left="-70" w:right="-88"/>
              <w:rPr>
                <w:color w:val="000000"/>
              </w:rPr>
            </w:pPr>
            <w:r w:rsidRPr="00C12CED">
              <w:rPr>
                <w:color w:val="000000"/>
              </w:rPr>
              <w:t>В течение 30 дней</w:t>
            </w:r>
            <w:r w:rsidR="00DB2476">
              <w:rPr>
                <w:color w:val="000000"/>
              </w:rPr>
              <w:t xml:space="preserve"> с момента подписания договора</w:t>
            </w:r>
          </w:p>
        </w:tc>
        <w:tc>
          <w:tcPr>
            <w:tcW w:w="1842" w:type="dxa"/>
          </w:tcPr>
          <w:p w:rsidR="00C12CED" w:rsidRPr="00C12CED" w:rsidRDefault="00C12CED" w:rsidP="00C6725D">
            <w:pPr>
              <w:ind w:left="-70" w:right="-88"/>
            </w:pPr>
            <w:r w:rsidRPr="00C12CED">
              <w:t xml:space="preserve">Гарантийный срок хранения в заводской упаковке – не менее 12 лет </w:t>
            </w:r>
            <w:proofErr w:type="gramStart"/>
            <w:r w:rsidRPr="00C12CED">
              <w:t>с даты приемки</w:t>
            </w:r>
            <w:proofErr w:type="gramEnd"/>
            <w:r w:rsidRPr="00C12CED">
              <w:t xml:space="preserve"> заказчиком. При комплектации противогазов дополнительными принадлежностями,  имеющими сроки хранения </w:t>
            </w:r>
            <w:proofErr w:type="gramStart"/>
            <w:r w:rsidRPr="00C12CED">
              <w:t>менее гарантийного</w:t>
            </w:r>
            <w:proofErr w:type="gramEnd"/>
            <w:r w:rsidRPr="00C12CED">
              <w:t xml:space="preserve"> срока хранения противогаза, в паспорте должна быть указана соответствующая информация. </w:t>
            </w:r>
          </w:p>
        </w:tc>
      </w:tr>
    </w:tbl>
    <w:p w:rsidR="00C12CED" w:rsidRDefault="00C12CED" w:rsidP="00C12CED">
      <w:pPr>
        <w:rPr>
          <w:color w:val="000000"/>
        </w:rPr>
      </w:pPr>
    </w:p>
    <w:p w:rsidR="00C12CED" w:rsidRPr="001F6931" w:rsidRDefault="00C12CED" w:rsidP="00C12CED">
      <w:pPr>
        <w:rPr>
          <w:color w:val="000000"/>
        </w:rPr>
        <w:sectPr w:rsidR="00C12CED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A151FF" w:rsidRDefault="00C12CED" w:rsidP="00C6725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Поставляемый</w:t>
            </w:r>
            <w:r w:rsidRPr="00A151F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товар </w:t>
            </w:r>
            <w:r w:rsidRPr="00A151FF">
              <w:rPr>
                <w:color w:val="000000"/>
              </w:rPr>
              <w:t xml:space="preserve">должно быть новым, выпуска не ранее 2015 года, не бывшим в употреблении, не восстановленным, не являться выставочными образцами, </w:t>
            </w:r>
            <w:r>
              <w:rPr>
                <w:color w:val="000000"/>
              </w:rPr>
              <w:t xml:space="preserve">свободным от  прав третьих лиц. 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C12CED" w:rsidRPr="001F6931" w:rsidRDefault="00C12CED" w:rsidP="00C12CED">
      <w:pPr>
        <w:jc w:val="center"/>
        <w:rPr>
          <w:b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35"/>
        </w:trPr>
        <w:tc>
          <w:tcPr>
            <w:tcW w:w="9639" w:type="dxa"/>
          </w:tcPr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Маркировка товара должна быть оформлена </w:t>
            </w:r>
            <w:r w:rsidRPr="00A6411D">
              <w:rPr>
                <w:color w:val="000000"/>
              </w:rPr>
              <w:t>в соответствии с существующими нормативными документами, в том числе: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>ГОСТ 19433-88 – грузы опасные, классификация и маркировка;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>ГОСТ 14192 маркировка грузов;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 xml:space="preserve">ГОСТ </w:t>
            </w:r>
            <w:proofErr w:type="gramStart"/>
            <w:r w:rsidRPr="00A6411D">
              <w:rPr>
                <w:color w:val="000000"/>
              </w:rPr>
              <w:t>Р</w:t>
            </w:r>
            <w:proofErr w:type="gramEnd"/>
            <w:r w:rsidRPr="00A6411D">
              <w:rPr>
                <w:color w:val="000000"/>
              </w:rPr>
              <w:t xml:space="preserve"> 51121-97</w:t>
            </w:r>
            <w:r w:rsidRPr="001F6931">
              <w:rPr>
                <w:color w:val="000000"/>
              </w:rPr>
              <w:t xml:space="preserve"> – </w:t>
            </w:r>
            <w:r w:rsidRPr="00A6411D">
              <w:rPr>
                <w:color w:val="000000"/>
              </w:rPr>
              <w:t>маркировка -</w:t>
            </w:r>
            <w:r w:rsidRPr="001F6931">
              <w:rPr>
                <w:color w:val="000000"/>
              </w:rPr>
              <w:t xml:space="preserve"> </w:t>
            </w:r>
            <w:r w:rsidRPr="00A6411D">
              <w:rPr>
                <w:color w:val="000000"/>
              </w:rPr>
              <w:t>товары</w:t>
            </w:r>
            <w:r w:rsidRPr="001F6931">
              <w:rPr>
                <w:color w:val="000000"/>
              </w:rPr>
              <w:t xml:space="preserve"> </w:t>
            </w:r>
            <w:r w:rsidRPr="00A6411D">
              <w:rPr>
                <w:color w:val="000000"/>
              </w:rPr>
              <w:t>непроизводственные;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>ГОСТ 1.9 – 95 маркировка продукции;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>ГОСТ 14192 – 96 маркировка грузов;</w:t>
            </w:r>
          </w:p>
          <w:p w:rsidR="00C12CE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>ГОСТ 30668 -2000, 26828 -86, 1860 – 86 – маркировка изделий и т д.</w:t>
            </w:r>
          </w:p>
          <w:p w:rsidR="00C12CED" w:rsidRPr="00A6411D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A6411D">
              <w:rPr>
                <w:color w:val="000000"/>
              </w:rPr>
              <w:t xml:space="preserve">На фильтрующе-поглощающих коробках </w:t>
            </w:r>
            <w:r>
              <w:rPr>
                <w:color w:val="000000"/>
              </w:rPr>
              <w:t xml:space="preserve">противогазов должна быть нанесена маркировка на экране </w:t>
            </w:r>
            <w:r w:rsidRPr="00A6411D">
              <w:rPr>
                <w:color w:val="000000"/>
              </w:rPr>
              <w:t xml:space="preserve">методом штамповки </w:t>
            </w:r>
            <w:r>
              <w:rPr>
                <w:color w:val="000000"/>
              </w:rPr>
              <w:t>–</w:t>
            </w:r>
            <w:r w:rsidRPr="00A6411D">
              <w:rPr>
                <w:color w:val="000000"/>
              </w:rPr>
              <w:t xml:space="preserve"> условное обозначение предприятия-изготовителя и две последние цифры года изготовления, на конической части, методом штамповки – наименование предприятия-изготовителя, год изготовления.</w:t>
            </w:r>
          </w:p>
          <w:p w:rsidR="00C12CE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A6411D">
              <w:rPr>
                <w:color w:val="000000"/>
              </w:rPr>
              <w:t xml:space="preserve">На лицевой части оттиском от </w:t>
            </w:r>
            <w:proofErr w:type="spellStart"/>
            <w:r w:rsidRPr="00A6411D">
              <w:rPr>
                <w:color w:val="000000"/>
              </w:rPr>
              <w:t>прессформы</w:t>
            </w:r>
            <w:proofErr w:type="spellEnd"/>
            <w:r w:rsidRPr="00A6411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должна быть </w:t>
            </w:r>
            <w:r w:rsidRPr="00A6411D">
              <w:rPr>
                <w:color w:val="000000"/>
              </w:rPr>
              <w:t>нанесена маркировка</w:t>
            </w:r>
            <w:r>
              <w:rPr>
                <w:color w:val="000000"/>
              </w:rPr>
              <w:t>:</w:t>
            </w:r>
            <w:r w:rsidRPr="00A6411D">
              <w:rPr>
                <w:color w:val="000000"/>
              </w:rPr>
              <w:t xml:space="preserve"> в кружке – рост лицевой части, товарный знак предприятия-изготовителя, год выпуска, квартал</w:t>
            </w:r>
            <w:r>
              <w:rPr>
                <w:color w:val="000000"/>
              </w:rPr>
              <w:t xml:space="preserve">. 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товарный знак и наименование предприятия-изготовителя;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наименование и марка ФПК</w:t>
            </w:r>
            <w:proofErr w:type="gramStart"/>
            <w:r w:rsidRPr="00C644F9">
              <w:rPr>
                <w:color w:val="000000"/>
              </w:rPr>
              <w:t xml:space="preserve"> ;</w:t>
            </w:r>
            <w:proofErr w:type="gramEnd"/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обозначение технических условий на ФПК;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единый знак обращения продукции на рынке государств – членов Таможенного союза и код органа по сертификации;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номер партии;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дата изготовления (месяц и год);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окончание срока годности (месяц и год);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-назначение ФПК;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 xml:space="preserve">- пиктограмма 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надпись «Эксплуатируется во всех климатических регионах (пояс</w:t>
            </w:r>
            <w:r>
              <w:rPr>
                <w:color w:val="000000"/>
              </w:rPr>
              <w:t>ах) при температуре от минус 40</w:t>
            </w:r>
            <w:proofErr w:type="gramStart"/>
            <w:r w:rsidRPr="00C644F9">
              <w:rPr>
                <w:color w:val="000000"/>
              </w:rPr>
              <w:t>°С</w:t>
            </w:r>
            <w:proofErr w:type="gramEnd"/>
            <w:r w:rsidRPr="00C644F9">
              <w:rPr>
                <w:color w:val="000000"/>
              </w:rPr>
              <w:t xml:space="preserve"> до плюс 50°С»;</w:t>
            </w:r>
          </w:p>
          <w:p w:rsidR="00C12CED" w:rsidRPr="00C644F9" w:rsidRDefault="00C12CED" w:rsidP="00C6725D">
            <w:pPr>
              <w:ind w:firstLine="709"/>
              <w:rPr>
                <w:color w:val="000000"/>
              </w:rPr>
            </w:pPr>
            <w:r w:rsidRPr="00C644F9">
              <w:rPr>
                <w:color w:val="000000"/>
              </w:rPr>
              <w:t>- надпись «Использовать при содержании кислорода в атмосфере не менее 17% и концентрации ОВ не превышающей 100 величин ПДК»;</w:t>
            </w:r>
          </w:p>
          <w:p w:rsidR="00C12CED" w:rsidRPr="00A6411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C644F9">
              <w:rPr>
                <w:color w:val="000000"/>
              </w:rPr>
              <w:t>- надпись «Способы ухода и утилизации изложены в указании по эксплуатации».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35"/>
        </w:trPr>
        <w:tc>
          <w:tcPr>
            <w:tcW w:w="9639" w:type="dxa"/>
          </w:tcPr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>Противогазы</w:t>
            </w:r>
            <w:r>
              <w:rPr>
                <w:color w:val="000000"/>
              </w:rPr>
              <w:t xml:space="preserve"> должны быть </w:t>
            </w:r>
            <w:r w:rsidRPr="002F10D0">
              <w:rPr>
                <w:color w:val="000000"/>
              </w:rPr>
              <w:t>упакова</w:t>
            </w:r>
            <w:r>
              <w:rPr>
                <w:color w:val="000000"/>
              </w:rPr>
              <w:t>ны</w:t>
            </w:r>
            <w:r w:rsidRPr="002F10D0">
              <w:rPr>
                <w:color w:val="000000"/>
              </w:rPr>
              <w:t>, транспортир</w:t>
            </w:r>
            <w:r>
              <w:rPr>
                <w:color w:val="000000"/>
              </w:rPr>
              <w:t>оваться</w:t>
            </w:r>
            <w:r w:rsidRPr="002F10D0">
              <w:rPr>
                <w:color w:val="000000"/>
              </w:rPr>
              <w:t xml:space="preserve"> и хран</w:t>
            </w:r>
            <w:r>
              <w:rPr>
                <w:color w:val="000000"/>
              </w:rPr>
              <w:t>и</w:t>
            </w:r>
            <w:r w:rsidRPr="002F10D0">
              <w:rPr>
                <w:color w:val="000000"/>
              </w:rPr>
              <w:t>т</w:t>
            </w:r>
            <w:r>
              <w:rPr>
                <w:color w:val="000000"/>
              </w:rPr>
              <w:t>ь</w:t>
            </w:r>
            <w:r w:rsidRPr="002F10D0">
              <w:rPr>
                <w:color w:val="000000"/>
              </w:rPr>
              <w:t>ся в заводской упаковке - в ящиках для средств индивидуальной защиты.</w:t>
            </w:r>
          </w:p>
          <w:p w:rsidR="00C12CED" w:rsidRPr="00750852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 xml:space="preserve">В каждом ящике </w:t>
            </w:r>
            <w:r>
              <w:rPr>
                <w:color w:val="000000"/>
              </w:rPr>
              <w:t xml:space="preserve">должно быть </w:t>
            </w:r>
            <w:r w:rsidRPr="002F10D0">
              <w:rPr>
                <w:color w:val="000000"/>
              </w:rPr>
              <w:t>упако</w:t>
            </w:r>
            <w:r>
              <w:rPr>
                <w:color w:val="000000"/>
              </w:rPr>
              <w:t xml:space="preserve">вано 20 комплектов противогазов. </w:t>
            </w:r>
          </w:p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>Габаритные ра</w:t>
            </w:r>
            <w:r>
              <w:rPr>
                <w:color w:val="000000"/>
              </w:rPr>
              <w:t>змеры ящика с противогазами не более 0,9х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>,5х</w:t>
            </w:r>
            <w:r w:rsidRPr="002F10D0">
              <w:rPr>
                <w:color w:val="000000"/>
              </w:rPr>
              <w:t>0,45</w:t>
            </w:r>
            <w:r>
              <w:rPr>
                <w:color w:val="000000"/>
              </w:rPr>
              <w:t xml:space="preserve"> м, </w:t>
            </w:r>
            <w:r w:rsidRPr="002F10D0">
              <w:rPr>
                <w:color w:val="000000"/>
              </w:rPr>
              <w:t xml:space="preserve">масса </w:t>
            </w:r>
            <w:r>
              <w:rPr>
                <w:color w:val="000000"/>
              </w:rPr>
              <w:t xml:space="preserve">упакованного </w:t>
            </w:r>
            <w:r w:rsidRPr="002F10D0">
              <w:rPr>
                <w:color w:val="000000"/>
              </w:rPr>
              <w:t xml:space="preserve">ящика  -  не более 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2F10D0">
                <w:rPr>
                  <w:color w:val="000000"/>
                </w:rPr>
                <w:t>36 кг</w:t>
              </w:r>
            </w:smartTag>
            <w:r w:rsidRPr="002F10D0">
              <w:rPr>
                <w:color w:val="000000"/>
              </w:rPr>
              <w:t>.</w:t>
            </w:r>
          </w:p>
          <w:p w:rsidR="00C12CED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 xml:space="preserve">В каждом ящике должно быть 20 комплектов противогазов. Лицевые части должны быть уложены в ящик в следующем </w:t>
            </w:r>
            <w:proofErr w:type="spellStart"/>
            <w:r w:rsidRPr="002F10D0">
              <w:rPr>
                <w:color w:val="000000"/>
              </w:rPr>
              <w:t>ростовочном</w:t>
            </w:r>
            <w:proofErr w:type="spellEnd"/>
            <w:r w:rsidRPr="002F10D0">
              <w:rPr>
                <w:color w:val="000000"/>
              </w:rPr>
              <w:t xml:space="preserve"> ассортименте: </w:t>
            </w:r>
          </w:p>
          <w:p w:rsidR="00C12CED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 xml:space="preserve">1 рост – </w:t>
            </w:r>
            <w:r>
              <w:rPr>
                <w:color w:val="000000"/>
              </w:rPr>
              <w:t>10</w:t>
            </w:r>
            <w:r w:rsidRPr="002F10D0">
              <w:rPr>
                <w:color w:val="000000"/>
              </w:rPr>
              <w:t xml:space="preserve"> шт., 2 рост – </w:t>
            </w:r>
            <w:r>
              <w:rPr>
                <w:color w:val="000000"/>
              </w:rPr>
              <w:t>10 </w:t>
            </w:r>
            <w:r w:rsidRPr="002F10D0">
              <w:rPr>
                <w:color w:val="000000"/>
              </w:rPr>
              <w:t>шт.</w:t>
            </w:r>
          </w:p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>Порядок упаковывания изделий, входящих в комплект противогаза:</w:t>
            </w:r>
          </w:p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 xml:space="preserve">на дно ящика кладется лист картона, дно и боковые стенки ящика выстилаются </w:t>
            </w:r>
            <w:proofErr w:type="gramStart"/>
            <w:r w:rsidRPr="002F10D0">
              <w:rPr>
                <w:color w:val="000000"/>
              </w:rPr>
              <w:t>бумагой</w:t>
            </w:r>
            <w:proofErr w:type="gramEnd"/>
            <w:r w:rsidRPr="002F10D0">
              <w:rPr>
                <w:color w:val="000000"/>
              </w:rPr>
              <w:t xml:space="preserve"> и вставляется картонная решетка;</w:t>
            </w:r>
          </w:p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lastRenderedPageBreak/>
              <w:t>фильтрующе-поглощающие коробки, завернутые в бумагу, укладываются в ячейки картонной решетки горловиной вверх;</w:t>
            </w:r>
          </w:p>
          <w:p w:rsidR="00C12CED" w:rsidRPr="002F10D0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>фильтрующе-поглощающие коробки покрываются сверху листом картона, на который укладываются в два ряда 20 шт. лицевых частей горизонтально. Лицевые части накрываются листом бумаги.</w:t>
            </w:r>
          </w:p>
          <w:p w:rsidR="00C12CED" w:rsidRPr="001F6931" w:rsidRDefault="00C12CED" w:rsidP="00C6725D">
            <w:pPr>
              <w:ind w:firstLine="709"/>
              <w:jc w:val="both"/>
              <w:outlineLvl w:val="0"/>
              <w:rPr>
                <w:color w:val="000000"/>
              </w:rPr>
            </w:pPr>
            <w:r w:rsidRPr="002F10D0">
              <w:rPr>
                <w:color w:val="000000"/>
              </w:rPr>
              <w:t>Поверх лицевых частей укладываются сумки и руководство по эксплуатации. Свободные концы бумаги, выстилающей стенки ящика, укладываются внахлест поверх содержимого ящика. На крышку ящика приклеивается с внутренней стороны упаковочный лист. Ящик забивается двумя гвоздями. Замки пломбируются пломбами.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743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2F10D0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Приемка противогазов на соответствие условиям настоящего технического задания осуществляется Покупателем в ходе передачи противогазов Поставщиком по адресу: город Москва, </w:t>
            </w:r>
            <w:proofErr w:type="spellStart"/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Пыжёвский</w:t>
            </w:r>
            <w:proofErr w:type="spellEnd"/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переулок, дом 6, ФГУП «</w:t>
            </w:r>
            <w:proofErr w:type="spellStart"/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РосРАО</w:t>
            </w:r>
            <w:proofErr w:type="spellEnd"/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». </w:t>
            </w:r>
          </w:p>
          <w:p w:rsidR="00C12CED" w:rsidRDefault="00C12CED" w:rsidP="00C6725D">
            <w:pPr>
              <w:ind w:firstLine="709"/>
              <w:jc w:val="both"/>
              <w:rPr>
                <w:color w:val="000000"/>
              </w:rPr>
            </w:pPr>
            <w:r w:rsidRPr="002F10D0">
              <w:rPr>
                <w:color w:val="000000"/>
              </w:rPr>
              <w:t>Покупатель вправе при поставке вправе проводить экспертизу (проверку) в целях определения качества и (или) количества (комплектности) поставленных противогазов на соответствие требованиям ГОСТ, ТУ, условиям и требованиям, установлен</w:t>
            </w:r>
            <w:r>
              <w:rPr>
                <w:color w:val="000000"/>
              </w:rPr>
              <w:t xml:space="preserve">ным в аукционной документации. </w:t>
            </w:r>
          </w:p>
          <w:p w:rsidR="00C12CED" w:rsidRPr="001F6931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i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743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2F10D0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 поставке противогазов Поставщик предоставляет Покупателю следующую документацию: </w:t>
            </w:r>
          </w:p>
          <w:p w:rsidR="00C12CED" w:rsidRPr="002F10D0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товарная накладная – в двух экземплярах (один экземпляр для Покупателя);</w:t>
            </w:r>
          </w:p>
          <w:p w:rsidR="00C12CED" w:rsidRPr="002F10D0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10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Акт приема-передачи Товара – в двух экземплярах (один экземпляр для Покупателя);</w:t>
            </w:r>
          </w:p>
          <w:p w:rsidR="00C12CED" w:rsidRPr="00C12CED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2C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счет-фактуру на Товар;</w:t>
            </w:r>
          </w:p>
          <w:p w:rsidR="00C12CED" w:rsidRPr="006F349A" w:rsidRDefault="00C12CED" w:rsidP="00C6725D">
            <w:pPr>
              <w:pStyle w:val="a7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C12C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счет на оплату Товара.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jc w:val="both"/>
              <w:rPr>
                <w:i/>
                <w:color w:val="000000"/>
              </w:rPr>
            </w:pPr>
            <w:r w:rsidRPr="00562C4A">
              <w:rPr>
                <w:color w:val="000000"/>
              </w:rPr>
              <w:t>Поставка противогазов производится с соблюдением действующего законодательства Российской Федерации, устанавливающего правила перевозки соответствующего типа товара.</w:t>
            </w:r>
            <w:r>
              <w:rPr>
                <w:color w:val="000000"/>
              </w:rPr>
              <w:t xml:space="preserve"> 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rPr>
                <w:i/>
                <w:color w:val="000000"/>
              </w:rPr>
            </w:pPr>
            <w:r>
              <w:rPr>
                <w:color w:val="000000"/>
              </w:rPr>
              <w:t>П</w:t>
            </w:r>
            <w:r w:rsidRPr="00562C4A">
              <w:rPr>
                <w:color w:val="000000"/>
              </w:rPr>
              <w:t>одтвержденный гарантийный срок хранения противогазов в заводской упаковке – не менее 12 лет</w:t>
            </w:r>
          </w:p>
        </w:tc>
      </w:tr>
    </w:tbl>
    <w:p w:rsidR="00C12CED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rPr>
                <w:i/>
                <w:color w:val="000000"/>
              </w:rPr>
            </w:pPr>
            <w:r w:rsidRPr="00562C4A">
              <w:rPr>
                <w:color w:val="000000"/>
              </w:rPr>
              <w:t>В соответствии с требованиями, установленными заводом-изготовителем.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jc w:val="both"/>
              <w:rPr>
                <w:i/>
                <w:color w:val="000000"/>
              </w:rPr>
            </w:pPr>
            <w:r w:rsidRPr="00562C4A">
              <w:rPr>
                <w:color w:val="000000"/>
              </w:rPr>
              <w:t>Не предъявляются.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C12CED" w:rsidRDefault="00C12CED" w:rsidP="00C6725D">
            <w:pPr>
              <w:pStyle w:val="a7"/>
              <w:tabs>
                <w:tab w:val="left" w:pos="0"/>
              </w:tabs>
              <w:ind w:right="34" w:firstLine="60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12C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Поставщик обязан гарантировать качество и безопасность поставляемого товара в период гарантийного срока хранения и эксплуатации. 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C644F9" w:rsidRDefault="00C12CED" w:rsidP="00C6725D">
            <w:pPr>
              <w:ind w:left="709"/>
              <w:jc w:val="both"/>
              <w:rPr>
                <w:b/>
                <w:bCs/>
                <w:color w:val="231F20"/>
              </w:rPr>
            </w:pPr>
            <w:r w:rsidRPr="00C644F9">
              <w:rPr>
                <w:b/>
                <w:bCs/>
              </w:rPr>
              <w:t>Условия эксплуатации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>Температурный режим: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- 40</w:t>
            </w:r>
            <w:r w:rsidRPr="00C644F9">
              <w:rPr>
                <w:bCs/>
                <w:color w:val="231F20"/>
                <w:vertAlign w:val="superscript"/>
              </w:rPr>
              <w:t>0</w:t>
            </w:r>
            <w:r w:rsidRPr="00C644F9">
              <w:rPr>
                <w:bCs/>
                <w:color w:val="231F20"/>
              </w:rPr>
              <w:t>С…+ 50</w:t>
            </w:r>
            <w:r w:rsidRPr="00C644F9">
              <w:rPr>
                <w:bCs/>
                <w:color w:val="231F20"/>
                <w:vertAlign w:val="superscript"/>
              </w:rPr>
              <w:t>0</w:t>
            </w:r>
            <w:r w:rsidRPr="00C644F9">
              <w:rPr>
                <w:bCs/>
                <w:color w:val="231F20"/>
              </w:rPr>
              <w:t>С;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Воздействие агрессивных сред: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присутствует;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Воздействие пыли: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присутствует;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Механические нагрузки: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присутствуют;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Вибрационные механические нагрузки: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присутствуют;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Ударные механические нагрузки: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>присутствуют;</w:t>
            </w:r>
          </w:p>
          <w:p w:rsidR="00C12CED" w:rsidRPr="00C644F9" w:rsidRDefault="00C12CED" w:rsidP="00C6725D">
            <w:pPr>
              <w:autoSpaceDE w:val="0"/>
              <w:autoSpaceDN w:val="0"/>
              <w:adjustRightInd w:val="0"/>
              <w:jc w:val="both"/>
              <w:rPr>
                <w:bCs/>
                <w:color w:val="231F20"/>
              </w:rPr>
            </w:pPr>
            <w:r w:rsidRPr="00C644F9">
              <w:rPr>
                <w:bCs/>
                <w:color w:val="231F20"/>
              </w:rPr>
              <w:t xml:space="preserve">Радиационные нагрузки: </w:t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</w:r>
            <w:r w:rsidRPr="00C644F9">
              <w:rPr>
                <w:bCs/>
                <w:color w:val="231F20"/>
              </w:rPr>
              <w:tab/>
              <w:t xml:space="preserve">присутствуют. </w:t>
            </w:r>
          </w:p>
          <w:p w:rsidR="00C12CED" w:rsidRPr="00C644F9" w:rsidRDefault="00C12CED" w:rsidP="00C6725D">
            <w:pPr>
              <w:keepNext/>
              <w:ind w:left="709"/>
              <w:jc w:val="both"/>
              <w:rPr>
                <w:b/>
              </w:rPr>
            </w:pPr>
            <w:r w:rsidRPr="00C644F9">
              <w:rPr>
                <w:b/>
              </w:rPr>
              <w:t>Технические требования:</w:t>
            </w:r>
          </w:p>
          <w:p w:rsidR="00C12CED" w:rsidRPr="00C644F9" w:rsidRDefault="00C12CED" w:rsidP="00C6725D">
            <w:pPr>
              <w:keepNext/>
              <w:ind w:left="709"/>
              <w:jc w:val="both"/>
            </w:pPr>
            <w:r w:rsidRPr="00C644F9">
              <w:t>В комплект противогаза должно входить: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  <w:rPr>
                <w:color w:val="000000"/>
              </w:rPr>
            </w:pPr>
            <w:r w:rsidRPr="00C644F9">
              <w:rPr>
                <w:color w:val="000000"/>
              </w:rPr>
              <w:t>фильтрующе-поглощающая коробка (ФПК) цельнометаллическая с металлическим донышком и металлическим экраном входного отверстия, в едином исполнении с лакокрасочным покрытием защитного цвета. - 1шт.;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  <w:rPr>
                <w:color w:val="000000"/>
              </w:rPr>
            </w:pPr>
            <w:r w:rsidRPr="00C644F9">
              <w:rPr>
                <w:color w:val="000000"/>
              </w:rPr>
              <w:t>панорамная маска – 1шт.;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сумка для хранения и ношения противогаза – 1 шт.;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руководство по эксплуатации – по 1экз. на каждый ящик;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паспорт  – 1 экз. на партию.</w:t>
            </w:r>
          </w:p>
          <w:p w:rsidR="00C12CED" w:rsidRPr="00C644F9" w:rsidRDefault="00C12CED" w:rsidP="00C6725D">
            <w:pPr>
              <w:keepNext/>
              <w:spacing w:before="240"/>
              <w:ind w:firstLine="743"/>
              <w:jc w:val="both"/>
              <w:rPr>
                <w:b/>
                <w:bCs/>
              </w:rPr>
            </w:pPr>
            <w:r w:rsidRPr="00C644F9">
              <w:rPr>
                <w:b/>
                <w:bCs/>
              </w:rPr>
              <w:t>Требования к надежности:</w:t>
            </w:r>
          </w:p>
          <w:p w:rsidR="00C12CED" w:rsidRPr="00C644F9" w:rsidRDefault="00C12CED" w:rsidP="00C6725D">
            <w:pPr>
              <w:ind w:firstLine="709"/>
              <w:jc w:val="both"/>
            </w:pPr>
            <w:r w:rsidRPr="00C644F9">
              <w:t>Противогаз должен иметь следующие технические характеристики: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масса противогаза в комплекте без сумки – не более 760 г</w:t>
            </w:r>
            <w:proofErr w:type="gramStart"/>
            <w:r w:rsidRPr="00C644F9">
              <w:t xml:space="preserve"> ;</w:t>
            </w:r>
            <w:proofErr w:type="gramEnd"/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разборчивость речи, % не менее -96;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ограничение поля зрения,% не более-10;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габаритные размеры при размещении в сумке –  280х210х100 мм;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сопротивление противогаза дыханию на вдохе при скорости постоянного потока воздуха 30 л/</w:t>
            </w:r>
            <w:proofErr w:type="spellStart"/>
            <w:r w:rsidRPr="00C644F9">
              <w:t>мин.мм</w:t>
            </w:r>
            <w:proofErr w:type="spellEnd"/>
            <w:r w:rsidRPr="00C644F9">
              <w:t xml:space="preserve">. </w:t>
            </w:r>
            <w:proofErr w:type="spellStart"/>
            <w:r w:rsidRPr="00C644F9">
              <w:t>вод</w:t>
            </w:r>
            <w:proofErr w:type="gramStart"/>
            <w:r w:rsidRPr="00C644F9">
              <w:t>.с</w:t>
            </w:r>
            <w:proofErr w:type="gramEnd"/>
            <w:r w:rsidRPr="00C644F9">
              <w:t>т</w:t>
            </w:r>
            <w:proofErr w:type="spellEnd"/>
            <w:r w:rsidRPr="00C644F9">
              <w:t>., – не более 21 на вдохе ; на выдохе-6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 xml:space="preserve">коэффициент проницаемости ФПК по аэрозолю стандартного масляного тумана (СМТ) – не более 0,0002 %; 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коэффициент подсоса аэрозоля СМТ под лицевую часть  –  не более 0,0001%;</w:t>
            </w:r>
          </w:p>
          <w:p w:rsidR="00C12CED" w:rsidRPr="00C644F9" w:rsidRDefault="00C12CED" w:rsidP="00C6725D">
            <w:pPr>
              <w:ind w:firstLine="709"/>
              <w:jc w:val="both"/>
            </w:pPr>
            <w:r w:rsidRPr="00C644F9">
              <w:t xml:space="preserve">Время защитного действия ФПК по опасным химическим веществам должно составлять значение не менее: 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аммиак при концентрации 0,7мг/л, мин, не менее- 50;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водород цианистый при концентрации 5,0 мг/л, мин., не менее-20;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декан при концентрации 0,05 мг/л не менее – 20;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диоксид серы при концентрации 2,7 мг/л, мин., не менее-20;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сероводород при концентрации 1,4 мг/л, мин., не менее – 40;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синильная кислота при концентрации 5,0 мг/л, мин., не менее – 20;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циклогексан при концентрации 3,5 мг/л, мин., не менее – 70;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хлор при концентрации 15,0 мг/л – 20;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>хлористый циан при концентрации 5,0 мг/л – 20;</w:t>
            </w:r>
          </w:p>
          <w:p w:rsidR="00C12CED" w:rsidRPr="00C644F9" w:rsidRDefault="00C12CED" w:rsidP="00C6725D">
            <w:pPr>
              <w:ind w:left="709"/>
              <w:jc w:val="both"/>
            </w:pPr>
            <w:r w:rsidRPr="00C644F9">
              <w:t>Дата изготовления противогаза – не ранее 2015 года.</w:t>
            </w:r>
          </w:p>
          <w:p w:rsidR="00C12CED" w:rsidRPr="00C644F9" w:rsidRDefault="00C12CED" w:rsidP="00C6725D">
            <w:pPr>
              <w:keepNext/>
              <w:ind w:left="709"/>
              <w:jc w:val="both"/>
            </w:pPr>
            <w:r w:rsidRPr="00C644F9">
              <w:t>Конструкция противогаза должна иметь следующие особенности</w:t>
            </w:r>
            <w:r>
              <w:t xml:space="preserve"> и </w:t>
            </w:r>
            <w:r w:rsidRPr="00C644F9">
              <w:t>должна соответствовать требованиям: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 xml:space="preserve">лицевая часть должна соответствовать требованиям ГОСТ </w:t>
            </w:r>
            <w:proofErr w:type="gramStart"/>
            <w:r w:rsidRPr="00C644F9">
              <w:t>Р</w:t>
            </w:r>
            <w:proofErr w:type="gramEnd"/>
            <w:r w:rsidRPr="00C644F9">
              <w:t xml:space="preserve"> 12.4.189-99, </w:t>
            </w:r>
            <w:r w:rsidRPr="00C644F9">
              <w:lastRenderedPageBreak/>
              <w:t>категория 3 «ССБТ. Средства индивидуальной защиты органов дыхания. Маски. Общие технические условия»: маска специального назначения, предназначенная дл</w:t>
            </w:r>
            <w:r>
              <w:t>я применения в условиях аварий»;</w:t>
            </w:r>
          </w:p>
          <w:p w:rsidR="00C12CED" w:rsidRPr="00C644F9" w:rsidRDefault="00C12CED" w:rsidP="005F3880">
            <w:pPr>
              <w:numPr>
                <w:ilvl w:val="0"/>
                <w:numId w:val="84"/>
              </w:numPr>
              <w:jc w:val="both"/>
            </w:pPr>
            <w:r w:rsidRPr="00C644F9">
              <w:t xml:space="preserve">все материалы и комплектующие изделия, применяемые для изготовления противогаза должны соответствовать ГОСТ 12.1.004-91 «ССБТ Пожарная безопасность. Общие требования», ГОСТ 12.1.005-88 «ССБТ Общие санитарно-гигиенические требования», ГОСТ 12.1.044-89 «ССБТ </w:t>
            </w:r>
            <w:proofErr w:type="spellStart"/>
            <w:r w:rsidRPr="00C644F9">
              <w:t>Пожаровзрывоопасность</w:t>
            </w:r>
            <w:proofErr w:type="spellEnd"/>
            <w:r w:rsidRPr="00C644F9">
              <w:t xml:space="preserve"> веществ и материалов. Номенклатура показателей и методы их определения».</w:t>
            </w:r>
          </w:p>
          <w:p w:rsidR="00C12CED" w:rsidRPr="00C644F9" w:rsidRDefault="00C12CED" w:rsidP="00C6725D">
            <w:r w:rsidRPr="00C644F9">
              <w:t>- ГОСТ 12.1.007-76 «ССБТ Вредные вещества. Классификация и общие требования безопасности».</w:t>
            </w:r>
          </w:p>
          <w:p w:rsidR="00C12CED" w:rsidRPr="00C644F9" w:rsidRDefault="00C12CED" w:rsidP="00C6725D">
            <w:pPr>
              <w:spacing w:before="240"/>
              <w:ind w:left="743"/>
              <w:jc w:val="both"/>
              <w:rPr>
                <w:b/>
              </w:rPr>
            </w:pPr>
            <w:r w:rsidRPr="00C644F9">
              <w:rPr>
                <w:b/>
                <w:bCs/>
              </w:rPr>
              <w:t xml:space="preserve">Конструктивные требования: </w:t>
            </w:r>
          </w:p>
          <w:p w:rsidR="00C12CED" w:rsidRPr="00750852" w:rsidRDefault="00C12CED" w:rsidP="00C6725D">
            <w:pPr>
              <w:ind w:firstLine="709"/>
              <w:jc w:val="both"/>
            </w:pPr>
            <w:r w:rsidRPr="00750852">
              <w:t xml:space="preserve">Лицевая часть маски противогаза должна состоять из корпуса в виде маски объемного типа с </w:t>
            </w:r>
            <w:proofErr w:type="spellStart"/>
            <w:r w:rsidRPr="00750852">
              <w:t>подмасочником</w:t>
            </w:r>
            <w:proofErr w:type="spellEnd"/>
            <w:r w:rsidRPr="00750852">
              <w:t>, «независимым» обтюратором, отформованным заодно целое с корпусом маски, панорамного «мягкого» стекла термическим способом вмонтированного в корпус, неразборного переговорного устройства капсульного типа, узла выдоха, наголовника, двух узлов вдоха - подсоединения фильтрующе-поглощающей коробки, один из которых закрыт заглушкой. В место клапанного узла приспособления для приема воды  в отверстие лицевой части должна быть вставлена заглушка.</w:t>
            </w:r>
          </w:p>
          <w:p w:rsidR="00C12CED" w:rsidRPr="00750852" w:rsidRDefault="00C12CED" w:rsidP="00C6725D">
            <w:pPr>
              <w:ind w:firstLine="709"/>
              <w:jc w:val="both"/>
            </w:pPr>
            <w:r w:rsidRPr="00750852">
              <w:t xml:space="preserve">Для обеспечения удобства работы с  учетом индивидуальных особенностей пользователей лицевая часть маски противогаза должна </w:t>
            </w:r>
            <w:r>
              <w:t>быть</w:t>
            </w:r>
            <w:r w:rsidRPr="00750852">
              <w:t xml:space="preserve"> с левосторонним и правосторонним расположением узла вдоха </w:t>
            </w:r>
            <w:r>
              <w:t>–</w:t>
            </w:r>
            <w:r w:rsidRPr="00750852">
              <w:t xml:space="preserve"> подсоединения фильтрующе-поглощающей коробки </w:t>
            </w:r>
            <w:r>
              <w:t xml:space="preserve">(ФПК) </w:t>
            </w:r>
            <w:r w:rsidRPr="00750852">
              <w:t xml:space="preserve">неразборного типа, что при замене </w:t>
            </w:r>
            <w:r>
              <w:t>ФПК</w:t>
            </w:r>
            <w:r w:rsidRPr="00750852">
              <w:t xml:space="preserve"> должно исключать перестановк</w:t>
            </w:r>
            <w:r>
              <w:t xml:space="preserve">у седловин вдоха лицевой части. </w:t>
            </w:r>
            <w:r w:rsidRPr="00750852">
              <w:t>При этом узлы присоединения фильтрующе-поглощающей коробки должны быть с резьбовыми соединениями, один из которых должен быть закрыт навинчиваемой заглушкой.</w:t>
            </w:r>
          </w:p>
          <w:p w:rsidR="00C12CED" w:rsidRPr="00750852" w:rsidRDefault="00C12CED" w:rsidP="00C6725D">
            <w:pPr>
              <w:ind w:firstLine="709"/>
              <w:jc w:val="both"/>
            </w:pPr>
            <w:r w:rsidRPr="00750852">
              <w:t xml:space="preserve">Лицевая часть должна иметь </w:t>
            </w:r>
            <w:proofErr w:type="spellStart"/>
            <w:r w:rsidRPr="00750852">
              <w:t>шеститочечное</w:t>
            </w:r>
            <w:proofErr w:type="spellEnd"/>
            <w:r w:rsidRPr="00750852">
              <w:t xml:space="preserve"> оголовье с самозатягивающимися пряжками для быстрой подгонки к любому типу лица без </w:t>
            </w:r>
            <w:proofErr w:type="spellStart"/>
            <w:r w:rsidRPr="00750852">
              <w:t>защипывания</w:t>
            </w:r>
            <w:proofErr w:type="spellEnd"/>
            <w:r w:rsidRPr="00750852">
              <w:t xml:space="preserve"> волос. Прочность ремней крепления и оголовья лицевой части должны соответствовать требованиями ГОСТ</w:t>
            </w:r>
            <w:r>
              <w:t> </w:t>
            </w:r>
            <w:proofErr w:type="gramStart"/>
            <w:r>
              <w:t>Р</w:t>
            </w:r>
            <w:proofErr w:type="gramEnd"/>
            <w:r>
              <w:t> </w:t>
            </w:r>
            <w:r w:rsidRPr="00750852">
              <w:t>12.4.189-99.</w:t>
            </w:r>
          </w:p>
          <w:p w:rsidR="00C12CED" w:rsidRPr="00750852" w:rsidRDefault="00C12CED" w:rsidP="00C6725D">
            <w:pPr>
              <w:ind w:firstLine="709"/>
              <w:jc w:val="both"/>
            </w:pPr>
            <w:r w:rsidRPr="00750852">
              <w:t>Лицев</w:t>
            </w:r>
            <w:r>
              <w:t>ая</w:t>
            </w:r>
            <w:r w:rsidRPr="00750852">
              <w:t xml:space="preserve"> част</w:t>
            </w:r>
            <w:r>
              <w:t>ь</w:t>
            </w:r>
            <w:r w:rsidRPr="00750852">
              <w:t xml:space="preserve"> </w:t>
            </w:r>
            <w:r>
              <w:t xml:space="preserve">должно иметь </w:t>
            </w:r>
            <w:proofErr w:type="spellStart"/>
            <w:r w:rsidRPr="00750852">
              <w:t>подмасочник</w:t>
            </w:r>
            <w:proofErr w:type="spellEnd"/>
            <w:r>
              <w:t>, который должен</w:t>
            </w:r>
            <w:r w:rsidRPr="00750852">
              <w:t xml:space="preserve"> обеспечивать плотное прилегание лицевой </w:t>
            </w:r>
            <w:r>
              <w:t>части к носу и рту пользователя.</w:t>
            </w:r>
            <w:r w:rsidRPr="00750852">
              <w:t xml:space="preserve"> Встроенные в </w:t>
            </w:r>
            <w:proofErr w:type="spellStart"/>
            <w:r w:rsidRPr="00750852">
              <w:t>подмасочник</w:t>
            </w:r>
            <w:proofErr w:type="spellEnd"/>
            <w:r w:rsidRPr="00750852">
              <w:t xml:space="preserve"> клапаны должны исключать возможность запотевания внутренней поверхности панорамного стекла.</w:t>
            </w:r>
          </w:p>
          <w:p w:rsidR="00C12CED" w:rsidRPr="00750852" w:rsidRDefault="00C12CED" w:rsidP="00C6725D">
            <w:pPr>
              <w:ind w:firstLine="709"/>
              <w:jc w:val="both"/>
            </w:pPr>
            <w:r w:rsidRPr="00750852">
              <w:t>Панорамное стекло должно быть изготовлено из прозрачного гибкого полимерного м</w:t>
            </w:r>
            <w:r>
              <w:t xml:space="preserve">атериала, стойкого к истиранию, </w:t>
            </w:r>
            <w:r w:rsidRPr="00750852">
              <w:t>иметь свойство не деформироваться и возвращаться в первоначальное состояние</w:t>
            </w:r>
            <w:r>
              <w:t xml:space="preserve"> п</w:t>
            </w:r>
            <w:r w:rsidRPr="00750852">
              <w:t>ри различных механических воздействиях (удары, нагрузки).</w:t>
            </w:r>
          </w:p>
          <w:p w:rsidR="00C12CED" w:rsidRDefault="00C12CED" w:rsidP="00C6725D">
            <w:pPr>
              <w:ind w:firstLine="709"/>
              <w:jc w:val="both"/>
            </w:pPr>
            <w:r w:rsidRPr="00750852">
              <w:t xml:space="preserve">Фильтрующе-поглощающая коробка должна иметь резьбу горловины в соответствии с ГОСТ 8762-75 и при работе (применении) должна иметь полную совместимость с лицевой частью противогаза. </w:t>
            </w:r>
            <w:proofErr w:type="gramStart"/>
            <w:r w:rsidRPr="00750852">
              <w:t>Закатной шов ФПК должен быть расположен в донной части ФПК в зоне фильтрующего элемента для исключения попадания неочищенного воздуха, в случае механического повреждения закатного шва.</w:t>
            </w:r>
            <w:proofErr w:type="gramEnd"/>
            <w:r w:rsidRPr="00750852">
              <w:t xml:space="preserve"> Материалы фильтрующе-поглощающей коробки должны быть  искробезопасными. </w:t>
            </w:r>
          </w:p>
          <w:p w:rsidR="00C12CED" w:rsidRPr="00750852" w:rsidRDefault="00C12CED" w:rsidP="00C6725D">
            <w:pPr>
              <w:ind w:firstLine="709"/>
              <w:jc w:val="both"/>
            </w:pP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jc w:val="both"/>
              <w:rPr>
                <w:i/>
                <w:color w:val="000000"/>
              </w:rPr>
            </w:pPr>
            <w:r w:rsidRPr="00562C4A">
              <w:rPr>
                <w:color w:val="000000"/>
              </w:rPr>
              <w:t>Особые требования не предъявляются.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13. ДОПОЛНИТЕЛЬНЫЕ (ИНЫЕ) ТРЕБОВАНИЯ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C12CED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62C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Противогазы будут эксплуатироваться в условиях воздействия ионизирующих излучений, активных химических и биологических сред, а также подвержен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562C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многократной специальной обработк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62C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посредством специальных дезинфицирующих, </w:t>
            </w:r>
            <w:r w:rsidRPr="00C12C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дегазирующих и дезактивирующих средств. </w:t>
            </w:r>
          </w:p>
          <w:p w:rsidR="00C12CED" w:rsidRPr="006F349A" w:rsidRDefault="00C12CED" w:rsidP="00C6725D">
            <w:pPr>
              <w:pStyle w:val="a7"/>
              <w:tabs>
                <w:tab w:val="left" w:pos="0"/>
              </w:tabs>
              <w:ind w:right="34"/>
              <w:jc w:val="both"/>
              <w:rPr>
                <w:i/>
                <w:color w:val="000000"/>
              </w:rPr>
            </w:pPr>
            <w:r w:rsidRPr="00C12C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Влияние вышеуказанных агрессивных средств не должно снижать технические показатели Товара в течение гарантийного срока.</w:t>
            </w:r>
          </w:p>
        </w:tc>
      </w:tr>
    </w:tbl>
    <w:p w:rsidR="00C12CED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2CED" w:rsidRPr="001F6931" w:rsidTr="00C6725D">
        <w:trPr>
          <w:trHeight w:val="399"/>
        </w:trPr>
        <w:tc>
          <w:tcPr>
            <w:tcW w:w="9639" w:type="dxa"/>
          </w:tcPr>
          <w:p w:rsidR="00C12CED" w:rsidRPr="001F6931" w:rsidRDefault="00C12CED" w:rsidP="00C6725D">
            <w:pPr>
              <w:ind w:firstLine="601"/>
              <w:jc w:val="both"/>
              <w:rPr>
                <w:i/>
                <w:color w:val="000000"/>
              </w:rPr>
            </w:pPr>
            <w:r w:rsidRPr="00562C4A">
              <w:rPr>
                <w:color w:val="000000"/>
              </w:rPr>
              <w:t>На бумажном носителе.</w:t>
            </w:r>
          </w:p>
        </w:tc>
      </w:tr>
    </w:tbl>
    <w:p w:rsidR="00C12CED" w:rsidRPr="001F6931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C12CED" w:rsidRPr="001F6931" w:rsidRDefault="00C12CED" w:rsidP="00C12CED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12CED" w:rsidRPr="001F6931" w:rsidTr="00C6725D">
        <w:tc>
          <w:tcPr>
            <w:tcW w:w="9747" w:type="dxa"/>
          </w:tcPr>
          <w:p w:rsidR="00C12CED" w:rsidRPr="00562C4A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bCs/>
                <w:color w:val="231F20"/>
                <w:sz w:val="28"/>
                <w:szCs w:val="28"/>
              </w:rPr>
            </w:pPr>
            <w:r w:rsidRPr="00562C4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Перечень отсутствует.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</w:tbl>
    <w:p w:rsidR="00C12CED" w:rsidRDefault="00C12CED" w:rsidP="00C12CED">
      <w:pPr>
        <w:jc w:val="center"/>
        <w:rPr>
          <w:color w:val="000000"/>
        </w:rPr>
      </w:pPr>
    </w:p>
    <w:p w:rsidR="00C12CED" w:rsidRDefault="00C12CED" w:rsidP="00C12CED">
      <w:pPr>
        <w:jc w:val="center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C12CED" w:rsidRPr="001F6931" w:rsidRDefault="00C12CED" w:rsidP="00C12CED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12CED" w:rsidRPr="001F6931" w:rsidTr="00C6725D">
        <w:trPr>
          <w:cantSplit/>
          <w:trHeight w:val="399"/>
        </w:trPr>
        <w:tc>
          <w:tcPr>
            <w:tcW w:w="709" w:type="dxa"/>
            <w:noWrap/>
            <w:vAlign w:val="center"/>
          </w:tcPr>
          <w:p w:rsidR="00C12CED" w:rsidRPr="001F6931" w:rsidRDefault="00C12CED" w:rsidP="00C6725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noWrap/>
            <w:vAlign w:val="center"/>
          </w:tcPr>
          <w:p w:rsidR="00C12CED" w:rsidRPr="001F6931" w:rsidRDefault="00C12CED" w:rsidP="00C6725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noWrap/>
            <w:vAlign w:val="center"/>
          </w:tcPr>
          <w:p w:rsidR="00C12CED" w:rsidRPr="001F6931" w:rsidRDefault="00C12CED" w:rsidP="00C6725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12CED" w:rsidRPr="001F6931" w:rsidTr="00C6725D">
        <w:trPr>
          <w:cantSplit/>
          <w:trHeight w:val="399"/>
        </w:trPr>
        <w:tc>
          <w:tcPr>
            <w:tcW w:w="709" w:type="dxa"/>
            <w:noWrap/>
          </w:tcPr>
          <w:p w:rsidR="00C12CED" w:rsidRPr="001F6931" w:rsidRDefault="00C12CED" w:rsidP="00C6725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652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31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Отравляющие вещества</w:t>
            </w:r>
          </w:p>
        </w:tc>
      </w:tr>
      <w:tr w:rsidR="00C12CED" w:rsidRPr="001F6931" w:rsidTr="00C6725D">
        <w:trPr>
          <w:cantSplit/>
          <w:trHeight w:val="399"/>
        </w:trPr>
        <w:tc>
          <w:tcPr>
            <w:tcW w:w="709" w:type="dxa"/>
            <w:noWrap/>
          </w:tcPr>
          <w:p w:rsidR="00C12CED" w:rsidRPr="001F6931" w:rsidRDefault="00C12CED" w:rsidP="00C6725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ФПК</w:t>
            </w:r>
          </w:p>
        </w:tc>
        <w:tc>
          <w:tcPr>
            <w:tcW w:w="652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31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Фильтрующе-поглощающая коробка</w:t>
            </w:r>
          </w:p>
        </w:tc>
      </w:tr>
      <w:tr w:rsidR="00C12CED" w:rsidRPr="001F6931" w:rsidTr="00C6725D">
        <w:trPr>
          <w:cantSplit/>
          <w:trHeight w:val="399"/>
        </w:trPr>
        <w:tc>
          <w:tcPr>
            <w:tcW w:w="709" w:type="dxa"/>
            <w:noWrap/>
          </w:tcPr>
          <w:p w:rsidR="00C12CED" w:rsidRPr="001F6931" w:rsidRDefault="00C12CED" w:rsidP="00C6725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СМТ</w:t>
            </w:r>
          </w:p>
        </w:tc>
        <w:tc>
          <w:tcPr>
            <w:tcW w:w="6520" w:type="dxa"/>
            <w:noWrap/>
          </w:tcPr>
          <w:p w:rsidR="00C12CED" w:rsidRPr="00A37D38" w:rsidRDefault="00C12CED" w:rsidP="00C6725D">
            <w:pPr>
              <w:pStyle w:val="afff"/>
              <w:autoSpaceDE w:val="0"/>
              <w:autoSpaceDN w:val="0"/>
              <w:adjustRightInd w:val="0"/>
              <w:spacing w:after="0" w:line="240" w:lineRule="auto"/>
              <w:ind w:left="31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37D3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Аэрозоль стандартного масляного тумана </w:t>
            </w:r>
          </w:p>
        </w:tc>
      </w:tr>
      <w:tr w:rsidR="00C12CED" w:rsidRPr="001F6931" w:rsidTr="00C6725D">
        <w:trPr>
          <w:cantSplit/>
          <w:trHeight w:val="399"/>
        </w:trPr>
        <w:tc>
          <w:tcPr>
            <w:tcW w:w="709" w:type="dxa"/>
            <w:noWrap/>
          </w:tcPr>
          <w:p w:rsidR="00C12CED" w:rsidRPr="001F6931" w:rsidRDefault="00C12CED" w:rsidP="00C6725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noWrap/>
          </w:tcPr>
          <w:p w:rsidR="00C12CED" w:rsidRPr="001F6931" w:rsidRDefault="00C12CED" w:rsidP="00C6725D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noWrap/>
          </w:tcPr>
          <w:p w:rsidR="00C12CED" w:rsidRPr="001F6931" w:rsidRDefault="00C12CED" w:rsidP="00C6725D">
            <w:pPr>
              <w:jc w:val="both"/>
              <w:rPr>
                <w:i/>
                <w:color w:val="000000"/>
              </w:rPr>
            </w:pPr>
          </w:p>
        </w:tc>
      </w:tr>
    </w:tbl>
    <w:p w:rsidR="00C12CED" w:rsidRPr="001F6931" w:rsidRDefault="00C12CED" w:rsidP="00C12CED">
      <w:pPr>
        <w:ind w:firstLine="567"/>
        <w:jc w:val="both"/>
        <w:rPr>
          <w:color w:val="000000"/>
        </w:rPr>
      </w:pPr>
    </w:p>
    <w:p w:rsidR="00C12CED" w:rsidRPr="001F6931" w:rsidRDefault="00C12CED" w:rsidP="00C12CED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  <w:r>
        <w:rPr>
          <w:color w:val="000000"/>
        </w:rPr>
        <w:t xml:space="preserve"> </w:t>
      </w:r>
    </w:p>
    <w:p w:rsidR="00C12CED" w:rsidRPr="001F6931" w:rsidRDefault="00C12CED" w:rsidP="00C12CED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12CED" w:rsidRPr="001F6931" w:rsidTr="00C6725D">
        <w:trPr>
          <w:trHeight w:val="399"/>
        </w:trPr>
        <w:tc>
          <w:tcPr>
            <w:tcW w:w="709" w:type="dxa"/>
            <w:vAlign w:val="center"/>
          </w:tcPr>
          <w:p w:rsidR="00C12CED" w:rsidRPr="001F6931" w:rsidRDefault="00C12CED" w:rsidP="00C6725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vAlign w:val="center"/>
          </w:tcPr>
          <w:p w:rsidR="00C12CED" w:rsidRPr="001F6931" w:rsidRDefault="00C12CED" w:rsidP="00C6725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C12CED" w:rsidRPr="001F6931" w:rsidRDefault="00C12CED" w:rsidP="00C6725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12CED" w:rsidRPr="001F6931" w:rsidTr="00C6725D">
        <w:trPr>
          <w:trHeight w:val="399"/>
        </w:trPr>
        <w:tc>
          <w:tcPr>
            <w:tcW w:w="709" w:type="dxa"/>
          </w:tcPr>
          <w:p w:rsidR="00C12CED" w:rsidRPr="001F6931" w:rsidRDefault="00C12CED" w:rsidP="00C6725D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</w:tcPr>
          <w:p w:rsidR="00C12CED" w:rsidRPr="001F6931" w:rsidRDefault="00C12CED" w:rsidP="00C6725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Приложения отсутствуют</w:t>
            </w:r>
          </w:p>
        </w:tc>
        <w:tc>
          <w:tcPr>
            <w:tcW w:w="1418" w:type="dxa"/>
          </w:tcPr>
          <w:p w:rsidR="00C12CED" w:rsidRPr="001F6931" w:rsidRDefault="00C12CED" w:rsidP="00C6725D">
            <w:pPr>
              <w:jc w:val="both"/>
              <w:rPr>
                <w:i/>
                <w:color w:val="000000"/>
              </w:rPr>
            </w:pPr>
          </w:p>
        </w:tc>
      </w:tr>
    </w:tbl>
    <w:p w:rsidR="00C12CED" w:rsidRDefault="00C12CED" w:rsidP="00C12CED">
      <w:pPr>
        <w:ind w:left="709"/>
        <w:rPr>
          <w:i/>
          <w:color w:val="000000"/>
        </w:rPr>
      </w:pPr>
    </w:p>
    <w:p w:rsidR="00BC0432" w:rsidRPr="00BC0432" w:rsidRDefault="00670BB6" w:rsidP="00670BB6">
      <w:pPr>
        <w:jc w:val="center"/>
        <w:outlineLvl w:val="0"/>
      </w:pPr>
      <w:r>
        <w:tab/>
      </w:r>
      <w:r>
        <w:tab/>
      </w:r>
      <w:r w:rsidR="00BC0432" w:rsidRPr="00BC0432">
        <w:t>РАЗДЕЛ 5. СПЕЦИАЛЬНЫЕ ТРЕБОВАНИЯ</w:t>
      </w:r>
      <w:bookmarkEnd w:id="155"/>
    </w:p>
    <w:tbl>
      <w:tblPr>
        <w:tblStyle w:val="afff7"/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BC0432" w:rsidRPr="00012D80" w:rsidTr="00012D80">
        <w:tc>
          <w:tcPr>
            <w:tcW w:w="9356" w:type="dxa"/>
          </w:tcPr>
          <w:p w:rsidR="00BC0432" w:rsidRPr="00012D80" w:rsidRDefault="00BC0432" w:rsidP="000C390A">
            <w:pPr>
              <w:jc w:val="both"/>
            </w:pPr>
            <w:r w:rsidRPr="00012D80">
              <w:t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56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56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55"/>
        <w:gridCol w:w="6569"/>
      </w:tblGrid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 xml:space="preserve">№ </w:t>
            </w:r>
            <w:proofErr w:type="gramStart"/>
            <w:r w:rsidRPr="00012D80">
              <w:t>п</w:t>
            </w:r>
            <w:proofErr w:type="gramEnd"/>
            <w:r w:rsidRPr="00012D80">
              <w:t>/п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  <w:jc w:val="center"/>
            </w:pPr>
            <w:r w:rsidRPr="00012D80">
              <w:t>Сокращение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Расшифровка сокращений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ФГУП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Федеральное государственное унитарное предприятие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ПХРО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Пункт хранения радиоактивных отходов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РАО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Радиоактивные отходы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ИИИ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Источник ионизирующего излучения</w:t>
            </w:r>
          </w:p>
        </w:tc>
      </w:tr>
    </w:tbl>
    <w:p w:rsidR="009853B2" w:rsidRDefault="009853B2" w:rsidP="009853B2"/>
    <w:p w:rsidR="003D5453" w:rsidRPr="009853B2" w:rsidRDefault="003D5453" w:rsidP="009853B2"/>
    <w:sectPr w:rsidR="003D5453" w:rsidRPr="009853B2" w:rsidSect="00012D80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25D" w:rsidRDefault="00C6725D">
      <w:r>
        <w:separator/>
      </w:r>
    </w:p>
  </w:endnote>
  <w:endnote w:type="continuationSeparator" w:id="0">
    <w:p w:rsidR="00C6725D" w:rsidRDefault="00C6725D">
      <w:r>
        <w:continuationSeparator/>
      </w:r>
    </w:p>
  </w:endnote>
  <w:endnote w:type="continuationNotice" w:id="1">
    <w:p w:rsidR="00C6725D" w:rsidRDefault="00C672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Default="00C6725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6725D" w:rsidRDefault="00C6725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Default="00C6725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6725D" w:rsidRPr="006A1758" w:rsidRDefault="00C6725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Pr="00C030AA" w:rsidRDefault="00C6725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B2476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B2476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6725D" w:rsidRPr="00BC0432" w:rsidRDefault="00C6725D" w:rsidP="002D33C2">
    <w:pPr>
      <w:jc w:val="center"/>
      <w:rPr>
        <w:sz w:val="16"/>
        <w:szCs w:val="16"/>
      </w:rPr>
    </w:pPr>
    <w:r w:rsidRPr="002D33C2">
      <w:rPr>
        <w:sz w:val="16"/>
        <w:szCs w:val="16"/>
      </w:rPr>
      <w:t>открытый запрос цен в электронной форме на право заключения договора на поставку гражданских противогазов типа «ГП-21 универсал» или эквивалента для нужд ФГУП «</w:t>
    </w:r>
    <w:proofErr w:type="spellStart"/>
    <w:r w:rsidRPr="002D33C2">
      <w:rPr>
        <w:sz w:val="16"/>
        <w:szCs w:val="16"/>
      </w:rPr>
      <w:t>РосРАО</w:t>
    </w:r>
    <w:proofErr w:type="spellEnd"/>
    <w:r w:rsidRPr="002D33C2">
      <w:rPr>
        <w:sz w:val="16"/>
        <w:szCs w:val="16"/>
      </w:rPr>
      <w:t>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Pr="00FE6219" w:rsidRDefault="00C6725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Default="00C6725D">
    <w:pPr>
      <w:pStyle w:val="a9"/>
      <w:jc w:val="center"/>
    </w:pPr>
  </w:p>
  <w:p w:rsidR="00C6725D" w:rsidRDefault="00C6725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25D" w:rsidRDefault="00C6725D">
      <w:r>
        <w:separator/>
      </w:r>
    </w:p>
  </w:footnote>
  <w:footnote w:type="continuationSeparator" w:id="0">
    <w:p w:rsidR="00C6725D" w:rsidRDefault="00C6725D">
      <w:r>
        <w:continuationSeparator/>
      </w:r>
    </w:p>
  </w:footnote>
  <w:footnote w:type="continuationNotice" w:id="1">
    <w:p w:rsidR="00C6725D" w:rsidRDefault="00C6725D"/>
  </w:footnote>
  <w:footnote w:id="2">
    <w:p w:rsidR="00C6725D" w:rsidRPr="00911269" w:rsidRDefault="00C6725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6725D" w:rsidRPr="00911269" w:rsidRDefault="00C6725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6725D" w:rsidRPr="00911269" w:rsidRDefault="00C6725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6725D" w:rsidRPr="00911269" w:rsidRDefault="00C6725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6725D" w:rsidRPr="00911269" w:rsidRDefault="00C6725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6725D" w:rsidRPr="007A2FCA" w:rsidRDefault="00C6725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6725D" w:rsidRPr="007A2FCA" w:rsidRDefault="00C6725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6725D" w:rsidRPr="007A2FCA" w:rsidRDefault="00C6725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6725D" w:rsidRPr="005F580A" w:rsidRDefault="00C6725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Pr="00723913" w:rsidRDefault="00C6725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6725D" w:rsidRPr="00723913" w:rsidRDefault="00C6725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6725D" w:rsidRPr="0015427F" w:rsidRDefault="00C6725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Pr="00F429FC" w:rsidRDefault="00C672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247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Pr="00F429FC" w:rsidRDefault="00C6725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B247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25D" w:rsidRDefault="00C6725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B2476">
      <w:rPr>
        <w:noProof/>
      </w:rPr>
      <w:t>2</w:t>
    </w:r>
    <w:r>
      <w:fldChar w:fldCharType="end"/>
    </w:r>
  </w:p>
  <w:p w:rsidR="00C6725D" w:rsidRDefault="00C6725D" w:rsidP="00C6725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8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41C79"/>
    <w:multiLevelType w:val="hybridMultilevel"/>
    <w:tmpl w:val="F84E92BE"/>
    <w:lvl w:ilvl="0" w:tplc="32FE93D2">
      <w:start w:val="1"/>
      <w:numFmt w:val="bullet"/>
      <w:suff w:val="space"/>
      <w:lvlText w:val=""/>
      <w:lvlJc w:val="left"/>
      <w:pPr>
        <w:ind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3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0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2"/>
  </w:num>
  <w:num w:numId="15">
    <w:abstractNumId w:val="38"/>
  </w:num>
  <w:num w:numId="16">
    <w:abstractNumId w:val="84"/>
  </w:num>
  <w:num w:numId="17">
    <w:abstractNumId w:val="54"/>
  </w:num>
  <w:num w:numId="18">
    <w:abstractNumId w:val="79"/>
  </w:num>
  <w:num w:numId="19">
    <w:abstractNumId w:val="58"/>
  </w:num>
  <w:num w:numId="20">
    <w:abstractNumId w:val="71"/>
  </w:num>
  <w:num w:numId="21">
    <w:abstractNumId w:val="37"/>
  </w:num>
  <w:num w:numId="22">
    <w:abstractNumId w:val="34"/>
  </w:num>
  <w:num w:numId="23">
    <w:abstractNumId w:val="70"/>
  </w:num>
  <w:num w:numId="24">
    <w:abstractNumId w:val="84"/>
  </w:num>
  <w:num w:numId="25">
    <w:abstractNumId w:val="75"/>
  </w:num>
  <w:num w:numId="26">
    <w:abstractNumId w:val="24"/>
  </w:num>
  <w:num w:numId="27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3"/>
  </w:num>
  <w:num w:numId="31">
    <w:abstractNumId w:val="45"/>
  </w:num>
  <w:num w:numId="32">
    <w:abstractNumId w:val="43"/>
  </w:num>
  <w:num w:numId="33">
    <w:abstractNumId w:val="13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9"/>
  </w:num>
  <w:num w:numId="3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6"/>
  </w:num>
  <w:num w:numId="4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7"/>
  </w:num>
  <w:num w:numId="5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8"/>
  </w:num>
  <w:num w:numId="6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</w:num>
  <w:num w:numId="7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5"/>
  </w:num>
  <w:num w:numId="79">
    <w:abstractNumId w:val="19"/>
  </w:num>
  <w:num w:numId="80">
    <w:abstractNumId w:val="14"/>
  </w:num>
  <w:num w:numId="81">
    <w:abstractNumId w:val="63"/>
  </w:num>
  <w:num w:numId="82">
    <w:abstractNumId w:val="21"/>
  </w:num>
  <w:num w:numId="83">
    <w:abstractNumId w:val="5"/>
  </w:num>
  <w:num w:numId="84">
    <w:abstractNumId w:val="40"/>
  </w:num>
  <w:num w:numId="85">
    <w:abstractNumId w:val="7"/>
  </w:num>
  <w:num w:numId="86">
    <w:abstractNumId w:val="83"/>
  </w:num>
  <w:num w:numId="87">
    <w:abstractNumId w:val="8"/>
  </w:num>
  <w:num w:numId="88">
    <w:abstractNumId w:val="82"/>
  </w:num>
  <w:num w:numId="89">
    <w:abstractNumId w:val="12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AC80A-A9E5-4B65-9091-5C609AB9F2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AD8D18-169F-4092-906A-2BE5FF775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54</Pages>
  <Words>13344</Words>
  <Characters>95520</Characters>
  <Application>Microsoft Office Word</Application>
  <DocSecurity>0</DocSecurity>
  <Lines>796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108647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59</cp:revision>
  <cp:lastPrinted>2015-06-16T14:28:00Z</cp:lastPrinted>
  <dcterms:created xsi:type="dcterms:W3CDTF">2015-05-13T15:39:00Z</dcterms:created>
  <dcterms:modified xsi:type="dcterms:W3CDTF">2015-06-22T08:21:00Z</dcterms:modified>
</cp:coreProperties>
</file>