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3A2" w:rsidRPr="009803A2" w:rsidRDefault="009803A2" w:rsidP="009803A2">
      <w:pPr>
        <w:suppressAutoHyphens/>
        <w:rPr>
          <w:rFonts w:eastAsia="Times New Roman"/>
          <w:b/>
          <w:lang w:eastAsia="ar-SA"/>
        </w:rPr>
      </w:pPr>
      <w:r w:rsidRPr="009803A2">
        <w:rPr>
          <w:rFonts w:eastAsia="Times New Roman"/>
          <w:b/>
          <w:lang w:eastAsia="ar-SA"/>
        </w:rPr>
        <w:t>«ТЕХНИЧЕСКАЯ ЧАСТЬ»</w:t>
      </w: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Предмет закупки: «Поставка измерителя расхода газа»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Обнинск</w:t>
      </w: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2014</w:t>
      </w:r>
      <w:r w:rsidRPr="009803A2">
        <w:rPr>
          <w:rFonts w:eastAsia="Times New Roman"/>
          <w:color w:val="000000"/>
          <w:lang w:eastAsia="ru-RU"/>
        </w:rPr>
        <w:br w:type="page"/>
      </w: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1.3 Код ОКП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2. ОБЛАСТЬ ПРИМЕНЕНИЯ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9803A2" w:rsidRPr="009803A2" w:rsidRDefault="009803A2" w:rsidP="009803A2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9803A2" w:rsidRPr="009803A2" w:rsidRDefault="009803A2" w:rsidP="009803A2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9803A2" w:rsidRPr="009803A2" w:rsidRDefault="009803A2" w:rsidP="009803A2">
      <w:pPr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9803A2" w:rsidRPr="009803A2" w:rsidRDefault="009803A2" w:rsidP="009803A2">
      <w:pPr>
        <w:tabs>
          <w:tab w:val="left" w:pos="851"/>
        </w:tabs>
        <w:ind w:left="851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9803A2" w:rsidRPr="009803A2" w:rsidRDefault="009803A2" w:rsidP="009803A2">
      <w:pPr>
        <w:tabs>
          <w:tab w:val="left" w:pos="127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9803A2" w:rsidRPr="009803A2" w:rsidRDefault="009803A2" w:rsidP="009803A2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9803A2" w:rsidRPr="009803A2" w:rsidRDefault="009803A2" w:rsidP="009803A2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9803A2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lastRenderedPageBreak/>
              <w:t>Подраздел 1.1 Наименование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Измеритель расхода газа MASS-VIEW MV-106 или эквивалент-1шт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согласно раздела</w:t>
            </w:r>
            <w:proofErr w:type="gramEnd"/>
            <w:r w:rsidRPr="009803A2">
              <w:rPr>
                <w:rFonts w:eastAsia="Times New Roman"/>
                <w:color w:val="000000"/>
                <w:lang w:eastAsia="ru-RU"/>
              </w:rPr>
              <w:t xml:space="preserve"> 4. 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9803A2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9803A2">
              <w:rPr>
                <w:rFonts w:eastAsia="Times New Roman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2014 года.</w:t>
            </w:r>
            <w:proofErr w:type="gramEnd"/>
          </w:p>
        </w:tc>
      </w:tr>
      <w:bookmarkEnd w:id="2"/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left"/>
              <w:rPr>
                <w:rFonts w:eastAsia="Times New Roman"/>
                <w:i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-</w:t>
            </w:r>
          </w:p>
        </w:tc>
      </w:tr>
    </w:tbl>
    <w:p w:rsidR="009803A2" w:rsidRPr="009803A2" w:rsidRDefault="009803A2" w:rsidP="009803A2">
      <w:pPr>
        <w:jc w:val="left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Измеритель расхода газа будет использоваться для измерения расхода воздуха (аргона) в экспериментальной установке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tabs>
                <w:tab w:val="left" w:pos="0"/>
                <w:tab w:val="center" w:pos="4677"/>
                <w:tab w:val="right" w:pos="9355"/>
              </w:tabs>
              <w:ind w:right="34"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В сухом помещении при температуре +10…+45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Измеритель массового расхода газа MASS-VIEW MV-106 или эквивалент.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Технические характеристики: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 xml:space="preserve">- измеряемая среда – </w:t>
            </w:r>
            <w:r w:rsidRPr="009803A2">
              <w:rPr>
                <w:rFonts w:eastAsia="Calibri"/>
                <w:lang w:eastAsia="ru-RU"/>
              </w:rPr>
              <w:t xml:space="preserve">воздух (предустановленные газы </w:t>
            </w:r>
            <w:proofErr w:type="spellStart"/>
            <w:r w:rsidRPr="009803A2">
              <w:rPr>
                <w:rFonts w:eastAsia="Calibri"/>
                <w:lang w:val="en-US" w:eastAsia="ru-RU"/>
              </w:rPr>
              <w:t>Ar</w:t>
            </w:r>
            <w:proofErr w:type="spellEnd"/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N</w:t>
            </w:r>
            <w:r w:rsidRPr="009803A2">
              <w:rPr>
                <w:rFonts w:eastAsia="Calibri"/>
                <w:vertAlign w:val="subscript"/>
                <w:lang w:eastAsia="ru-RU"/>
              </w:rPr>
              <w:t>2</w:t>
            </w:r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O</w:t>
            </w:r>
            <w:r w:rsidRPr="009803A2">
              <w:rPr>
                <w:rFonts w:eastAsia="Calibri"/>
                <w:vertAlign w:val="subscript"/>
                <w:lang w:eastAsia="ru-RU"/>
              </w:rPr>
              <w:t>2</w:t>
            </w:r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CO</w:t>
            </w:r>
            <w:r w:rsidRPr="009803A2">
              <w:rPr>
                <w:rFonts w:eastAsia="Calibri"/>
                <w:vertAlign w:val="subscript"/>
                <w:lang w:eastAsia="ru-RU"/>
              </w:rPr>
              <w:t>2</w:t>
            </w:r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CH</w:t>
            </w:r>
            <w:r w:rsidRPr="009803A2">
              <w:rPr>
                <w:rFonts w:eastAsia="Calibri"/>
                <w:vertAlign w:val="subscript"/>
                <w:lang w:eastAsia="ru-RU"/>
              </w:rPr>
              <w:t>4</w:t>
            </w:r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C</w:t>
            </w:r>
            <w:r w:rsidRPr="009803A2">
              <w:rPr>
                <w:rFonts w:eastAsia="Calibri"/>
                <w:vertAlign w:val="subscript"/>
                <w:lang w:eastAsia="ru-RU"/>
              </w:rPr>
              <w:t>3</w:t>
            </w:r>
            <w:r w:rsidRPr="009803A2">
              <w:rPr>
                <w:rFonts w:eastAsia="Calibri"/>
                <w:lang w:val="en-US" w:eastAsia="ru-RU"/>
              </w:rPr>
              <w:t>H</w:t>
            </w:r>
            <w:r w:rsidRPr="009803A2">
              <w:rPr>
                <w:rFonts w:eastAsia="Calibri"/>
                <w:vertAlign w:val="subscript"/>
                <w:lang w:eastAsia="ru-RU"/>
              </w:rPr>
              <w:t>8</w:t>
            </w:r>
            <w:r w:rsidRPr="009803A2">
              <w:rPr>
                <w:rFonts w:eastAsia="Calibri"/>
                <w:lang w:eastAsia="ru-RU"/>
              </w:rPr>
              <w:t xml:space="preserve">, </w:t>
            </w:r>
            <w:r w:rsidRPr="009803A2">
              <w:rPr>
                <w:rFonts w:eastAsia="Calibri"/>
                <w:lang w:val="en-US" w:eastAsia="ru-RU"/>
              </w:rPr>
              <w:t>CO</w:t>
            </w:r>
            <w:r w:rsidRPr="009803A2">
              <w:rPr>
                <w:rFonts w:eastAsia="Calibri"/>
                <w:lang w:eastAsia="ru-RU"/>
              </w:rPr>
              <w:t xml:space="preserve"> и </w:t>
            </w:r>
            <w:r w:rsidRPr="009803A2">
              <w:rPr>
                <w:rFonts w:eastAsia="Calibri"/>
                <w:lang w:val="en-US" w:eastAsia="ru-RU"/>
              </w:rPr>
              <w:t>C</w:t>
            </w:r>
            <w:r w:rsidRPr="009803A2">
              <w:rPr>
                <w:rFonts w:eastAsia="Calibri"/>
                <w:vertAlign w:val="subscript"/>
                <w:lang w:eastAsia="ru-RU"/>
              </w:rPr>
              <w:t>4</w:t>
            </w:r>
            <w:r w:rsidRPr="009803A2">
              <w:rPr>
                <w:rFonts w:eastAsia="Calibri"/>
                <w:lang w:val="en-US" w:eastAsia="ru-RU"/>
              </w:rPr>
              <w:t>H</w:t>
            </w:r>
            <w:r w:rsidRPr="009803A2">
              <w:rPr>
                <w:rFonts w:eastAsia="Calibri"/>
                <w:vertAlign w:val="subscript"/>
                <w:lang w:eastAsia="ru-RU"/>
              </w:rPr>
              <w:t>10</w:t>
            </w:r>
            <w:r w:rsidRPr="009803A2">
              <w:rPr>
                <w:rFonts w:eastAsia="Calibri"/>
                <w:lang w:eastAsia="ru-RU"/>
              </w:rPr>
              <w:t>)</w:t>
            </w:r>
            <w:r w:rsidRPr="009803A2">
              <w:rPr>
                <w:rFonts w:eastAsia="Times New Roman"/>
                <w:lang w:eastAsia="ru-RU"/>
              </w:rPr>
              <w:t>;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- массовый расход среды 0,4…200 л/мин (при нормальных условиях);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- рабочее давление среды до 1,0 МПа;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- диапазон рабочих температур среды 0…50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  <w:r w:rsidRPr="009803A2">
              <w:rPr>
                <w:rFonts w:eastAsia="Times New Roman"/>
                <w:color w:val="000000"/>
                <w:lang w:eastAsia="ru-RU"/>
              </w:rPr>
              <w:t>;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- погрешность измерений: </w:t>
            </w:r>
            <w:r w:rsidRPr="009803A2">
              <w:rPr>
                <w:rFonts w:eastAsia="Calibri"/>
                <w:lang w:eastAsia="ru-RU"/>
              </w:rPr>
              <w:t>± 2% от показаний для расхода &gt; 50% от макс</w:t>
            </w:r>
            <w:r w:rsidRPr="009803A2">
              <w:rPr>
                <w:rFonts w:eastAsia="Times New Roman"/>
                <w:lang w:eastAsia="ru-RU"/>
              </w:rPr>
              <w:t xml:space="preserve">., </w:t>
            </w:r>
            <w:r w:rsidRPr="009803A2">
              <w:rPr>
                <w:rFonts w:eastAsia="Calibri"/>
                <w:lang w:eastAsia="ru-RU"/>
              </w:rPr>
              <w:t>± (1% от показаний+0,5% от полной шкалы) для других расходов.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Независимость измерений расхода от положения при монтаже, а также температуры и давления газа.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Экран для отображения текущего расхода, единицы измерения и типа газа.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 xml:space="preserve">Подключение к процессу – </w:t>
            </w:r>
            <w:r w:rsidRPr="009803A2">
              <w:rPr>
                <w:rFonts w:eastAsia="Calibri"/>
                <w:lang w:eastAsia="ru-RU"/>
              </w:rPr>
              <w:t>G 1/4” BSPP</w:t>
            </w:r>
            <w:r w:rsidRPr="009803A2">
              <w:rPr>
                <w:rFonts w:eastAsia="Times New Roman"/>
                <w:lang w:eastAsia="ru-RU"/>
              </w:rPr>
              <w:t xml:space="preserve">.  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 xml:space="preserve">Класс защиты корпуса </w:t>
            </w:r>
            <w:r w:rsidRPr="009803A2">
              <w:rPr>
                <w:rFonts w:eastAsia="Times New Roman"/>
                <w:lang w:val="en-US" w:eastAsia="ru-RU"/>
              </w:rPr>
              <w:t>IP</w:t>
            </w:r>
            <w:r w:rsidRPr="009803A2">
              <w:rPr>
                <w:rFonts w:eastAsia="Times New Roman"/>
                <w:lang w:eastAsia="ru-RU"/>
              </w:rPr>
              <w:t>50.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 xml:space="preserve">Кабельные вводы: </w:t>
            </w:r>
            <w:r w:rsidRPr="009803A2">
              <w:rPr>
                <w:rFonts w:eastAsia="Calibri"/>
                <w:lang w:eastAsia="ru-RU"/>
              </w:rPr>
              <w:t xml:space="preserve">8-ми </w:t>
            </w:r>
            <w:proofErr w:type="spellStart"/>
            <w:r w:rsidRPr="009803A2">
              <w:rPr>
                <w:rFonts w:eastAsia="Calibri"/>
                <w:lang w:eastAsia="ru-RU"/>
              </w:rPr>
              <w:t>пиновый</w:t>
            </w:r>
            <w:proofErr w:type="spellEnd"/>
            <w:r w:rsidRPr="009803A2">
              <w:rPr>
                <w:rFonts w:eastAsia="Calibri"/>
                <w:lang w:eastAsia="ru-RU"/>
              </w:rPr>
              <w:t xml:space="preserve"> модульный разъем RJ-45</w:t>
            </w:r>
            <w:r w:rsidRPr="009803A2">
              <w:rPr>
                <w:rFonts w:eastAsia="Times New Roman"/>
                <w:lang w:eastAsia="ru-RU"/>
              </w:rPr>
              <w:t>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Напряжение питания: 15…24 В.</w:t>
            </w:r>
          </w:p>
          <w:p w:rsidR="009803A2" w:rsidRPr="009803A2" w:rsidRDefault="009803A2" w:rsidP="009803A2">
            <w:pPr>
              <w:jc w:val="left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Выходные сигналы: аналоговый (0…5 В), цифровой (</w:t>
            </w:r>
            <w:r w:rsidRPr="009803A2">
              <w:rPr>
                <w:rFonts w:eastAsia="Calibri"/>
                <w:lang w:eastAsia="ru-RU"/>
              </w:rPr>
              <w:t>RS232 / RS485 (</w:t>
            </w:r>
            <w:proofErr w:type="spellStart"/>
            <w:r w:rsidRPr="009803A2">
              <w:rPr>
                <w:rFonts w:eastAsia="Calibri"/>
                <w:lang w:eastAsia="ru-RU"/>
              </w:rPr>
              <w:t>Modbus</w:t>
            </w:r>
            <w:proofErr w:type="spellEnd"/>
            <w:r w:rsidRPr="009803A2">
              <w:rPr>
                <w:rFonts w:eastAsia="Calibri"/>
                <w:lang w:eastAsia="ru-RU"/>
              </w:rPr>
              <w:t xml:space="preserve"> ASCII/RTU)</w:t>
            </w:r>
            <w:r w:rsidRPr="009803A2">
              <w:rPr>
                <w:rFonts w:eastAsia="Times New Roman"/>
                <w:lang w:eastAsia="ru-RU"/>
              </w:rPr>
              <w:t>).</w:t>
            </w:r>
          </w:p>
          <w:p w:rsidR="009803A2" w:rsidRPr="009803A2" w:rsidRDefault="009803A2" w:rsidP="009803A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Измеритель комплектуется:</w:t>
            </w:r>
          </w:p>
          <w:p w:rsidR="009803A2" w:rsidRPr="009803A2" w:rsidRDefault="009803A2" w:rsidP="009803A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>- к</w:t>
            </w:r>
            <w:r w:rsidRPr="009803A2">
              <w:rPr>
                <w:rFonts w:eastAsia="Calibri"/>
                <w:lang w:eastAsia="ru-RU"/>
              </w:rPr>
              <w:t>абелем с разветвителем питание/сигнал длиной 30 см;</w:t>
            </w:r>
          </w:p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lang w:eastAsia="ru-RU"/>
              </w:rPr>
              <w:t>- к</w:t>
            </w:r>
            <w:r w:rsidRPr="009803A2">
              <w:rPr>
                <w:rFonts w:eastAsia="Calibri"/>
                <w:color w:val="000000"/>
                <w:lang w:eastAsia="ru-RU"/>
              </w:rPr>
              <w:t xml:space="preserve">омпактным блоком питания </w:t>
            </w:r>
            <w:proofErr w:type="spellStart"/>
            <w:r w:rsidRPr="009803A2">
              <w:rPr>
                <w:rFonts w:eastAsia="Calibri"/>
                <w:color w:val="000000"/>
                <w:lang w:eastAsia="ru-RU"/>
              </w:rPr>
              <w:t>PiPS</w:t>
            </w:r>
            <w:proofErr w:type="spellEnd"/>
            <w:r w:rsidRPr="009803A2">
              <w:rPr>
                <w:rFonts w:eastAsia="Calibri"/>
                <w:color w:val="000000"/>
                <w:lang w:eastAsia="ru-RU"/>
              </w:rPr>
              <w:t>, универсальный вх.100-240</w:t>
            </w:r>
            <w:proofErr w:type="gramStart"/>
            <w:r w:rsidRPr="009803A2">
              <w:rPr>
                <w:rFonts w:eastAsia="Calibri"/>
                <w:color w:val="000000"/>
                <w:lang w:eastAsia="ru-RU"/>
              </w:rPr>
              <w:t xml:space="preserve"> В</w:t>
            </w:r>
            <w:proofErr w:type="gramEnd"/>
            <w:r w:rsidRPr="009803A2">
              <w:rPr>
                <w:rFonts w:eastAsia="Calibri"/>
                <w:color w:val="000000"/>
                <w:lang w:eastAsia="ru-RU"/>
              </w:rPr>
              <w:t xml:space="preserve"> (</w:t>
            </w:r>
            <w:proofErr w:type="spellStart"/>
            <w:r w:rsidRPr="009803A2">
              <w:rPr>
                <w:rFonts w:eastAsia="Calibri"/>
                <w:color w:val="000000"/>
                <w:lang w:eastAsia="ru-RU"/>
              </w:rPr>
              <w:t>перем</w:t>
            </w:r>
            <w:proofErr w:type="spellEnd"/>
            <w:r w:rsidRPr="009803A2">
              <w:rPr>
                <w:rFonts w:eastAsia="Calibri"/>
                <w:color w:val="000000"/>
                <w:lang w:eastAsia="ru-RU"/>
              </w:rPr>
              <w:t>.), выход 15 В/1 A,</w:t>
            </w:r>
          </w:p>
          <w:p w:rsidR="009803A2" w:rsidRPr="009803A2" w:rsidRDefault="009803A2" w:rsidP="009803A2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>в комплекте с 2-х метровым кабелем;</w:t>
            </w:r>
          </w:p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Calibri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 xml:space="preserve">- </w:t>
            </w:r>
            <w:r w:rsidRPr="009803A2">
              <w:rPr>
                <w:rFonts w:eastAsia="Calibri"/>
                <w:lang w:eastAsia="ru-RU"/>
              </w:rPr>
              <w:t xml:space="preserve">RS232 кабель, RJ-45 - 9-ти </w:t>
            </w:r>
            <w:proofErr w:type="spellStart"/>
            <w:r w:rsidRPr="009803A2">
              <w:rPr>
                <w:rFonts w:eastAsia="Calibri"/>
                <w:lang w:eastAsia="ru-RU"/>
              </w:rPr>
              <w:t>пиновый</w:t>
            </w:r>
            <w:proofErr w:type="spellEnd"/>
            <w:r w:rsidRPr="009803A2">
              <w:rPr>
                <w:rFonts w:eastAsia="Calibri"/>
                <w:lang w:eastAsia="ru-RU"/>
              </w:rPr>
              <w:t xml:space="preserve"> разъем </w:t>
            </w:r>
            <w:proofErr w:type="spellStart"/>
            <w:r w:rsidRPr="009803A2">
              <w:rPr>
                <w:rFonts w:eastAsia="Calibri"/>
                <w:lang w:eastAsia="ru-RU"/>
              </w:rPr>
              <w:t>Sub</w:t>
            </w:r>
            <w:proofErr w:type="spellEnd"/>
            <w:r w:rsidRPr="009803A2">
              <w:rPr>
                <w:rFonts w:eastAsia="Calibri"/>
                <w:lang w:eastAsia="ru-RU"/>
              </w:rPr>
              <w:t>-D, длиной 3 м;</w:t>
            </w:r>
          </w:p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Calibri"/>
                <w:lang w:eastAsia="ru-RU"/>
              </w:rPr>
              <w:t>- переходником RS232 в USB2.0.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lang w:eastAsia="ru-RU"/>
              </w:rPr>
            </w:pPr>
            <w:r w:rsidRPr="009803A2">
              <w:rPr>
                <w:rFonts w:eastAsia="Times New Roman"/>
                <w:lang w:eastAsia="ru-RU"/>
              </w:rPr>
              <w:t xml:space="preserve">Электромагнитная совместимость - в соответствии с IEC/EN 61326. </w:t>
            </w:r>
          </w:p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lastRenderedPageBreak/>
              <w:t>Подраздел 4.3. Требования к составным частям, исходным и эксплуатационным материалам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tabs>
                <w:tab w:val="left" w:pos="0"/>
                <w:tab w:val="center" w:pos="4677"/>
                <w:tab w:val="right" w:pos="9355"/>
              </w:tabs>
              <w:ind w:left="34" w:right="34" w:hanging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Изделие должно иметь заводскую маркировку.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9803A2" w:rsidRPr="009803A2" w:rsidTr="00BB6570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Тара, упаковка закупаемого товара должны соответствовать условиям требований торгового оборота</w:t>
            </w:r>
          </w:p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b/>
                <w:lang w:eastAsia="ar-SA"/>
              </w:rPr>
            </w:pPr>
            <w:r w:rsidRPr="009803A2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9803A2">
              <w:rPr>
                <w:rFonts w:eastAsia="Times New Roman"/>
                <w:b/>
                <w:lang w:eastAsia="ar-SA"/>
              </w:rPr>
              <w:t xml:space="preserve">. </w:t>
            </w:r>
            <w:r w:rsidRPr="009803A2">
              <w:rPr>
                <w:rFonts w:eastAsia="Times New Roman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9803A2" w:rsidRPr="009803A2" w:rsidRDefault="009803A2" w:rsidP="009803A2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lang w:eastAsia="ar-SA"/>
              </w:rPr>
            </w:pPr>
            <w:bookmarkStart w:id="3" w:name="OLE_LINK9"/>
            <w:bookmarkStart w:id="4" w:name="OLE_LINK10"/>
            <w:r w:rsidRPr="009803A2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9803A2">
              <w:rPr>
                <w:rFonts w:eastAsia="Times New Roman"/>
                <w:lang w:eastAsia="ar-SA"/>
              </w:rPr>
              <w:t>- Паспорт;</w:t>
            </w:r>
          </w:p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9803A2">
              <w:rPr>
                <w:rFonts w:eastAsia="Times New Roman"/>
                <w:lang w:eastAsia="ar-SA"/>
              </w:rPr>
              <w:t>- Техническое описание и инструкция по эксплуатации;</w:t>
            </w:r>
          </w:p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9803A2">
              <w:rPr>
                <w:rFonts w:eastAsia="Times New Roman"/>
                <w:lang w:eastAsia="ar-SA"/>
              </w:rPr>
              <w:t>-Свидетельство об утверждении типа средств измерений, выданное Федеральным агентством по техническому регулированию и метрологии;</w:t>
            </w:r>
          </w:p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9803A2">
              <w:rPr>
                <w:rFonts w:eastAsia="Times New Roman"/>
                <w:lang w:eastAsia="ar-SA"/>
              </w:rPr>
              <w:t>- Гарантийный талон с обязательным проставлением штампа Поставщика.</w:t>
            </w:r>
          </w:p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lang w:eastAsia="ar-SA"/>
              </w:rPr>
              <w:t xml:space="preserve">Текст документов на русском языке. </w:t>
            </w:r>
            <w:bookmarkEnd w:id="3"/>
            <w:bookmarkEnd w:id="4"/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suppressAutoHyphens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ar-SA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В сухом, отапливаемом помещении.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ar-SA"/>
              </w:rPr>
              <w:t xml:space="preserve">Гарантийный срок составляет 12 месяцев </w:t>
            </w:r>
            <w:proofErr w:type="gramStart"/>
            <w:r w:rsidRPr="009803A2">
              <w:rPr>
                <w:rFonts w:eastAsia="Times New Roman"/>
                <w:color w:val="000000"/>
                <w:lang w:eastAsia="ar-SA"/>
              </w:rPr>
              <w:t>с даты поставки</w:t>
            </w:r>
            <w:proofErr w:type="gramEnd"/>
            <w:r w:rsidRPr="009803A2">
              <w:rPr>
                <w:rFonts w:eastAsia="Times New Roman"/>
                <w:color w:val="000000"/>
                <w:lang w:eastAsia="ar-SA"/>
              </w:rPr>
              <w:t xml:space="preserve"> Товара Покупателю.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9.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spacing w:before="60"/>
              <w:jc w:val="both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>Не предусмотрено</w:t>
            </w:r>
          </w:p>
          <w:p w:rsidR="009803A2" w:rsidRPr="009803A2" w:rsidRDefault="009803A2" w:rsidP="009803A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12. ТРЕБОВАНИЯ К КАЧЕСТВУ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 xml:space="preserve">EN 60529 Степень защиты корпуса (IP) </w:t>
            </w:r>
          </w:p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 xml:space="preserve">EN 61010-1 "Безопасность электрических контрольно-измерительных приборов и лабораторного оборудования" </w:t>
            </w:r>
          </w:p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Calibri"/>
                <w:color w:val="000000"/>
                <w:lang w:eastAsia="ru-RU"/>
              </w:rPr>
            </w:pPr>
            <w:r w:rsidRPr="009803A2">
              <w:rPr>
                <w:rFonts w:eastAsia="Calibri"/>
                <w:color w:val="000000"/>
                <w:lang w:eastAsia="ru-RU"/>
              </w:rPr>
              <w:t>IEC/EN 61326 "Излучение в соответствии с требованиями класса</w:t>
            </w:r>
            <w:proofErr w:type="gramStart"/>
            <w:r w:rsidRPr="009803A2">
              <w:rPr>
                <w:rFonts w:eastAsia="Calibri"/>
                <w:color w:val="000000"/>
                <w:lang w:eastAsia="ru-RU"/>
              </w:rPr>
              <w:t xml:space="preserve"> А</w:t>
            </w:r>
            <w:proofErr w:type="gramEnd"/>
            <w:r w:rsidRPr="009803A2">
              <w:rPr>
                <w:rFonts w:eastAsia="Calibri"/>
                <w:color w:val="000000"/>
                <w:lang w:eastAsia="ru-RU"/>
              </w:rPr>
              <w:t xml:space="preserve">". Электромагнитная совместимость  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803A2" w:rsidRPr="009803A2" w:rsidTr="00BB6570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ind w:firstLine="318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Количество закупаемого товара – 1 штука.</w:t>
            </w:r>
          </w:p>
          <w:p w:rsidR="009803A2" w:rsidRPr="009803A2" w:rsidRDefault="009803A2" w:rsidP="009803A2">
            <w:pPr>
              <w:ind w:firstLine="318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Срок поставки – 15.11.2014г. Возможна досрочная поставка.</w:t>
            </w:r>
            <w:r w:rsidRPr="009803A2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2705"/>
        <w:gridCol w:w="4241"/>
        <w:gridCol w:w="2268"/>
      </w:tblGrid>
      <w:tr w:rsidR="009803A2" w:rsidRPr="009803A2" w:rsidTr="00BB6570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0065" w:type="dxa"/>
            <w:gridSpan w:val="4"/>
          </w:tcPr>
          <w:p w:rsidR="009803A2" w:rsidRPr="009803A2" w:rsidRDefault="009803A2" w:rsidP="009803A2">
            <w:p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Форма представляемой информации должна соответствовать разделу 4 в виде нижеуказанной таблицы:</w:t>
            </w:r>
          </w:p>
        </w:tc>
      </w:tr>
      <w:tr w:rsidR="009803A2" w:rsidRPr="009803A2" w:rsidTr="00BB657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№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03A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705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Наименование товара, производитель</w:t>
            </w:r>
          </w:p>
        </w:tc>
        <w:tc>
          <w:tcPr>
            <w:tcW w:w="424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2268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Единица измерения</w:t>
            </w:r>
          </w:p>
        </w:tc>
      </w:tr>
      <w:tr w:rsidR="009803A2" w:rsidRPr="009803A2" w:rsidTr="00BB657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705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424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  <w:tr w:rsidR="009803A2" w:rsidRPr="009803A2" w:rsidTr="00BB6570">
        <w:tblPrEx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c>
          <w:tcPr>
            <w:tcW w:w="85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705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4241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9803A2" w:rsidRPr="009803A2" w:rsidRDefault="009803A2" w:rsidP="009803A2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9803A2" w:rsidRPr="009803A2" w:rsidTr="00BB65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03A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9803A2" w:rsidRPr="009803A2" w:rsidTr="00BB65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ГОСТ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Государственный стандарт</w:t>
            </w:r>
          </w:p>
        </w:tc>
      </w:tr>
    </w:tbl>
    <w:p w:rsidR="009803A2" w:rsidRPr="009803A2" w:rsidRDefault="009803A2" w:rsidP="009803A2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color w:val="000000"/>
          <w:lang w:eastAsia="ru-RU"/>
        </w:rPr>
      </w:pPr>
      <w:r w:rsidRPr="009803A2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513"/>
        <w:gridCol w:w="1843"/>
      </w:tblGrid>
      <w:tr w:rsidR="009803A2" w:rsidRPr="009803A2" w:rsidTr="00BB65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9803A2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9803A2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03A2" w:rsidRPr="009803A2" w:rsidRDefault="009803A2" w:rsidP="009803A2">
            <w:pPr>
              <w:rPr>
                <w:rFonts w:eastAsia="Times New Roman"/>
                <w:color w:val="000000"/>
                <w:lang w:eastAsia="ru-RU"/>
              </w:rPr>
            </w:pPr>
            <w:r w:rsidRPr="009803A2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9803A2" w:rsidRPr="009803A2" w:rsidTr="00BB657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3A2" w:rsidRPr="009803A2" w:rsidRDefault="009803A2" w:rsidP="009803A2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9803A2" w:rsidRPr="009803A2" w:rsidRDefault="009803A2" w:rsidP="009803A2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9803A2" w:rsidRPr="009803A2" w:rsidRDefault="009803A2" w:rsidP="009803A2">
      <w:pPr>
        <w:rPr>
          <w:rFonts w:eastAsia="Times New Roman"/>
          <w:lang w:eastAsia="ru-RU"/>
        </w:rPr>
      </w:pPr>
    </w:p>
    <w:p w:rsidR="009803A2" w:rsidRPr="009803A2" w:rsidRDefault="009803A2" w:rsidP="009803A2">
      <w:pPr>
        <w:spacing w:before="100" w:beforeAutospacing="1"/>
        <w:jc w:val="left"/>
        <w:rPr>
          <w:rFonts w:eastAsia="Times New Roman"/>
          <w:b/>
          <w:lang w:eastAsia="ar-SA"/>
        </w:rPr>
      </w:pPr>
      <w:r w:rsidRPr="009803A2">
        <w:rPr>
          <w:rFonts w:eastAsia="Times New Roman"/>
          <w:b/>
          <w:lang w:eastAsia="ar-SA"/>
        </w:rPr>
        <w:t>Контактное лицо:</w:t>
      </w:r>
      <w:r w:rsidRPr="009803A2">
        <w:rPr>
          <w:rFonts w:eastAsia="Times New Roman"/>
          <w:bCs/>
          <w:color w:val="000000"/>
          <w:lang w:eastAsia="ar-SA"/>
        </w:rPr>
        <w:t xml:space="preserve"> Фенина Нина Андреевна, (48439) 9-47-50.</w:t>
      </w:r>
    </w:p>
    <w:p w:rsidR="008E3C0C" w:rsidRDefault="008E3C0C">
      <w:bookmarkStart w:id="5" w:name="_GoBack"/>
      <w:bookmarkEnd w:id="5"/>
    </w:p>
    <w:sectPr w:rsidR="008E3C0C" w:rsidSect="00D738FD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3B" w:rsidRDefault="009803A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1F3B" w:rsidRDefault="009803A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3B" w:rsidRDefault="009803A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971F3B" w:rsidRDefault="009803A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3B" w:rsidRDefault="009803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7FB"/>
    <w:rsid w:val="006537FB"/>
    <w:rsid w:val="008E3C0C"/>
    <w:rsid w:val="009803A2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03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03A2"/>
  </w:style>
  <w:style w:type="paragraph" w:styleId="a5">
    <w:name w:val="footer"/>
    <w:basedOn w:val="a"/>
    <w:link w:val="a6"/>
    <w:uiPriority w:val="99"/>
    <w:rsid w:val="009803A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03A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0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803A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803A2"/>
  </w:style>
  <w:style w:type="paragraph" w:styleId="a5">
    <w:name w:val="footer"/>
    <w:basedOn w:val="a"/>
    <w:link w:val="a6"/>
    <w:uiPriority w:val="99"/>
    <w:rsid w:val="009803A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9803A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980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6345</Characters>
  <Application>Microsoft Office Word</Application>
  <DocSecurity>0</DocSecurity>
  <Lines>52</Lines>
  <Paragraphs>14</Paragraphs>
  <ScaleCrop>false</ScaleCrop>
  <Company>Организация</Company>
  <LinksUpToDate>false</LinksUpToDate>
  <CharactersWithSpaces>7444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2014-09-09T05:29:00Z</dcterms:created>
  <dcterms:modified xsi:type="dcterms:W3CDTF">2014-09-09T05:29:00Z</dcterms:modified>
</cp:coreProperties>
</file>