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B92" w:rsidRPr="00AA2B92" w:rsidRDefault="00AA2B92" w:rsidP="00AA2B92">
      <w:pPr>
        <w:ind w:firstLine="709"/>
        <w:jc w:val="right"/>
        <w:rPr>
          <w:b/>
          <w:sz w:val="22"/>
          <w:szCs w:val="22"/>
        </w:rPr>
      </w:pPr>
      <w:r w:rsidRPr="00AA2B92">
        <w:rPr>
          <w:b/>
          <w:sz w:val="22"/>
          <w:szCs w:val="22"/>
        </w:rPr>
        <w:t>Приложение №1</w:t>
      </w:r>
    </w:p>
    <w:p w:rsidR="00AA2B92" w:rsidRPr="00AA2B92" w:rsidRDefault="00AA2B92" w:rsidP="00AA2B92">
      <w:pPr>
        <w:ind w:firstLine="709"/>
        <w:jc w:val="right"/>
        <w:rPr>
          <w:b/>
          <w:sz w:val="22"/>
          <w:szCs w:val="22"/>
        </w:rPr>
      </w:pPr>
      <w:r w:rsidRPr="00AA2B92">
        <w:rPr>
          <w:b/>
          <w:sz w:val="22"/>
          <w:szCs w:val="22"/>
        </w:rPr>
        <w:t xml:space="preserve">к Договору № _______________ </w:t>
      </w:r>
    </w:p>
    <w:p w:rsidR="00AA2B92" w:rsidRPr="00AA2B92" w:rsidRDefault="00AA2B92" w:rsidP="00AA2B92">
      <w:pPr>
        <w:ind w:firstLine="709"/>
        <w:jc w:val="right"/>
        <w:rPr>
          <w:b/>
          <w:sz w:val="22"/>
          <w:szCs w:val="22"/>
        </w:rPr>
      </w:pPr>
      <w:r w:rsidRPr="00AA2B92">
        <w:rPr>
          <w:b/>
          <w:sz w:val="22"/>
          <w:szCs w:val="22"/>
        </w:rPr>
        <w:t xml:space="preserve"> от «___»__________201_ г.</w:t>
      </w:r>
    </w:p>
    <w:p w:rsidR="00AA2B92" w:rsidRPr="00AA2B92" w:rsidRDefault="00AA2B92" w:rsidP="00AA2B92">
      <w:pPr>
        <w:ind w:firstLine="709"/>
        <w:jc w:val="right"/>
        <w:rPr>
          <w:b/>
          <w:sz w:val="22"/>
          <w:szCs w:val="22"/>
        </w:rPr>
      </w:pPr>
    </w:p>
    <w:p w:rsidR="00AA2B92" w:rsidRPr="00AA2B92" w:rsidRDefault="00AA2B92" w:rsidP="00AA2B92">
      <w:pPr>
        <w:ind w:firstLine="709"/>
        <w:jc w:val="right"/>
        <w:rPr>
          <w:b/>
          <w:sz w:val="22"/>
          <w:szCs w:val="22"/>
        </w:rPr>
      </w:pPr>
    </w:p>
    <w:p w:rsidR="00AA2B92" w:rsidRPr="00AA2B92" w:rsidRDefault="00AA2B92" w:rsidP="00AA2B92">
      <w:pPr>
        <w:tabs>
          <w:tab w:val="left" w:pos="1215"/>
        </w:tabs>
        <w:ind w:firstLine="709"/>
        <w:jc w:val="both"/>
        <w:rPr>
          <w:b/>
          <w:sz w:val="22"/>
          <w:szCs w:val="22"/>
        </w:rPr>
      </w:pPr>
    </w:p>
    <w:tbl>
      <w:tblPr>
        <w:tblW w:w="9478" w:type="dxa"/>
        <w:jc w:val="center"/>
        <w:tblInd w:w="70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73"/>
        <w:gridCol w:w="2285"/>
        <w:gridCol w:w="3320"/>
      </w:tblGrid>
      <w:tr w:rsidR="00AA2B92" w:rsidRPr="00AA2B92" w:rsidTr="001A27DB">
        <w:trPr>
          <w:trHeight w:val="2496"/>
          <w:jc w:val="center"/>
        </w:trPr>
        <w:tc>
          <w:tcPr>
            <w:tcW w:w="387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AA2B92" w:rsidRPr="00AA2B92" w:rsidRDefault="00AA2B92" w:rsidP="001A27DB">
            <w:pPr>
              <w:contextualSpacing/>
            </w:pPr>
            <w:r w:rsidRPr="00AA2B92">
              <w:rPr>
                <w:sz w:val="22"/>
                <w:szCs w:val="22"/>
              </w:rPr>
              <w:t>«УТВЕРЖДАЮ»</w:t>
            </w:r>
          </w:p>
          <w:p w:rsidR="00AA2B92" w:rsidRPr="00AA2B92" w:rsidRDefault="00AA2B92" w:rsidP="001A27DB">
            <w:pPr>
              <w:contextualSpacing/>
            </w:pPr>
            <w:r w:rsidRPr="00AA2B92">
              <w:rPr>
                <w:sz w:val="22"/>
                <w:szCs w:val="22"/>
              </w:rPr>
              <w:t>Директор АО «Наука и инновации» -  управляющей организац</w:t>
            </w:r>
            <w:proofErr w:type="gramStart"/>
            <w:r w:rsidRPr="00AA2B92">
              <w:rPr>
                <w:sz w:val="22"/>
                <w:szCs w:val="22"/>
              </w:rPr>
              <w:t>ии  АО</w:t>
            </w:r>
            <w:proofErr w:type="gramEnd"/>
            <w:r w:rsidRPr="00AA2B92">
              <w:rPr>
                <w:sz w:val="22"/>
                <w:szCs w:val="22"/>
              </w:rPr>
              <w:t xml:space="preserve"> «НИИТФА»</w:t>
            </w:r>
          </w:p>
          <w:p w:rsidR="00AA2B92" w:rsidRPr="00AA2B92" w:rsidRDefault="00AA2B92" w:rsidP="001A27DB">
            <w:pPr>
              <w:contextualSpacing/>
            </w:pPr>
          </w:p>
          <w:p w:rsidR="00AA2B92" w:rsidRPr="00AA2B92" w:rsidRDefault="00AA2B92" w:rsidP="001A27DB">
            <w:pPr>
              <w:contextualSpacing/>
            </w:pPr>
            <w:r w:rsidRPr="00AA2B92">
              <w:rPr>
                <w:sz w:val="22"/>
                <w:szCs w:val="22"/>
              </w:rPr>
              <w:t>_________________ С.А. Колосков</w:t>
            </w:r>
          </w:p>
          <w:p w:rsidR="00AA2B92" w:rsidRPr="00AA2B92" w:rsidRDefault="00AA2B92" w:rsidP="001A27DB">
            <w:pPr>
              <w:contextualSpacing/>
            </w:pPr>
            <w:r w:rsidRPr="00AA2B92">
              <w:rPr>
                <w:sz w:val="22"/>
                <w:szCs w:val="22"/>
              </w:rPr>
              <w:t xml:space="preserve">«___»__________ 201_г. </w:t>
            </w:r>
          </w:p>
          <w:p w:rsidR="00AA2B92" w:rsidRPr="00AA2B92" w:rsidRDefault="00AA2B92" w:rsidP="001A27DB">
            <w:pPr>
              <w:contextualSpacing/>
            </w:pPr>
            <w:r w:rsidRPr="00AA2B92">
              <w:rPr>
                <w:sz w:val="22"/>
                <w:szCs w:val="22"/>
              </w:rPr>
              <w:t>М.П.</w:t>
            </w:r>
          </w:p>
          <w:p w:rsidR="00AA2B92" w:rsidRPr="00AA2B92" w:rsidRDefault="00AA2B92" w:rsidP="001A27DB">
            <w:pPr>
              <w:contextualSpacing/>
            </w:pPr>
          </w:p>
        </w:tc>
        <w:tc>
          <w:tcPr>
            <w:tcW w:w="2285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AA2B92" w:rsidRPr="00AA2B92" w:rsidRDefault="00AA2B92" w:rsidP="001A27DB">
            <w:pPr>
              <w:ind w:firstLine="709"/>
              <w:contextualSpacing/>
              <w:jc w:val="both"/>
            </w:pPr>
          </w:p>
        </w:tc>
        <w:tc>
          <w:tcPr>
            <w:tcW w:w="3320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AA2B92" w:rsidRPr="00AA2B92" w:rsidRDefault="00AA2B92" w:rsidP="001A27DB">
            <w:pPr>
              <w:contextualSpacing/>
            </w:pPr>
            <w:r w:rsidRPr="00AA2B92">
              <w:rPr>
                <w:sz w:val="22"/>
                <w:szCs w:val="22"/>
              </w:rPr>
              <w:t>«СОГЛАСОВАНО»</w:t>
            </w:r>
          </w:p>
          <w:p w:rsidR="00AA2B92" w:rsidRPr="00AA2B92" w:rsidRDefault="00AA2B92" w:rsidP="001A27DB"/>
          <w:p w:rsidR="00AA2B92" w:rsidRPr="00AA2B92" w:rsidRDefault="00AA2B92" w:rsidP="001A27DB"/>
          <w:p w:rsidR="00AA2B92" w:rsidRPr="00AA2B92" w:rsidRDefault="00AA2B92" w:rsidP="001A27DB"/>
          <w:p w:rsidR="00AA2B92" w:rsidRPr="00AA2B92" w:rsidRDefault="00AA2B92" w:rsidP="001A27DB"/>
          <w:p w:rsidR="00AA2B92" w:rsidRPr="00AA2B92" w:rsidRDefault="00AA2B92" w:rsidP="001A27DB">
            <w:r w:rsidRPr="00AA2B92">
              <w:rPr>
                <w:sz w:val="22"/>
                <w:szCs w:val="22"/>
              </w:rPr>
              <w:t xml:space="preserve">________________/_________/  </w:t>
            </w:r>
          </w:p>
          <w:p w:rsidR="00AA2B92" w:rsidRPr="00AA2B92" w:rsidRDefault="00AA2B92" w:rsidP="001A27DB">
            <w:pPr>
              <w:contextualSpacing/>
            </w:pPr>
            <w:r w:rsidRPr="00AA2B92">
              <w:rPr>
                <w:sz w:val="22"/>
                <w:szCs w:val="22"/>
              </w:rPr>
              <w:t>«___»__________201_г.</w:t>
            </w:r>
          </w:p>
          <w:p w:rsidR="00AA2B92" w:rsidRPr="00AA2B92" w:rsidRDefault="00AA2B92" w:rsidP="001A27DB">
            <w:pPr>
              <w:contextualSpacing/>
            </w:pPr>
            <w:r w:rsidRPr="00AA2B92">
              <w:rPr>
                <w:sz w:val="22"/>
                <w:szCs w:val="22"/>
              </w:rPr>
              <w:t>М.П.</w:t>
            </w:r>
          </w:p>
        </w:tc>
      </w:tr>
    </w:tbl>
    <w:p w:rsidR="00C471D1" w:rsidRDefault="00C471D1" w:rsidP="00C471D1">
      <w:pPr>
        <w:widowControl/>
        <w:jc w:val="center"/>
        <w:rPr>
          <w:sz w:val="22"/>
          <w:szCs w:val="22"/>
        </w:rPr>
      </w:pPr>
    </w:p>
    <w:p w:rsidR="00AA2B92" w:rsidRDefault="00AA2B92" w:rsidP="00C471D1">
      <w:pPr>
        <w:widowControl/>
        <w:jc w:val="center"/>
        <w:rPr>
          <w:sz w:val="22"/>
          <w:szCs w:val="22"/>
        </w:rPr>
      </w:pPr>
    </w:p>
    <w:p w:rsidR="00AA2B92" w:rsidRPr="00AA2B92" w:rsidRDefault="00AA2B92" w:rsidP="00C471D1">
      <w:pPr>
        <w:widowControl/>
        <w:jc w:val="center"/>
        <w:rPr>
          <w:sz w:val="22"/>
          <w:szCs w:val="22"/>
        </w:rPr>
      </w:pPr>
    </w:p>
    <w:p w:rsidR="00C471D1" w:rsidRPr="00AA2B92" w:rsidRDefault="00C471D1" w:rsidP="00C471D1">
      <w:pPr>
        <w:widowControl/>
        <w:jc w:val="center"/>
        <w:rPr>
          <w:sz w:val="22"/>
          <w:szCs w:val="22"/>
        </w:rPr>
      </w:pPr>
    </w:p>
    <w:p w:rsidR="00C471D1" w:rsidRPr="00AA2B92" w:rsidRDefault="00C471D1" w:rsidP="00C471D1">
      <w:pPr>
        <w:widowControl/>
        <w:jc w:val="center"/>
        <w:rPr>
          <w:b/>
          <w:sz w:val="22"/>
          <w:szCs w:val="22"/>
        </w:rPr>
      </w:pPr>
      <w:r w:rsidRPr="00AA2B92">
        <w:rPr>
          <w:b/>
          <w:sz w:val="22"/>
          <w:szCs w:val="22"/>
        </w:rPr>
        <w:t>ТЕХНИЧЕСКОЕ ЗАДАНИЕ.</w:t>
      </w:r>
    </w:p>
    <w:p w:rsidR="00C471D1" w:rsidRPr="00AA2B92" w:rsidRDefault="00AA2B92" w:rsidP="00C471D1">
      <w:pPr>
        <w:widowControl/>
        <w:jc w:val="center"/>
        <w:rPr>
          <w:b/>
          <w:bCs/>
          <w:sz w:val="22"/>
          <w:szCs w:val="22"/>
        </w:rPr>
      </w:pPr>
      <w:r w:rsidRPr="00AA2B92">
        <w:rPr>
          <w:b/>
          <w:bCs/>
          <w:sz w:val="22"/>
          <w:szCs w:val="22"/>
        </w:rPr>
        <w:t xml:space="preserve">Выполнение работ по </w:t>
      </w:r>
      <w:r w:rsidRPr="00AA2B92">
        <w:rPr>
          <w:b/>
          <w:sz w:val="22"/>
          <w:szCs w:val="22"/>
        </w:rPr>
        <w:t>монтаж</w:t>
      </w:r>
      <w:r>
        <w:rPr>
          <w:b/>
          <w:sz w:val="22"/>
          <w:szCs w:val="22"/>
        </w:rPr>
        <w:t>у</w:t>
      </w:r>
      <w:r w:rsidRPr="00AA2B92">
        <w:rPr>
          <w:b/>
          <w:sz w:val="22"/>
          <w:szCs w:val="22"/>
        </w:rPr>
        <w:t xml:space="preserve"> и пуско-наладк</w:t>
      </w:r>
      <w:r>
        <w:rPr>
          <w:b/>
          <w:sz w:val="22"/>
          <w:szCs w:val="22"/>
        </w:rPr>
        <w:t>е</w:t>
      </w:r>
      <w:r w:rsidRPr="00AA2B92">
        <w:rPr>
          <w:b/>
          <w:sz w:val="22"/>
          <w:szCs w:val="22"/>
        </w:rPr>
        <w:t xml:space="preserve"> системы обеспечения лабораторного оборудования помещений 101 и 105 лабораторного корпуса АО «НИИТФА» чистыми газами</w:t>
      </w:r>
      <w:r w:rsidR="005708CD" w:rsidRPr="00AA2B92">
        <w:rPr>
          <w:b/>
          <w:bCs/>
          <w:sz w:val="22"/>
          <w:szCs w:val="22"/>
        </w:rPr>
        <w:t xml:space="preserve"> </w:t>
      </w:r>
    </w:p>
    <w:p w:rsidR="001C4F61" w:rsidRPr="00AA2B92" w:rsidRDefault="001C4F61">
      <w:pPr>
        <w:rPr>
          <w:sz w:val="22"/>
          <w:szCs w:val="22"/>
        </w:rPr>
      </w:pPr>
    </w:p>
    <w:p w:rsidR="00C471D1" w:rsidRPr="00AA2B92" w:rsidRDefault="00C471D1">
      <w:pPr>
        <w:rPr>
          <w:sz w:val="22"/>
          <w:szCs w:val="22"/>
        </w:rPr>
      </w:pPr>
    </w:p>
    <w:p w:rsidR="00B26E38" w:rsidRPr="00AA2B92" w:rsidRDefault="00B26E38">
      <w:pPr>
        <w:rPr>
          <w:sz w:val="22"/>
          <w:szCs w:val="22"/>
        </w:rPr>
      </w:pPr>
    </w:p>
    <w:p w:rsidR="00B26E38" w:rsidRPr="00AA2B92" w:rsidRDefault="00B26E38">
      <w:pPr>
        <w:rPr>
          <w:sz w:val="22"/>
          <w:szCs w:val="22"/>
        </w:rPr>
      </w:pPr>
    </w:p>
    <w:p w:rsidR="00B26E38" w:rsidRPr="00AA2B92" w:rsidRDefault="00B26E38">
      <w:pPr>
        <w:rPr>
          <w:sz w:val="22"/>
          <w:szCs w:val="22"/>
        </w:rPr>
      </w:pPr>
    </w:p>
    <w:p w:rsidR="00B26E38" w:rsidRPr="00AA2B92" w:rsidRDefault="00B26E38">
      <w:pPr>
        <w:rPr>
          <w:sz w:val="22"/>
          <w:szCs w:val="22"/>
        </w:rPr>
      </w:pPr>
    </w:p>
    <w:p w:rsidR="00B26E38" w:rsidRPr="00AA2B92" w:rsidRDefault="00B26E38">
      <w:pPr>
        <w:rPr>
          <w:sz w:val="22"/>
          <w:szCs w:val="22"/>
        </w:rPr>
      </w:pPr>
    </w:p>
    <w:p w:rsidR="00B26E38" w:rsidRPr="00AA2B92" w:rsidRDefault="00B26E38">
      <w:pPr>
        <w:rPr>
          <w:sz w:val="22"/>
          <w:szCs w:val="22"/>
        </w:rPr>
      </w:pPr>
    </w:p>
    <w:p w:rsidR="00B26E38" w:rsidRPr="00AA2B92" w:rsidRDefault="00B26E38">
      <w:pPr>
        <w:rPr>
          <w:sz w:val="22"/>
          <w:szCs w:val="22"/>
        </w:rPr>
      </w:pPr>
    </w:p>
    <w:p w:rsidR="00B26E38" w:rsidRPr="00AA2B92" w:rsidRDefault="00B26E38">
      <w:pPr>
        <w:rPr>
          <w:sz w:val="22"/>
          <w:szCs w:val="22"/>
        </w:rPr>
      </w:pPr>
    </w:p>
    <w:p w:rsidR="00BD0D4C" w:rsidRPr="00AA2B92" w:rsidRDefault="00BD0D4C">
      <w:pPr>
        <w:rPr>
          <w:sz w:val="22"/>
          <w:szCs w:val="22"/>
        </w:rPr>
      </w:pPr>
    </w:p>
    <w:p w:rsidR="00BD0D4C" w:rsidRPr="00AA2B92" w:rsidRDefault="00BD0D4C">
      <w:pPr>
        <w:rPr>
          <w:sz w:val="22"/>
          <w:szCs w:val="22"/>
        </w:rPr>
      </w:pPr>
    </w:p>
    <w:p w:rsidR="00B26E38" w:rsidRPr="00AA2B92" w:rsidRDefault="00B26E38">
      <w:pPr>
        <w:rPr>
          <w:sz w:val="22"/>
          <w:szCs w:val="22"/>
        </w:rPr>
      </w:pPr>
    </w:p>
    <w:p w:rsidR="001D72D0" w:rsidRPr="00AA2B92" w:rsidRDefault="001D72D0">
      <w:pPr>
        <w:rPr>
          <w:sz w:val="22"/>
          <w:szCs w:val="22"/>
        </w:rPr>
      </w:pPr>
    </w:p>
    <w:p w:rsidR="00B26E38" w:rsidRPr="00AA2B92" w:rsidRDefault="00B26E38">
      <w:pPr>
        <w:rPr>
          <w:sz w:val="22"/>
          <w:szCs w:val="22"/>
        </w:rPr>
      </w:pPr>
    </w:p>
    <w:p w:rsidR="00B26E38" w:rsidRPr="00AA2B92" w:rsidRDefault="00B26E38">
      <w:pPr>
        <w:rPr>
          <w:sz w:val="22"/>
          <w:szCs w:val="22"/>
        </w:rPr>
      </w:pPr>
    </w:p>
    <w:p w:rsidR="00B26E38" w:rsidRPr="00AA2B92" w:rsidRDefault="00B26E38">
      <w:pPr>
        <w:rPr>
          <w:sz w:val="22"/>
          <w:szCs w:val="22"/>
        </w:rPr>
      </w:pPr>
    </w:p>
    <w:p w:rsidR="0012045A" w:rsidRPr="00AA2B92" w:rsidRDefault="0012045A">
      <w:pPr>
        <w:rPr>
          <w:sz w:val="22"/>
          <w:szCs w:val="22"/>
        </w:rPr>
      </w:pPr>
    </w:p>
    <w:p w:rsidR="00AA2B92" w:rsidRDefault="00AA2B92" w:rsidP="00B26E38">
      <w:pPr>
        <w:jc w:val="center"/>
        <w:rPr>
          <w:sz w:val="22"/>
          <w:szCs w:val="22"/>
        </w:rPr>
      </w:pPr>
    </w:p>
    <w:p w:rsidR="00AA2B92" w:rsidRDefault="00AA2B92" w:rsidP="00B26E38">
      <w:pPr>
        <w:jc w:val="center"/>
        <w:rPr>
          <w:sz w:val="22"/>
          <w:szCs w:val="22"/>
        </w:rPr>
      </w:pPr>
    </w:p>
    <w:p w:rsidR="00AA2B92" w:rsidRDefault="00AA2B92" w:rsidP="00B26E38">
      <w:pPr>
        <w:jc w:val="center"/>
        <w:rPr>
          <w:sz w:val="22"/>
          <w:szCs w:val="22"/>
        </w:rPr>
      </w:pPr>
    </w:p>
    <w:p w:rsidR="00AA2B92" w:rsidRDefault="00AA2B92" w:rsidP="00B26E38">
      <w:pPr>
        <w:jc w:val="center"/>
        <w:rPr>
          <w:sz w:val="22"/>
          <w:szCs w:val="22"/>
        </w:rPr>
      </w:pPr>
    </w:p>
    <w:p w:rsidR="00AA2B92" w:rsidRDefault="00AA2B92" w:rsidP="00B26E38">
      <w:pPr>
        <w:jc w:val="center"/>
        <w:rPr>
          <w:sz w:val="22"/>
          <w:szCs w:val="22"/>
        </w:rPr>
      </w:pPr>
    </w:p>
    <w:p w:rsidR="00AA2B92" w:rsidRDefault="00AA2B92" w:rsidP="00B26E38">
      <w:pPr>
        <w:jc w:val="center"/>
        <w:rPr>
          <w:sz w:val="22"/>
          <w:szCs w:val="22"/>
        </w:rPr>
      </w:pPr>
    </w:p>
    <w:p w:rsidR="00AA2B92" w:rsidRDefault="00AA2B92" w:rsidP="00B26E38">
      <w:pPr>
        <w:jc w:val="center"/>
        <w:rPr>
          <w:sz w:val="22"/>
          <w:szCs w:val="22"/>
        </w:rPr>
      </w:pPr>
    </w:p>
    <w:p w:rsidR="00AA2B92" w:rsidRDefault="00AA2B92" w:rsidP="00B26E38">
      <w:pPr>
        <w:jc w:val="center"/>
        <w:rPr>
          <w:sz w:val="22"/>
          <w:szCs w:val="22"/>
        </w:rPr>
      </w:pPr>
    </w:p>
    <w:p w:rsidR="00AA2B92" w:rsidRDefault="00AA2B92" w:rsidP="00B26E38">
      <w:pPr>
        <w:jc w:val="center"/>
        <w:rPr>
          <w:sz w:val="22"/>
          <w:szCs w:val="22"/>
        </w:rPr>
      </w:pPr>
    </w:p>
    <w:p w:rsidR="00AA2B92" w:rsidRDefault="00AA2B92" w:rsidP="00B26E38">
      <w:pPr>
        <w:jc w:val="center"/>
        <w:rPr>
          <w:sz w:val="22"/>
          <w:szCs w:val="22"/>
        </w:rPr>
      </w:pPr>
    </w:p>
    <w:p w:rsidR="00AA2B92" w:rsidRDefault="00AA2B92" w:rsidP="00B26E38">
      <w:pPr>
        <w:jc w:val="center"/>
        <w:rPr>
          <w:sz w:val="22"/>
          <w:szCs w:val="22"/>
        </w:rPr>
      </w:pPr>
    </w:p>
    <w:p w:rsidR="00AA2B92" w:rsidRDefault="00AA2B92" w:rsidP="00B26E38">
      <w:pPr>
        <w:jc w:val="center"/>
        <w:rPr>
          <w:sz w:val="22"/>
          <w:szCs w:val="22"/>
        </w:rPr>
      </w:pPr>
    </w:p>
    <w:p w:rsidR="00AA2B92" w:rsidRDefault="00AA2B92" w:rsidP="00B26E38">
      <w:pPr>
        <w:jc w:val="center"/>
        <w:rPr>
          <w:sz w:val="22"/>
          <w:szCs w:val="22"/>
        </w:rPr>
      </w:pPr>
    </w:p>
    <w:p w:rsidR="00AA2B92" w:rsidRDefault="00AA2B92" w:rsidP="00B26E38">
      <w:pPr>
        <w:jc w:val="center"/>
        <w:rPr>
          <w:sz w:val="22"/>
          <w:szCs w:val="22"/>
        </w:rPr>
      </w:pPr>
    </w:p>
    <w:p w:rsidR="00B26E38" w:rsidRPr="00AA2B92" w:rsidRDefault="00B26E38" w:rsidP="00B26E38">
      <w:pPr>
        <w:jc w:val="center"/>
        <w:rPr>
          <w:b/>
          <w:sz w:val="22"/>
          <w:szCs w:val="22"/>
        </w:rPr>
      </w:pPr>
      <w:proofErr w:type="spellStart"/>
      <w:r w:rsidRPr="00AA2B92">
        <w:rPr>
          <w:b/>
          <w:sz w:val="22"/>
          <w:szCs w:val="22"/>
        </w:rPr>
        <w:t>г</w:t>
      </w:r>
      <w:proofErr w:type="gramStart"/>
      <w:r w:rsidRPr="00AA2B92">
        <w:rPr>
          <w:b/>
          <w:sz w:val="22"/>
          <w:szCs w:val="22"/>
        </w:rPr>
        <w:t>.М</w:t>
      </w:r>
      <w:proofErr w:type="gramEnd"/>
      <w:r w:rsidRPr="00AA2B92">
        <w:rPr>
          <w:b/>
          <w:sz w:val="22"/>
          <w:szCs w:val="22"/>
        </w:rPr>
        <w:t>осква</w:t>
      </w:r>
      <w:proofErr w:type="spellEnd"/>
    </w:p>
    <w:p w:rsidR="001D72D0" w:rsidRPr="00AA2B92" w:rsidRDefault="00AC6A53" w:rsidP="00B26E38">
      <w:pPr>
        <w:jc w:val="center"/>
        <w:rPr>
          <w:sz w:val="22"/>
          <w:szCs w:val="22"/>
        </w:rPr>
      </w:pPr>
      <w:r w:rsidRPr="00AA2B92">
        <w:rPr>
          <w:b/>
          <w:sz w:val="22"/>
          <w:szCs w:val="22"/>
        </w:rPr>
        <w:t>201</w:t>
      </w:r>
      <w:r w:rsidR="005708CD" w:rsidRPr="00AA2B92">
        <w:rPr>
          <w:b/>
          <w:sz w:val="22"/>
          <w:szCs w:val="22"/>
        </w:rPr>
        <w:t>5</w:t>
      </w:r>
      <w:r w:rsidR="001D72D0" w:rsidRPr="00AA2B92">
        <w:rPr>
          <w:b/>
          <w:sz w:val="22"/>
          <w:szCs w:val="22"/>
        </w:rPr>
        <w:t>г.</w:t>
      </w:r>
    </w:p>
    <w:p w:rsidR="002B30CB" w:rsidRDefault="002B30CB" w:rsidP="002B30CB">
      <w:pPr>
        <w:widowControl/>
        <w:jc w:val="center"/>
        <w:rPr>
          <w:b/>
        </w:rPr>
      </w:pPr>
      <w:r>
        <w:rPr>
          <w:b/>
        </w:rPr>
        <w:lastRenderedPageBreak/>
        <w:t>ТЕХНИЧЕСКОЕ ЗАДАНИЕ.</w:t>
      </w:r>
    </w:p>
    <w:p w:rsidR="002B30CB" w:rsidRDefault="002B30CB" w:rsidP="002B30CB">
      <w:pPr>
        <w:widowControl/>
        <w:jc w:val="center"/>
        <w:rPr>
          <w:b/>
          <w:bCs/>
        </w:rPr>
      </w:pPr>
      <w:r>
        <w:rPr>
          <w:b/>
          <w:bCs/>
        </w:rPr>
        <w:t xml:space="preserve">Система обеспечения лабораторного оборудования помещений 101 и 105 лабораторного корпуса АО «НИИТФА» чистыми газами, монтаж и пуско-наладка </w:t>
      </w:r>
    </w:p>
    <w:p w:rsidR="002B30CB" w:rsidRDefault="002B30CB" w:rsidP="002B30CB">
      <w:pPr>
        <w:widowControl/>
        <w:jc w:val="center"/>
        <w:rPr>
          <w:b/>
          <w:bCs/>
        </w:rPr>
      </w:pPr>
    </w:p>
    <w:p w:rsidR="002B30CB" w:rsidRDefault="002B30CB" w:rsidP="002B30CB">
      <w:pPr>
        <w:pStyle w:val="a3"/>
        <w:widowControl/>
        <w:numPr>
          <w:ilvl w:val="0"/>
          <w:numId w:val="4"/>
        </w:numPr>
        <w:spacing w:line="276" w:lineRule="auto"/>
        <w:jc w:val="both"/>
        <w:rPr>
          <w:bCs/>
        </w:rPr>
      </w:pPr>
      <w:r>
        <w:rPr>
          <w:bCs/>
        </w:rPr>
        <w:t>Место проведения работ: г. Москва, Варшавское шоссе, д.46, здание института АО «НИИТФА», строительные оси 128-132; 204-207.</w:t>
      </w:r>
    </w:p>
    <w:p w:rsidR="002B30CB" w:rsidRDefault="002B30CB" w:rsidP="002B30CB">
      <w:pPr>
        <w:pStyle w:val="a3"/>
        <w:widowControl/>
        <w:numPr>
          <w:ilvl w:val="0"/>
          <w:numId w:val="4"/>
        </w:numPr>
        <w:spacing w:line="276" w:lineRule="auto"/>
        <w:jc w:val="both"/>
        <w:rPr>
          <w:bCs/>
        </w:rPr>
      </w:pPr>
      <w:r>
        <w:rPr>
          <w:bCs/>
        </w:rPr>
        <w:t xml:space="preserve">Основание выполнения работ: подготовка лабораторных и производственных помещений в рамках реализации НИОКР «Разработка технологии и организация производства компонентов для автоматизированных модулей синтеза </w:t>
      </w:r>
      <w:proofErr w:type="spellStart"/>
      <w:r>
        <w:rPr>
          <w:bCs/>
        </w:rPr>
        <w:t>радиофармпрепаратов</w:t>
      </w:r>
      <w:proofErr w:type="spellEnd"/>
      <w:r>
        <w:rPr>
          <w:bCs/>
        </w:rPr>
        <w:t>», источник финансирования – собственные средства АО «НИИТФА».</w:t>
      </w:r>
    </w:p>
    <w:p w:rsidR="002B30CB" w:rsidRDefault="002B30CB" w:rsidP="002B30CB">
      <w:pPr>
        <w:pStyle w:val="a3"/>
        <w:widowControl/>
        <w:numPr>
          <w:ilvl w:val="0"/>
          <w:numId w:val="4"/>
        </w:numPr>
        <w:spacing w:line="276" w:lineRule="auto"/>
        <w:jc w:val="both"/>
        <w:rPr>
          <w:bCs/>
        </w:rPr>
      </w:pPr>
      <w:r>
        <w:rPr>
          <w:bCs/>
        </w:rPr>
        <w:t xml:space="preserve">Заказчик: АО «НИИТФА»  </w:t>
      </w:r>
    </w:p>
    <w:p w:rsidR="002B30CB" w:rsidRDefault="002B30CB" w:rsidP="002B30CB">
      <w:pPr>
        <w:pStyle w:val="a3"/>
        <w:widowControl/>
        <w:numPr>
          <w:ilvl w:val="0"/>
          <w:numId w:val="4"/>
        </w:numPr>
        <w:spacing w:line="276" w:lineRule="auto"/>
        <w:jc w:val="both"/>
        <w:rPr>
          <w:bCs/>
        </w:rPr>
      </w:pPr>
      <w:r>
        <w:rPr>
          <w:bCs/>
        </w:rPr>
        <w:t>Требования к работам: в соответствии с действующими нормами.</w:t>
      </w:r>
    </w:p>
    <w:p w:rsidR="002B30CB" w:rsidRDefault="002B30CB" w:rsidP="002B30CB">
      <w:pPr>
        <w:pStyle w:val="a3"/>
        <w:widowControl/>
        <w:numPr>
          <w:ilvl w:val="0"/>
          <w:numId w:val="4"/>
        </w:numPr>
        <w:spacing w:line="276" w:lineRule="auto"/>
        <w:jc w:val="both"/>
        <w:rPr>
          <w:bCs/>
        </w:rPr>
      </w:pPr>
      <w:r>
        <w:rPr>
          <w:bCs/>
        </w:rPr>
        <w:t xml:space="preserve">Срок выполнения работ – 1 месяц  </w:t>
      </w:r>
      <w:proofErr w:type="gramStart"/>
      <w:r>
        <w:rPr>
          <w:bCs/>
        </w:rPr>
        <w:t>с  даты заключения</w:t>
      </w:r>
      <w:proofErr w:type="gramEnd"/>
      <w:r>
        <w:rPr>
          <w:bCs/>
        </w:rPr>
        <w:t xml:space="preserve"> договора.</w:t>
      </w:r>
    </w:p>
    <w:p w:rsidR="002B30CB" w:rsidRDefault="002B30CB" w:rsidP="002B30CB">
      <w:pPr>
        <w:pStyle w:val="a3"/>
        <w:widowControl/>
        <w:numPr>
          <w:ilvl w:val="0"/>
          <w:numId w:val="4"/>
        </w:numPr>
        <w:spacing w:line="276" w:lineRule="auto"/>
        <w:jc w:val="both"/>
        <w:rPr>
          <w:bCs/>
        </w:rPr>
      </w:pPr>
      <w:r>
        <w:rPr>
          <w:bCs/>
        </w:rPr>
        <w:t>Состав работ – в соответствии со сметой (Приложение к Договору).</w:t>
      </w:r>
    </w:p>
    <w:p w:rsidR="002B30CB" w:rsidRDefault="002B30CB" w:rsidP="002B30CB">
      <w:pPr>
        <w:pStyle w:val="a7"/>
        <w:numPr>
          <w:ilvl w:val="0"/>
          <w:numId w:val="4"/>
        </w:numPr>
        <w:spacing w:line="276" w:lineRule="auto"/>
        <w:jc w:val="both"/>
        <w:rPr>
          <w:rStyle w:val="a9"/>
          <w:b w:val="0"/>
        </w:rPr>
      </w:pPr>
      <w:r>
        <w:rPr>
          <w:rStyle w:val="a9"/>
        </w:rPr>
        <w:t>Требования к производству работ</w:t>
      </w:r>
    </w:p>
    <w:p w:rsidR="002B30CB" w:rsidRDefault="002B30CB" w:rsidP="002B30CB">
      <w:pPr>
        <w:pStyle w:val="a3"/>
        <w:numPr>
          <w:ilvl w:val="1"/>
          <w:numId w:val="4"/>
        </w:numPr>
        <w:ind w:left="0" w:right="213" w:firstLine="0"/>
        <w:rPr>
          <w:b/>
        </w:rPr>
      </w:pPr>
      <w:r>
        <w:rPr>
          <w:b/>
        </w:rPr>
        <w:t xml:space="preserve">Состав и назначение системы </w:t>
      </w:r>
      <w:proofErr w:type="spellStart"/>
      <w:r>
        <w:rPr>
          <w:b/>
        </w:rPr>
        <w:t>газообеспечения</w:t>
      </w:r>
      <w:proofErr w:type="spellEnd"/>
    </w:p>
    <w:p w:rsidR="002B30CB" w:rsidRDefault="002B30CB" w:rsidP="002B30CB">
      <w:pPr>
        <w:widowControl/>
        <w:autoSpaceDE/>
        <w:ind w:right="142"/>
        <w:jc w:val="both"/>
      </w:pPr>
      <w:r>
        <w:t xml:space="preserve">Система </w:t>
      </w:r>
      <w:proofErr w:type="spellStart"/>
      <w:r>
        <w:t>газообеспечения</w:t>
      </w:r>
      <w:proofErr w:type="spellEnd"/>
      <w:r>
        <w:t xml:space="preserve"> предназначена </w:t>
      </w:r>
      <w:proofErr w:type="gramStart"/>
      <w:r>
        <w:t>для</w:t>
      </w:r>
      <w:proofErr w:type="gramEnd"/>
      <w:r>
        <w:t>:</w:t>
      </w:r>
    </w:p>
    <w:p w:rsidR="002B30CB" w:rsidRDefault="002B30CB" w:rsidP="002B30CB">
      <w:pPr>
        <w:ind w:left="284" w:right="213"/>
        <w:jc w:val="both"/>
      </w:pPr>
      <w:r>
        <w:t>- приема и хранения газов в баллонах по ГОСТ 949-73;</w:t>
      </w:r>
    </w:p>
    <w:p w:rsidR="002B30CB" w:rsidRDefault="002B30CB" w:rsidP="002B30CB">
      <w:pPr>
        <w:ind w:left="284" w:right="213"/>
        <w:jc w:val="both"/>
      </w:pPr>
      <w:r>
        <w:t xml:space="preserve">- обеспечения и необходимыми газами технологического и аналитического оборудования помещений 101 и 105 с автоматическим поддержанием заданного давления выдачи. </w:t>
      </w:r>
    </w:p>
    <w:p w:rsidR="002B30CB" w:rsidRDefault="002B30CB" w:rsidP="002B30CB">
      <w:pPr>
        <w:ind w:left="284" w:right="213" w:firstLine="283"/>
        <w:jc w:val="both"/>
      </w:pPr>
      <w:r>
        <w:t>Система предполагает подачу каждого газа в комнаты от индивидуальных  разрядных рамп в металлических шкафах.</w:t>
      </w:r>
    </w:p>
    <w:p w:rsidR="002B30CB" w:rsidRDefault="002B30CB" w:rsidP="002B30CB">
      <w:pPr>
        <w:pStyle w:val="af"/>
        <w:ind w:left="284" w:right="142" w:firstLine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Сжатый воздух подается от существующего компрессора по существующим магистралям.</w:t>
      </w:r>
    </w:p>
    <w:p w:rsidR="002B30CB" w:rsidRDefault="002B30CB" w:rsidP="002B30CB">
      <w:pPr>
        <w:ind w:left="284" w:right="213"/>
        <w:jc w:val="both"/>
      </w:pPr>
    </w:p>
    <w:p w:rsidR="002B30CB" w:rsidRDefault="002B30CB" w:rsidP="002B30CB">
      <w:pPr>
        <w:widowControl/>
        <w:autoSpaceDE/>
        <w:ind w:right="142"/>
        <w:jc w:val="both"/>
      </w:pPr>
      <w:proofErr w:type="gramStart"/>
      <w:r>
        <w:t>Исходя из потребностей Заказчика в составе системы предусмотрена</w:t>
      </w:r>
      <w:proofErr w:type="gramEnd"/>
      <w:r>
        <w:t xml:space="preserve"> установка следующего основного оборудования:</w:t>
      </w:r>
    </w:p>
    <w:p w:rsidR="002B30CB" w:rsidRDefault="002B30CB" w:rsidP="002B30CB">
      <w:pPr>
        <w:pStyle w:val="a3"/>
        <w:ind w:left="283" w:right="-766"/>
        <w:jc w:val="both"/>
      </w:pPr>
      <w:r>
        <w:t xml:space="preserve">                                                                                                                                 Таблица 1  </w:t>
      </w:r>
    </w:p>
    <w:tbl>
      <w:tblPr>
        <w:tblW w:w="0" w:type="auto"/>
        <w:tblInd w:w="534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528"/>
        <w:gridCol w:w="2160"/>
        <w:gridCol w:w="722"/>
      </w:tblGrid>
      <w:tr w:rsidR="002B30CB" w:rsidTr="002B30CB">
        <w:trPr>
          <w:trHeight w:val="557"/>
        </w:trPr>
        <w:tc>
          <w:tcPr>
            <w:tcW w:w="70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lang w:eastAsia="en-US"/>
              </w:rPr>
              <w:t>п</w:t>
            </w:r>
            <w:proofErr w:type="gramEnd"/>
            <w:r>
              <w:rPr>
                <w:color w:val="000000"/>
                <w:lang w:eastAsia="en-US"/>
              </w:rPr>
              <w:t>/п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Наименование и основная характеристика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left="-180" w:right="-108"/>
              <w:jc w:val="center"/>
              <w:rPr>
                <w:color w:val="000000"/>
                <w:lang w:val="en-US" w:eastAsia="en-US"/>
              </w:rPr>
            </w:pPr>
            <w:r>
              <w:rPr>
                <w:color w:val="000000"/>
                <w:lang w:eastAsia="en-US"/>
              </w:rPr>
              <w:t>Поз</w:t>
            </w:r>
            <w:proofErr w:type="gramStart"/>
            <w:r>
              <w:rPr>
                <w:color w:val="000000"/>
                <w:lang w:eastAsia="en-US"/>
              </w:rPr>
              <w:t>.</w:t>
            </w:r>
            <w:proofErr w:type="gramEnd"/>
            <w:r>
              <w:rPr>
                <w:color w:val="000000"/>
                <w:lang w:eastAsia="en-US"/>
              </w:rPr>
              <w:t xml:space="preserve"> </w:t>
            </w:r>
            <w:proofErr w:type="gramStart"/>
            <w:r>
              <w:rPr>
                <w:color w:val="000000"/>
                <w:lang w:eastAsia="en-US"/>
              </w:rPr>
              <w:t>н</w:t>
            </w:r>
            <w:proofErr w:type="gramEnd"/>
            <w:r>
              <w:rPr>
                <w:color w:val="000000"/>
                <w:lang w:eastAsia="en-US"/>
              </w:rPr>
              <w:t>а схеме</w:t>
            </w:r>
          </w:p>
          <w:p w:rsidR="002B30CB" w:rsidRDefault="002B30CB">
            <w:pPr>
              <w:spacing w:line="276" w:lineRule="auto"/>
              <w:ind w:left="-180" w:right="-108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val="en-US" w:eastAsia="en-US"/>
              </w:rPr>
              <w:t>1</w:t>
            </w:r>
            <w:r>
              <w:rPr>
                <w:color w:val="000000"/>
                <w:lang w:eastAsia="en-US"/>
              </w:rPr>
              <w:t>4</w:t>
            </w:r>
            <w:r>
              <w:rPr>
                <w:color w:val="000000"/>
                <w:lang w:val="en-US" w:eastAsia="en-US"/>
              </w:rPr>
              <w:t>.</w:t>
            </w:r>
            <w:r>
              <w:rPr>
                <w:color w:val="000000"/>
                <w:lang w:eastAsia="en-US"/>
              </w:rPr>
              <w:t>10</w:t>
            </w:r>
            <w:r>
              <w:rPr>
                <w:color w:val="000000"/>
                <w:lang w:val="en-US" w:eastAsia="en-US"/>
              </w:rPr>
              <w:t>.000</w:t>
            </w:r>
            <w:r>
              <w:rPr>
                <w:color w:val="000000"/>
                <w:lang w:eastAsia="en-US"/>
              </w:rPr>
              <w:t>.ТХ1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2B30CB" w:rsidRDefault="002B30CB">
            <w:pPr>
              <w:spacing w:line="276" w:lineRule="auto"/>
              <w:ind w:right="-108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Кол</w:t>
            </w:r>
            <w:proofErr w:type="gramStart"/>
            <w:r>
              <w:rPr>
                <w:color w:val="000000"/>
                <w:lang w:eastAsia="en-US"/>
              </w:rPr>
              <w:t xml:space="preserve">., </w:t>
            </w:r>
            <w:proofErr w:type="gramEnd"/>
            <w:r>
              <w:rPr>
                <w:color w:val="000000"/>
                <w:lang w:eastAsia="en-US"/>
              </w:rPr>
              <w:t>шт.</w:t>
            </w:r>
          </w:p>
        </w:tc>
      </w:tr>
      <w:tr w:rsidR="002B30CB" w:rsidTr="002B30CB">
        <w:trPr>
          <w:trHeight w:val="553"/>
        </w:trPr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</w:t>
            </w: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1.1</w:t>
            </w: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1.2</w:t>
            </w: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1.3</w:t>
            </w: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</w:t>
            </w: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</w:t>
            </w: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Рампы разрядные</w:t>
            </w:r>
          </w:p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Рампа разрядная на два баллона </w:t>
            </w:r>
            <w:r>
              <w:rPr>
                <w:lang w:eastAsia="en-US"/>
              </w:rPr>
              <w:t>для гелия и воздуха синтетического</w:t>
            </w:r>
          </w:p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Рампа разрядная на два баллона </w:t>
            </w:r>
            <w:r>
              <w:rPr>
                <w:lang w:eastAsia="en-US"/>
              </w:rPr>
              <w:t>для гелия и азота</w:t>
            </w:r>
          </w:p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>Рампа разрядная водородная на один малолитражный баллон (5 л.)</w:t>
            </w:r>
          </w:p>
          <w:p w:rsidR="002B30CB" w:rsidRDefault="002B30CB">
            <w:pPr>
              <w:spacing w:line="276" w:lineRule="auto"/>
              <w:rPr>
                <w:color w:val="000000"/>
                <w:lang w:eastAsia="en-US"/>
              </w:rPr>
            </w:pPr>
          </w:p>
          <w:p w:rsidR="002B30CB" w:rsidRDefault="002B30CB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Щиты газовые (согласно табл. 2)</w:t>
            </w:r>
          </w:p>
          <w:p w:rsidR="002B30CB" w:rsidRDefault="002B30CB">
            <w:pPr>
              <w:spacing w:line="276" w:lineRule="auto"/>
              <w:rPr>
                <w:color w:val="000000"/>
                <w:lang w:eastAsia="en-US"/>
              </w:rPr>
            </w:pPr>
          </w:p>
          <w:p w:rsidR="002B30CB" w:rsidRDefault="002B30CB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Система контроля содержания водорода  в воздухе рабочих зон (комплект)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РР101</w:t>
            </w: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РР105</w:t>
            </w: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РРВ105</w:t>
            </w: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</w:t>
            </w: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</w:t>
            </w: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</w:t>
            </w: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</w:t>
            </w: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</w:t>
            </w:r>
          </w:p>
          <w:p w:rsidR="002B30CB" w:rsidRDefault="002B30CB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</w:t>
            </w:r>
          </w:p>
        </w:tc>
      </w:tr>
    </w:tbl>
    <w:p w:rsidR="002B30CB" w:rsidRDefault="002B30CB" w:rsidP="002B30CB">
      <w:pPr>
        <w:tabs>
          <w:tab w:val="left" w:pos="360"/>
        </w:tabs>
        <w:ind w:left="283" w:right="213"/>
        <w:rPr>
          <w:b/>
        </w:rPr>
      </w:pPr>
    </w:p>
    <w:p w:rsidR="002B30CB" w:rsidRDefault="002B30CB" w:rsidP="002B30CB">
      <w:pPr>
        <w:ind w:right="213"/>
        <w:jc w:val="both"/>
      </w:pPr>
      <w:r>
        <w:t xml:space="preserve">Основные показатели системы </w:t>
      </w:r>
      <w:proofErr w:type="spellStart"/>
      <w:r>
        <w:t>газообеспечения</w:t>
      </w:r>
      <w:proofErr w:type="spellEnd"/>
    </w:p>
    <w:p w:rsidR="002B30CB" w:rsidRDefault="002B30CB" w:rsidP="002B30CB">
      <w:pPr>
        <w:ind w:left="284" w:right="142"/>
        <w:jc w:val="both"/>
      </w:pPr>
      <w:r>
        <w:t xml:space="preserve">    Основные показатели назначения системы приведены в таблице 2 </w:t>
      </w:r>
    </w:p>
    <w:p w:rsidR="002B30CB" w:rsidRDefault="002B30CB" w:rsidP="002B30CB">
      <w:pPr>
        <w:tabs>
          <w:tab w:val="left" w:pos="993"/>
        </w:tabs>
        <w:ind w:left="567" w:right="213"/>
        <w:jc w:val="both"/>
      </w:pPr>
      <w:r>
        <w:t xml:space="preserve">                                                                                                                       </w:t>
      </w:r>
    </w:p>
    <w:p w:rsidR="002B30CB" w:rsidRDefault="002B30CB" w:rsidP="002B30CB">
      <w:pPr>
        <w:tabs>
          <w:tab w:val="left" w:pos="993"/>
        </w:tabs>
        <w:ind w:left="567" w:right="213"/>
        <w:jc w:val="both"/>
      </w:pPr>
    </w:p>
    <w:p w:rsidR="002B30CB" w:rsidRDefault="002B30CB" w:rsidP="002B30CB">
      <w:pPr>
        <w:tabs>
          <w:tab w:val="left" w:pos="993"/>
        </w:tabs>
        <w:ind w:left="567" w:right="213"/>
        <w:jc w:val="both"/>
      </w:pPr>
      <w:r>
        <w:t xml:space="preserve">                                                                                                               Таблица 2 </w:t>
      </w:r>
    </w:p>
    <w:p w:rsidR="002B30CB" w:rsidRDefault="002B30CB" w:rsidP="002B30CB">
      <w:pPr>
        <w:ind w:left="180" w:firstLine="540"/>
        <w:jc w:val="center"/>
      </w:pPr>
      <w:r>
        <w:t xml:space="preserve">Основные показатели назначения </w:t>
      </w:r>
    </w:p>
    <w:tbl>
      <w:tblPr>
        <w:tblStyle w:val="a4"/>
        <w:tblW w:w="0" w:type="auto"/>
        <w:tblInd w:w="180" w:type="dxa"/>
        <w:tblLook w:val="04A0" w:firstRow="1" w:lastRow="0" w:firstColumn="1" w:lastColumn="0" w:noHBand="0" w:noVBand="1"/>
      </w:tblPr>
      <w:tblGrid>
        <w:gridCol w:w="2500"/>
        <w:gridCol w:w="2102"/>
        <w:gridCol w:w="1516"/>
        <w:gridCol w:w="1692"/>
        <w:gridCol w:w="1581"/>
      </w:tblGrid>
      <w:tr w:rsidR="002B30CB" w:rsidTr="002B30C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Потребитель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Рабочая среда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Давление,</w:t>
            </w:r>
          </w:p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lang w:eastAsia="en-US"/>
              </w:rPr>
              <w:t>рабочее</w:t>
            </w:r>
            <w:proofErr w:type="gramEnd"/>
            <w:r>
              <w:rPr>
                <w:lang w:eastAsia="en-US"/>
              </w:rPr>
              <w:t>/ в коллекторе, бар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lang w:eastAsia="en-US"/>
              </w:rPr>
              <w:t>Максимальн</w:t>
            </w:r>
            <w:proofErr w:type="spellEnd"/>
            <w:r>
              <w:rPr>
                <w:lang w:eastAsia="en-US"/>
              </w:rPr>
              <w:t xml:space="preserve">. потребление, </w:t>
            </w:r>
          </w:p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lang w:eastAsia="en-US"/>
              </w:rPr>
              <w:t>л</w:t>
            </w:r>
            <w:proofErr w:type="gramEnd"/>
            <w:r>
              <w:rPr>
                <w:lang w:eastAsia="en-US"/>
              </w:rPr>
              <w:t>/мин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Содержан</w:t>
            </w:r>
            <w:proofErr w:type="gramStart"/>
            <w:r>
              <w:rPr>
                <w:lang w:eastAsia="en-US"/>
              </w:rPr>
              <w:t>.</w:t>
            </w:r>
            <w:proofErr w:type="gramEnd"/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о</w:t>
            </w:r>
            <w:proofErr w:type="gramEnd"/>
            <w:r>
              <w:rPr>
                <w:lang w:eastAsia="en-US"/>
              </w:rPr>
              <w:t>сновного газа, % об.</w:t>
            </w:r>
          </w:p>
        </w:tc>
      </w:tr>
      <w:tr w:rsidR="002B30CB" w:rsidTr="002B30CB">
        <w:tc>
          <w:tcPr>
            <w:tcW w:w="98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Помещение 101</w:t>
            </w:r>
          </w:p>
        </w:tc>
      </w:tr>
      <w:tr w:rsidR="002B30CB" w:rsidTr="002B30CB">
        <w:tc>
          <w:tcPr>
            <w:tcW w:w="268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Гелий (Не)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3-5/ до 7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0,1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99,9999</w:t>
            </w:r>
          </w:p>
        </w:tc>
      </w:tr>
      <w:tr w:rsidR="002B30CB" w:rsidTr="002B30CB">
        <w:tc>
          <w:tcPr>
            <w:tcW w:w="268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Хроматограф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rPr>
                <w:sz w:val="24"/>
                <w:szCs w:val="24"/>
                <w:lang w:val="en-US" w:eastAsia="en-US"/>
              </w:rPr>
            </w:pPr>
            <w:r>
              <w:rPr>
                <w:lang w:eastAsia="en-US"/>
              </w:rPr>
              <w:t>Воздух синтетический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3-5/ до 7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0,1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B30CB" w:rsidTr="002B30CB">
        <w:tc>
          <w:tcPr>
            <w:tcW w:w="98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 xml:space="preserve">Помещение 105 </w:t>
            </w:r>
          </w:p>
        </w:tc>
      </w:tr>
      <w:tr w:rsidR="002B30CB" w:rsidTr="002B30CB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Сжатый воздух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lang w:eastAsia="en-US"/>
              </w:rPr>
              <w:t xml:space="preserve">3-5/ до </w:t>
            </w:r>
            <w:r>
              <w:rPr>
                <w:lang w:val="en-US" w:eastAsia="en-US"/>
              </w:rPr>
              <w:t>8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lang w:val="en-US" w:eastAsia="en-US"/>
              </w:rPr>
              <w:t>0,1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B30CB" w:rsidTr="002B30CB">
        <w:tc>
          <w:tcPr>
            <w:tcW w:w="268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lang w:eastAsia="en-US"/>
              </w:rPr>
              <w:t xml:space="preserve">Шкаф 1 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Гелий (Не)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3-5/ до 7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lang w:eastAsia="en-US"/>
              </w:rPr>
              <w:t>0,</w:t>
            </w:r>
            <w:r>
              <w:rPr>
                <w:lang w:val="en-US" w:eastAsia="en-US"/>
              </w:rPr>
              <w:t>1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lang w:eastAsia="en-US"/>
              </w:rPr>
              <w:t>99,999</w:t>
            </w:r>
            <w:r>
              <w:rPr>
                <w:lang w:val="en-US" w:eastAsia="en-US"/>
              </w:rPr>
              <w:t>9</w:t>
            </w:r>
          </w:p>
        </w:tc>
      </w:tr>
      <w:tr w:rsidR="002B30CB" w:rsidTr="002B30CB">
        <w:trPr>
          <w:trHeight w:val="302"/>
        </w:trPr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rPr>
                <w:sz w:val="24"/>
                <w:szCs w:val="24"/>
                <w:lang w:val="en-US" w:eastAsia="en-US"/>
              </w:rPr>
            </w:pPr>
            <w:r>
              <w:rPr>
                <w:lang w:eastAsia="en-US"/>
              </w:rPr>
              <w:t>Азот (</w:t>
            </w:r>
            <w:r>
              <w:rPr>
                <w:lang w:val="en-US" w:eastAsia="en-US"/>
              </w:rPr>
              <w:t>N</w:t>
            </w:r>
            <w:r>
              <w:rPr>
                <w:vertAlign w:val="subscript"/>
                <w:lang w:val="en-US" w:eastAsia="en-US"/>
              </w:rPr>
              <w:t>2</w:t>
            </w:r>
            <w:r>
              <w:rPr>
                <w:lang w:val="en-US" w:eastAsia="en-US"/>
              </w:rPr>
              <w:t>)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3-5/ до 7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lang w:val="en-US" w:eastAsia="en-US"/>
              </w:rPr>
              <w:t>0,1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lang w:val="en-US" w:eastAsia="en-US"/>
              </w:rPr>
              <w:t>99,9995</w:t>
            </w:r>
          </w:p>
        </w:tc>
      </w:tr>
      <w:tr w:rsidR="002B30CB" w:rsidTr="002B30CB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Сжатый воздух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lang w:eastAsia="en-US"/>
              </w:rPr>
              <w:t xml:space="preserve">3-5/ до </w:t>
            </w:r>
            <w:r>
              <w:rPr>
                <w:lang w:val="en-US" w:eastAsia="en-US"/>
              </w:rPr>
              <w:t>8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lang w:val="en-US" w:eastAsia="en-US"/>
              </w:rPr>
              <w:t>0,1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B30CB" w:rsidTr="002B30CB">
        <w:tc>
          <w:tcPr>
            <w:tcW w:w="268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30CB" w:rsidRDefault="002B30CB">
            <w:pPr>
              <w:ind w:left="-180" w:right="-182"/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Гелий (Не)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3-5/ до 7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lang w:eastAsia="en-US"/>
              </w:rPr>
              <w:t>0,</w:t>
            </w:r>
            <w:r>
              <w:rPr>
                <w:lang w:val="en-US" w:eastAsia="en-US"/>
              </w:rPr>
              <w:t>1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lang w:eastAsia="en-US"/>
              </w:rPr>
              <w:t>99,999</w:t>
            </w:r>
            <w:r>
              <w:rPr>
                <w:lang w:val="en-US" w:eastAsia="en-US"/>
              </w:rPr>
              <w:t>9</w:t>
            </w:r>
          </w:p>
        </w:tc>
      </w:tr>
      <w:tr w:rsidR="002B30CB" w:rsidTr="002B30CB">
        <w:tc>
          <w:tcPr>
            <w:tcW w:w="268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Шкаф 4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rPr>
                <w:sz w:val="24"/>
                <w:szCs w:val="24"/>
                <w:lang w:val="en-US" w:eastAsia="en-US"/>
              </w:rPr>
            </w:pPr>
            <w:r>
              <w:rPr>
                <w:lang w:eastAsia="en-US"/>
              </w:rPr>
              <w:t>Водород (Н</w:t>
            </w:r>
            <w:proofErr w:type="gramStart"/>
            <w:r>
              <w:rPr>
                <w:vertAlign w:val="subscript"/>
                <w:lang w:val="en-US" w:eastAsia="en-US"/>
              </w:rPr>
              <w:t>2</w:t>
            </w:r>
            <w:proofErr w:type="gramEnd"/>
            <w:r>
              <w:rPr>
                <w:lang w:val="en-US" w:eastAsia="en-US"/>
              </w:rPr>
              <w:t>)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3-5/ до 7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lang w:val="en-US" w:eastAsia="en-US"/>
              </w:rPr>
              <w:t>0,1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lang w:val="en-US" w:eastAsia="en-US"/>
              </w:rPr>
              <w:t>99,9995</w:t>
            </w:r>
          </w:p>
        </w:tc>
      </w:tr>
      <w:tr w:rsidR="002B30CB" w:rsidTr="002B30CB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rPr>
                <w:sz w:val="24"/>
                <w:szCs w:val="24"/>
                <w:lang w:val="en-US" w:eastAsia="en-US"/>
              </w:rPr>
            </w:pPr>
            <w:r>
              <w:rPr>
                <w:lang w:eastAsia="en-US"/>
              </w:rPr>
              <w:t>Азот (</w:t>
            </w:r>
            <w:r>
              <w:rPr>
                <w:lang w:val="en-US" w:eastAsia="en-US"/>
              </w:rPr>
              <w:t>N</w:t>
            </w:r>
            <w:r>
              <w:rPr>
                <w:vertAlign w:val="subscript"/>
                <w:lang w:val="en-US" w:eastAsia="en-US"/>
              </w:rPr>
              <w:t>2</w:t>
            </w:r>
            <w:r>
              <w:rPr>
                <w:lang w:val="en-US" w:eastAsia="en-US"/>
              </w:rPr>
              <w:t>)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3-5/ до 7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lang w:val="en-US" w:eastAsia="en-US"/>
              </w:rPr>
              <w:t>0,1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B30CB" w:rsidRDefault="002B30CB">
            <w:pPr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lang w:val="en-US" w:eastAsia="en-US"/>
              </w:rPr>
              <w:t>99,9995</w:t>
            </w:r>
          </w:p>
        </w:tc>
      </w:tr>
    </w:tbl>
    <w:p w:rsidR="002B30CB" w:rsidRDefault="002B30CB" w:rsidP="002B30CB">
      <w:pPr>
        <w:ind w:left="284" w:right="213"/>
        <w:jc w:val="both"/>
      </w:pPr>
      <w:r>
        <w:t xml:space="preserve">     </w:t>
      </w:r>
    </w:p>
    <w:p w:rsidR="002B30CB" w:rsidRDefault="002B30CB" w:rsidP="002B30CB">
      <w:pPr>
        <w:ind w:left="284" w:right="213"/>
        <w:jc w:val="both"/>
      </w:pPr>
      <w:r>
        <w:t xml:space="preserve">     Подача газов (кроме водорода) осуществляется от 40-литровых баллонов по ГОСТ 949-73. Максимальное давление газа в баллонах  до 200 бар. Водород подается от 5-литрового баллона по ГОСТ 949-73.</w:t>
      </w:r>
    </w:p>
    <w:p w:rsidR="002B30CB" w:rsidRDefault="002B30CB" w:rsidP="002B30CB">
      <w:pPr>
        <w:pStyle w:val="af1"/>
        <w:spacing w:line="24" w:lineRule="atLeast"/>
        <w:ind w:left="284" w:right="213" w:firstLine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Все оборудование эксплуатируется в отапливаемых помещениях. </w:t>
      </w:r>
    </w:p>
    <w:p w:rsidR="002B30CB" w:rsidRDefault="002B30CB" w:rsidP="002B30CB">
      <w:pPr>
        <w:ind w:left="284" w:right="213" w:firstLine="283"/>
        <w:jc w:val="both"/>
      </w:pPr>
      <w:r>
        <w:t>Система эксплуатируется в периодическом режиме.</w:t>
      </w:r>
    </w:p>
    <w:p w:rsidR="002B30CB" w:rsidRDefault="002B30CB" w:rsidP="002B30CB">
      <w:pPr>
        <w:tabs>
          <w:tab w:val="left" w:pos="0"/>
        </w:tabs>
        <w:ind w:right="213"/>
        <w:jc w:val="both"/>
      </w:pPr>
      <w:r>
        <w:t xml:space="preserve">         Допускается трехсменная работа системы при пятидневной рабочей неделе.</w:t>
      </w:r>
    </w:p>
    <w:p w:rsidR="002B30CB" w:rsidRDefault="002B30CB" w:rsidP="002B30CB">
      <w:pPr>
        <w:ind w:left="284" w:right="213" w:firstLine="283"/>
        <w:jc w:val="both"/>
      </w:pPr>
      <w:r>
        <w:t>Расчетный и назначенный срок эксплуатации трубопроводов системы - 20 лет.</w:t>
      </w:r>
    </w:p>
    <w:p w:rsidR="002B30CB" w:rsidRDefault="002B30CB" w:rsidP="002B30CB">
      <w:pPr>
        <w:ind w:left="284" w:right="213" w:firstLine="283"/>
        <w:jc w:val="both"/>
      </w:pPr>
      <w:r>
        <w:t>Срок эксплуатации оборудования - в соответствии с паспортными данными предприятий-изготовителей.</w:t>
      </w:r>
    </w:p>
    <w:p w:rsidR="002B30CB" w:rsidRDefault="002B30CB" w:rsidP="002B30CB">
      <w:pPr>
        <w:tabs>
          <w:tab w:val="left" w:pos="284"/>
        </w:tabs>
        <w:ind w:left="284" w:right="213" w:hanging="284"/>
        <w:jc w:val="both"/>
      </w:pPr>
    </w:p>
    <w:p w:rsidR="002B30CB" w:rsidRDefault="002B30CB" w:rsidP="002B30CB">
      <w:pPr>
        <w:ind w:right="213"/>
        <w:jc w:val="both"/>
      </w:pPr>
      <w:r>
        <w:t>Основные решения по размещению оборудования:</w:t>
      </w:r>
    </w:p>
    <w:p w:rsidR="002B30CB" w:rsidRDefault="002B30CB" w:rsidP="002B30CB">
      <w:pPr>
        <w:numPr>
          <w:ilvl w:val="12"/>
          <w:numId w:val="0"/>
        </w:numPr>
        <w:ind w:left="284" w:right="213" w:firstLine="283"/>
        <w:jc w:val="both"/>
        <w:rPr>
          <w:bCs/>
        </w:rPr>
      </w:pPr>
      <w:r>
        <w:rPr>
          <w:bCs/>
        </w:rPr>
        <w:t>разрядные рампы размещаются в помещении 100 в металлических шкафах;</w:t>
      </w:r>
    </w:p>
    <w:p w:rsidR="002B30CB" w:rsidRDefault="002B30CB" w:rsidP="002B30CB">
      <w:pPr>
        <w:numPr>
          <w:ilvl w:val="12"/>
          <w:numId w:val="0"/>
        </w:numPr>
        <w:ind w:left="284" w:right="213" w:firstLine="283"/>
        <w:jc w:val="both"/>
        <w:rPr>
          <w:bCs/>
        </w:rPr>
      </w:pPr>
      <w:r>
        <w:rPr>
          <w:bCs/>
        </w:rPr>
        <w:t>газовые щиты устанавливаются в непосредственной близости от потребителей;</w:t>
      </w:r>
    </w:p>
    <w:p w:rsidR="002B30CB" w:rsidRDefault="002B30CB" w:rsidP="002B30CB">
      <w:pPr>
        <w:ind w:left="284" w:right="213" w:firstLine="284"/>
        <w:jc w:val="both"/>
      </w:pPr>
      <w:r>
        <w:t>газовые баллоны, необходимые для работы системы, поступают на разрядные рампы с существующего склада баллонов предприятия, где производится их приемка от поставщика, хранение, выбраковка и отправление на заправку.</w:t>
      </w:r>
    </w:p>
    <w:p w:rsidR="002B30CB" w:rsidRDefault="002B30CB" w:rsidP="002B30CB">
      <w:pPr>
        <w:widowControl/>
        <w:autoSpaceDE/>
        <w:ind w:right="213"/>
        <w:jc w:val="both"/>
      </w:pPr>
    </w:p>
    <w:p w:rsidR="002B30CB" w:rsidRDefault="002B30CB" w:rsidP="002B30CB">
      <w:pPr>
        <w:widowControl/>
        <w:autoSpaceDE/>
        <w:ind w:right="213"/>
        <w:jc w:val="both"/>
      </w:pPr>
      <w:r>
        <w:t>Инженерные коммуникации</w:t>
      </w:r>
    </w:p>
    <w:p w:rsidR="002B30CB" w:rsidRDefault="002B30CB" w:rsidP="002B30CB">
      <w:pPr>
        <w:ind w:left="284" w:right="213" w:firstLine="283"/>
        <w:jc w:val="both"/>
      </w:pPr>
      <w:r>
        <w:t xml:space="preserve">Создание системы </w:t>
      </w:r>
      <w:proofErr w:type="spellStart"/>
      <w:r>
        <w:t>газообеспечения</w:t>
      </w:r>
      <w:proofErr w:type="spellEnd"/>
      <w:r>
        <w:t xml:space="preserve"> не требует введения в строй новых инженерных коммуникаций.</w:t>
      </w:r>
    </w:p>
    <w:p w:rsidR="002B30CB" w:rsidRDefault="002B30CB" w:rsidP="002B30CB">
      <w:pPr>
        <w:ind w:right="213"/>
        <w:jc w:val="both"/>
      </w:pPr>
    </w:p>
    <w:p w:rsidR="002B30CB" w:rsidRDefault="002B30CB" w:rsidP="002B30CB">
      <w:pPr>
        <w:ind w:right="213"/>
        <w:jc w:val="both"/>
      </w:pPr>
      <w:r>
        <w:t xml:space="preserve">Описание технологической схемы системы </w:t>
      </w:r>
      <w:proofErr w:type="spellStart"/>
      <w:r>
        <w:t>газообеспечения</w:t>
      </w:r>
      <w:proofErr w:type="spellEnd"/>
    </w:p>
    <w:p w:rsidR="002B30CB" w:rsidRDefault="002B30CB" w:rsidP="002B30CB">
      <w:pPr>
        <w:ind w:left="284" w:right="213" w:firstLine="283"/>
        <w:jc w:val="both"/>
      </w:pPr>
      <w:r>
        <w:t>Обеспечение сжатым воздухом помещения 105 осуществляется от существующего коллектора сжатого воздуха.</w:t>
      </w:r>
    </w:p>
    <w:p w:rsidR="002B30CB" w:rsidRDefault="002B30CB" w:rsidP="002B30CB">
      <w:pPr>
        <w:tabs>
          <w:tab w:val="left" w:pos="284"/>
        </w:tabs>
        <w:ind w:left="284" w:right="213" w:firstLine="283"/>
        <w:jc w:val="both"/>
      </w:pPr>
      <w:r>
        <w:t>Газы доставляются на разрядные рампы в 40-литровых баллонах по ГОСТ 949-73 со склада баллонов предприятия.</w:t>
      </w:r>
    </w:p>
    <w:p w:rsidR="002B30CB" w:rsidRDefault="002B30CB" w:rsidP="002B30CB">
      <w:pPr>
        <w:ind w:left="284" w:right="213" w:hanging="284"/>
        <w:jc w:val="both"/>
      </w:pPr>
      <w:r>
        <w:t xml:space="preserve">          Баллоны, по два, устанавливаются на соответствующие разрядные рампы. Для контроля давления в баллонах и выдачи на рампах установлены показывающие манометры. Замена баллона производится по показаниям манометра, операции по управлению работой рампы осуществляются вручную. Рампы монтируются в металлических шкафах.</w:t>
      </w:r>
    </w:p>
    <w:p w:rsidR="002B30CB" w:rsidRDefault="002B30CB" w:rsidP="002B30CB">
      <w:pPr>
        <w:ind w:left="284" w:right="142" w:firstLine="283"/>
        <w:jc w:val="both"/>
      </w:pPr>
      <w:r>
        <w:t xml:space="preserve">В разрядных </w:t>
      </w:r>
      <w:proofErr w:type="gramStart"/>
      <w:r>
        <w:t>рампах</w:t>
      </w:r>
      <w:proofErr w:type="gramEnd"/>
      <w:r>
        <w:t xml:space="preserve"> газ из баллонов подается на редукторы, которые автоматически поддерживают заданное давление выдачи. От разрядных рамп газы </w:t>
      </w:r>
      <w:r>
        <w:lastRenderedPageBreak/>
        <w:t xml:space="preserve">подаются на </w:t>
      </w:r>
      <w:r>
        <w:rPr>
          <w:color w:val="000000"/>
        </w:rPr>
        <w:t>газовые щиты</w:t>
      </w:r>
      <w:r>
        <w:t>, в состав которой входят: арматура, для отключения подачи газа; регуляторы давления, для автоматического поддержания заданного давления выдачи; манометры. С целью обеспечения необходимой чистоты для определенных газов предусмотрены устройства финишной очистки.</w:t>
      </w:r>
    </w:p>
    <w:p w:rsidR="002B30CB" w:rsidRDefault="002B30CB" w:rsidP="002B30CB">
      <w:pPr>
        <w:ind w:left="284" w:right="142" w:firstLine="283"/>
        <w:jc w:val="both"/>
      </w:pPr>
      <w:r>
        <w:t xml:space="preserve">В </w:t>
      </w:r>
      <w:proofErr w:type="gramStart"/>
      <w:r>
        <w:t>местах</w:t>
      </w:r>
      <w:proofErr w:type="gramEnd"/>
      <w:r>
        <w:t xml:space="preserve"> возможного выделения водорода датчики контроля его содержания в воздухе рабочих зон. </w:t>
      </w:r>
    </w:p>
    <w:p w:rsidR="002B30CB" w:rsidRDefault="002B30CB" w:rsidP="002B30CB">
      <w:pPr>
        <w:pStyle w:val="2"/>
        <w:numPr>
          <w:ilvl w:val="12"/>
          <w:numId w:val="0"/>
        </w:numPr>
        <w:ind w:left="284" w:right="213" w:firstLine="283"/>
        <w:rPr>
          <w:szCs w:val="24"/>
        </w:rPr>
      </w:pPr>
      <w:r>
        <w:rPr>
          <w:szCs w:val="24"/>
        </w:rPr>
        <w:t>Перечень и технические характеристики щитов приведены в таблице 3</w:t>
      </w:r>
    </w:p>
    <w:p w:rsidR="002B30CB" w:rsidRDefault="002B30CB" w:rsidP="002B30CB">
      <w:pPr>
        <w:pStyle w:val="2"/>
        <w:numPr>
          <w:ilvl w:val="12"/>
          <w:numId w:val="0"/>
        </w:numPr>
        <w:ind w:left="284" w:right="213" w:firstLine="283"/>
        <w:jc w:val="right"/>
        <w:rPr>
          <w:szCs w:val="24"/>
        </w:rPr>
      </w:pPr>
      <w:r>
        <w:rPr>
          <w:szCs w:val="24"/>
        </w:rPr>
        <w:t>Таблица 3</w:t>
      </w:r>
    </w:p>
    <w:p w:rsidR="002B30CB" w:rsidRDefault="002B30CB" w:rsidP="002B30CB">
      <w:pPr>
        <w:pStyle w:val="2"/>
        <w:numPr>
          <w:ilvl w:val="12"/>
          <w:numId w:val="0"/>
        </w:numPr>
        <w:ind w:left="284" w:right="213" w:firstLine="283"/>
        <w:jc w:val="center"/>
        <w:rPr>
          <w:szCs w:val="24"/>
        </w:rPr>
      </w:pPr>
      <w:r>
        <w:rPr>
          <w:szCs w:val="24"/>
        </w:rPr>
        <w:t>Технические характеристики  газовых щитов</w:t>
      </w:r>
    </w:p>
    <w:tbl>
      <w:tblPr>
        <w:tblStyle w:val="a4"/>
        <w:tblW w:w="0" w:type="auto"/>
        <w:tblInd w:w="284" w:type="dxa"/>
        <w:tblLayout w:type="fixed"/>
        <w:tblLook w:val="04A0" w:firstRow="1" w:lastRow="0" w:firstColumn="1" w:lastColumn="0" w:noHBand="0" w:noVBand="1"/>
      </w:tblPr>
      <w:tblGrid>
        <w:gridCol w:w="1951"/>
        <w:gridCol w:w="1392"/>
        <w:gridCol w:w="1579"/>
        <w:gridCol w:w="1579"/>
        <w:gridCol w:w="1579"/>
        <w:gridCol w:w="1525"/>
      </w:tblGrid>
      <w:tr w:rsidR="002B30CB" w:rsidTr="002B30CB"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ind w:left="-180" w:right="-108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>
              <w:rPr>
                <w:color w:val="000000"/>
                <w:lang w:eastAsia="en-US"/>
              </w:rPr>
              <w:t>Поз</w:t>
            </w:r>
            <w:proofErr w:type="gramStart"/>
            <w:r>
              <w:rPr>
                <w:color w:val="000000"/>
                <w:lang w:eastAsia="en-US"/>
              </w:rPr>
              <w:t>.</w:t>
            </w:r>
            <w:proofErr w:type="gramEnd"/>
            <w:r>
              <w:rPr>
                <w:color w:val="000000"/>
                <w:lang w:eastAsia="en-US"/>
              </w:rPr>
              <w:t xml:space="preserve"> </w:t>
            </w:r>
            <w:proofErr w:type="gramStart"/>
            <w:r>
              <w:rPr>
                <w:color w:val="000000"/>
                <w:lang w:eastAsia="en-US"/>
              </w:rPr>
              <w:t>н</w:t>
            </w:r>
            <w:proofErr w:type="gramEnd"/>
            <w:r>
              <w:rPr>
                <w:color w:val="000000"/>
                <w:lang w:eastAsia="en-US"/>
              </w:rPr>
              <w:t>а схеме</w:t>
            </w:r>
          </w:p>
          <w:p w:rsidR="002B30CB" w:rsidRDefault="002B30CB">
            <w:pPr>
              <w:pStyle w:val="2"/>
              <w:numPr>
                <w:ilvl w:val="12"/>
                <w:numId w:val="0"/>
              </w:numPr>
              <w:ind w:right="0"/>
              <w:jc w:val="center"/>
              <w:rPr>
                <w:szCs w:val="24"/>
                <w:lang w:eastAsia="en-US"/>
              </w:rPr>
            </w:pPr>
            <w:r>
              <w:rPr>
                <w:color w:val="000000"/>
                <w:szCs w:val="24"/>
                <w:lang w:val="en-US" w:eastAsia="en-US"/>
              </w:rPr>
              <w:t>1</w:t>
            </w:r>
            <w:r>
              <w:rPr>
                <w:color w:val="000000"/>
                <w:szCs w:val="24"/>
                <w:lang w:eastAsia="en-US"/>
              </w:rPr>
              <w:t>4</w:t>
            </w:r>
            <w:r>
              <w:rPr>
                <w:color w:val="000000"/>
                <w:szCs w:val="24"/>
                <w:lang w:val="en-US" w:eastAsia="en-US"/>
              </w:rPr>
              <w:t>.</w:t>
            </w:r>
            <w:r>
              <w:rPr>
                <w:color w:val="000000"/>
                <w:szCs w:val="24"/>
                <w:lang w:eastAsia="en-US"/>
              </w:rPr>
              <w:t>10</w:t>
            </w:r>
            <w:r>
              <w:rPr>
                <w:color w:val="000000"/>
                <w:szCs w:val="24"/>
                <w:lang w:val="en-US" w:eastAsia="en-US"/>
              </w:rPr>
              <w:t>.000</w:t>
            </w:r>
            <w:r>
              <w:rPr>
                <w:color w:val="000000"/>
                <w:szCs w:val="24"/>
                <w:lang w:eastAsia="en-US"/>
              </w:rPr>
              <w:t>.ТХ1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-13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Среда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-1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Давление на входе, бар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-9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Диапазон </w:t>
            </w:r>
            <w:proofErr w:type="spellStart"/>
            <w:r>
              <w:rPr>
                <w:szCs w:val="24"/>
                <w:lang w:eastAsia="en-US"/>
              </w:rPr>
              <w:t>регулиров</w:t>
            </w:r>
            <w:proofErr w:type="spellEnd"/>
            <w:r>
              <w:rPr>
                <w:szCs w:val="24"/>
                <w:lang w:eastAsia="en-US"/>
              </w:rPr>
              <w:t>.</w:t>
            </w:r>
          </w:p>
          <w:p w:rsidR="002B30CB" w:rsidRDefault="002B30CB">
            <w:pPr>
              <w:pStyle w:val="2"/>
              <w:numPr>
                <w:ilvl w:val="12"/>
                <w:numId w:val="0"/>
              </w:numPr>
              <w:ind w:right="-94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давления, бар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-74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Устройство финишной очистки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-5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Наружный диаметр </w:t>
            </w:r>
            <w:proofErr w:type="spellStart"/>
            <w:r>
              <w:rPr>
                <w:szCs w:val="24"/>
                <w:lang w:eastAsia="en-US"/>
              </w:rPr>
              <w:t>вых</w:t>
            </w:r>
            <w:proofErr w:type="spellEnd"/>
            <w:r>
              <w:rPr>
                <w:szCs w:val="24"/>
                <w:lang w:eastAsia="en-US"/>
              </w:rPr>
              <w:t>. трубы</w:t>
            </w:r>
          </w:p>
        </w:tc>
      </w:tr>
      <w:tr w:rsidR="002B30CB" w:rsidTr="002B30CB">
        <w:tc>
          <w:tcPr>
            <w:tcW w:w="96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Помещение 101</w:t>
            </w:r>
          </w:p>
        </w:tc>
      </w:tr>
      <w:tr w:rsidR="002B30CB" w:rsidTr="002B30CB"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left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ЩГ101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left="-108" w:right="-13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Гелий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до 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0 - 7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есть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1/8"</w:t>
            </w:r>
          </w:p>
        </w:tc>
      </w:tr>
      <w:tr w:rsidR="002B30CB" w:rsidTr="002B30CB"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left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Щвз101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-13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Воздух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до 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0 - 7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нет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1/8"</w:t>
            </w:r>
          </w:p>
        </w:tc>
      </w:tr>
      <w:tr w:rsidR="002B30CB" w:rsidTr="002B30CB">
        <w:tc>
          <w:tcPr>
            <w:tcW w:w="96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Помещение 105</w:t>
            </w:r>
          </w:p>
        </w:tc>
      </w:tr>
      <w:tr w:rsidR="002B30CB" w:rsidTr="002B30CB"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left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ЩГ 105.1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-13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Гелий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до 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0 - 7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есть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1/8"</w:t>
            </w:r>
          </w:p>
        </w:tc>
      </w:tr>
      <w:tr w:rsidR="002B30CB" w:rsidTr="002B30CB"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left"/>
              <w:rPr>
                <w:szCs w:val="24"/>
                <w:lang w:eastAsia="en-US"/>
              </w:rPr>
            </w:pPr>
            <w:proofErr w:type="spellStart"/>
            <w:r>
              <w:rPr>
                <w:szCs w:val="24"/>
                <w:lang w:eastAsia="en-US"/>
              </w:rPr>
              <w:t>ЩВз</w:t>
            </w:r>
            <w:proofErr w:type="spellEnd"/>
            <w:r>
              <w:rPr>
                <w:szCs w:val="24"/>
                <w:lang w:eastAsia="en-US"/>
              </w:rPr>
              <w:t xml:space="preserve"> 105.1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-13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Воздух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до 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0 - 7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нет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6 мм</w:t>
            </w:r>
          </w:p>
        </w:tc>
      </w:tr>
      <w:tr w:rsidR="002B30CB" w:rsidTr="002B30CB"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left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ЩА105.1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-13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Азот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до 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0 - 7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есть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1/8"</w:t>
            </w:r>
          </w:p>
        </w:tc>
      </w:tr>
      <w:tr w:rsidR="002B30CB" w:rsidTr="002B30CB"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left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ЩГ 105.2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-13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Гелий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до 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0 - 7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есть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1/8"</w:t>
            </w:r>
          </w:p>
        </w:tc>
      </w:tr>
      <w:tr w:rsidR="002B30CB" w:rsidTr="002B30CB"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left"/>
              <w:rPr>
                <w:szCs w:val="24"/>
                <w:lang w:eastAsia="en-US"/>
              </w:rPr>
            </w:pPr>
            <w:proofErr w:type="spellStart"/>
            <w:r>
              <w:rPr>
                <w:szCs w:val="24"/>
                <w:lang w:eastAsia="en-US"/>
              </w:rPr>
              <w:t>ЩВз</w:t>
            </w:r>
            <w:proofErr w:type="spellEnd"/>
            <w:r>
              <w:rPr>
                <w:szCs w:val="24"/>
                <w:lang w:eastAsia="en-US"/>
              </w:rPr>
              <w:t xml:space="preserve"> 105.2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-13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Воздух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до 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0 - 7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нет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6 мм</w:t>
            </w:r>
          </w:p>
        </w:tc>
      </w:tr>
      <w:tr w:rsidR="002B30CB" w:rsidTr="002B30CB"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left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ЩА105.2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-13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Азот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до 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0 - 7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есть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B30CB" w:rsidRDefault="002B30CB">
            <w:pPr>
              <w:pStyle w:val="2"/>
              <w:numPr>
                <w:ilvl w:val="12"/>
                <w:numId w:val="0"/>
              </w:numPr>
              <w:ind w:right="213"/>
              <w:jc w:val="center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1/8"</w:t>
            </w:r>
          </w:p>
        </w:tc>
      </w:tr>
    </w:tbl>
    <w:p w:rsidR="002B30CB" w:rsidRDefault="002B30CB" w:rsidP="002B30CB">
      <w:pPr>
        <w:numPr>
          <w:ilvl w:val="12"/>
          <w:numId w:val="0"/>
        </w:numPr>
        <w:ind w:left="284" w:right="213" w:firstLine="283"/>
        <w:jc w:val="both"/>
        <w:rPr>
          <w:bCs/>
        </w:rPr>
      </w:pPr>
    </w:p>
    <w:p w:rsidR="002B30CB" w:rsidRDefault="002B30CB" w:rsidP="002B30CB">
      <w:pPr>
        <w:ind w:left="284" w:right="213" w:hanging="284"/>
        <w:jc w:val="both"/>
      </w:pPr>
      <w:r>
        <w:t xml:space="preserve"> Характеристики основного оборудования</w:t>
      </w:r>
    </w:p>
    <w:p w:rsidR="002B30CB" w:rsidRDefault="002B30CB" w:rsidP="002B30CB">
      <w:pPr>
        <w:ind w:right="141"/>
        <w:jc w:val="both"/>
      </w:pPr>
      <w:r>
        <w:t>Рампа разрядная на два баллона для помещения 101 (РР101)</w:t>
      </w:r>
    </w:p>
    <w:p w:rsidR="002B30CB" w:rsidRDefault="002B30CB" w:rsidP="002B30CB">
      <w:pPr>
        <w:ind w:left="284" w:right="141" w:firstLine="283"/>
        <w:jc w:val="both"/>
      </w:pPr>
      <w:r>
        <w:t>Основные параметры рампы приведены в таблице 4.</w:t>
      </w:r>
    </w:p>
    <w:p w:rsidR="002B30CB" w:rsidRDefault="002B30CB" w:rsidP="002B30CB">
      <w:pPr>
        <w:tabs>
          <w:tab w:val="left" w:pos="284"/>
        </w:tabs>
        <w:ind w:right="-766"/>
        <w:jc w:val="both"/>
      </w:pPr>
      <w:r>
        <w:t xml:space="preserve">                                                                                                                             Таблица 4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1985"/>
        <w:gridCol w:w="1984"/>
      </w:tblGrid>
      <w:tr w:rsidR="002B30CB" w:rsidTr="002B30CB">
        <w:tc>
          <w:tcPr>
            <w:tcW w:w="6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 показателя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Единица измерения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Значение</w:t>
            </w:r>
          </w:p>
        </w:tc>
      </w:tr>
      <w:tr w:rsidR="002B30CB" w:rsidTr="002B30CB">
        <w:tc>
          <w:tcPr>
            <w:tcW w:w="6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Количество подключаемых баллонов</w:t>
            </w:r>
          </w:p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Рабочие среды</w:t>
            </w:r>
          </w:p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Давление газа:</w:t>
            </w:r>
          </w:p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баллонах, </w:t>
            </w:r>
            <w:proofErr w:type="gramStart"/>
            <w:r>
              <w:rPr>
                <w:lang w:eastAsia="en-US"/>
              </w:rPr>
              <w:t>максимальное</w:t>
            </w:r>
            <w:proofErr w:type="gramEnd"/>
          </w:p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 выходе из рампы, не более</w:t>
            </w:r>
          </w:p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Максимальная производительность Габаритные размеры шкафа</w:t>
            </w:r>
          </w:p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 высота</w:t>
            </w:r>
          </w:p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 длина</w:t>
            </w:r>
          </w:p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 ширина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МПа (кгс/см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  <w:r>
              <w:rPr>
                <w:lang w:eastAsia="en-US"/>
              </w:rPr>
              <w:t>)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</w:t>
            </w:r>
            <w:r>
              <w:rPr>
                <w:vertAlign w:val="superscript"/>
                <w:lang w:eastAsia="en-US"/>
              </w:rPr>
              <w:t>3</w:t>
            </w:r>
            <w:r>
              <w:rPr>
                <w:lang w:eastAsia="en-US"/>
              </w:rPr>
              <w:t>/час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мм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Гелий, воздух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19,6 (200,0)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0,69 (7,0)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5,0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2000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600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400</w:t>
            </w:r>
          </w:p>
        </w:tc>
      </w:tr>
    </w:tbl>
    <w:p w:rsidR="002B30CB" w:rsidRDefault="002B30CB" w:rsidP="002B30CB">
      <w:pPr>
        <w:ind w:left="284" w:right="141" w:hanging="284"/>
        <w:jc w:val="both"/>
      </w:pPr>
    </w:p>
    <w:p w:rsidR="002B30CB" w:rsidRDefault="002B30CB" w:rsidP="002B30CB">
      <w:pPr>
        <w:ind w:left="284" w:right="141" w:hanging="284"/>
        <w:jc w:val="both"/>
      </w:pPr>
      <w:r>
        <w:t>Рампа разрядная на два баллона для помещения 105 (РР105)</w:t>
      </w:r>
    </w:p>
    <w:p w:rsidR="002B30CB" w:rsidRDefault="002B30CB" w:rsidP="002B30CB">
      <w:pPr>
        <w:ind w:left="284" w:right="141" w:firstLine="283"/>
        <w:jc w:val="both"/>
      </w:pPr>
      <w:r>
        <w:t>Основные параметры рампы приведены в таблице 5.</w:t>
      </w:r>
    </w:p>
    <w:p w:rsidR="002B30CB" w:rsidRDefault="002B30CB" w:rsidP="002B30CB">
      <w:pPr>
        <w:tabs>
          <w:tab w:val="left" w:pos="284"/>
        </w:tabs>
        <w:ind w:right="-766"/>
        <w:jc w:val="both"/>
      </w:pPr>
      <w:r>
        <w:t xml:space="preserve">                                                                                                                             Таблица 5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1985"/>
        <w:gridCol w:w="1984"/>
      </w:tblGrid>
      <w:tr w:rsidR="002B30CB" w:rsidTr="002B30CB">
        <w:tc>
          <w:tcPr>
            <w:tcW w:w="6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 показателя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Единица измерения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Значение</w:t>
            </w:r>
          </w:p>
        </w:tc>
      </w:tr>
      <w:tr w:rsidR="002B30CB" w:rsidTr="002B30CB">
        <w:tc>
          <w:tcPr>
            <w:tcW w:w="6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4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Количество подключаемых баллонов</w:t>
            </w:r>
          </w:p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Рабочая среда</w:t>
            </w:r>
          </w:p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Давление газа:</w:t>
            </w:r>
          </w:p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баллонах, </w:t>
            </w:r>
            <w:proofErr w:type="gramStart"/>
            <w:r>
              <w:rPr>
                <w:lang w:eastAsia="en-US"/>
              </w:rPr>
              <w:t>максимальное</w:t>
            </w:r>
            <w:proofErr w:type="gramEnd"/>
          </w:p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 выходе из рампы, не более</w:t>
            </w:r>
          </w:p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Максимальная производительность Габаритные размеры шкафа</w:t>
            </w:r>
          </w:p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 высота</w:t>
            </w:r>
          </w:p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 длина</w:t>
            </w:r>
          </w:p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 ширина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шт.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МПа (кгс/см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  <w:r>
              <w:rPr>
                <w:lang w:eastAsia="en-US"/>
              </w:rPr>
              <w:t>)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</w:t>
            </w:r>
            <w:r>
              <w:rPr>
                <w:vertAlign w:val="superscript"/>
                <w:lang w:eastAsia="en-US"/>
              </w:rPr>
              <w:t>3</w:t>
            </w:r>
            <w:r>
              <w:rPr>
                <w:lang w:eastAsia="en-US"/>
              </w:rPr>
              <w:t>/час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мм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Гелий, азот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19,6 (200,0)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0,69 (7,0)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5,0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2000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600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400</w:t>
            </w:r>
          </w:p>
        </w:tc>
      </w:tr>
    </w:tbl>
    <w:p w:rsidR="002B30CB" w:rsidRDefault="002B30CB" w:rsidP="002B30CB">
      <w:pPr>
        <w:ind w:left="284" w:right="141" w:hanging="284"/>
        <w:jc w:val="both"/>
      </w:pPr>
    </w:p>
    <w:p w:rsidR="002B30CB" w:rsidRDefault="002B30CB" w:rsidP="002B30CB">
      <w:pPr>
        <w:ind w:left="284" w:right="141" w:hanging="284"/>
        <w:jc w:val="both"/>
      </w:pPr>
      <w:r>
        <w:t>Рампа разрядная для малолитражного баллона водорода (РРВ105)</w:t>
      </w:r>
    </w:p>
    <w:p w:rsidR="002B30CB" w:rsidRDefault="002B30CB" w:rsidP="002B30CB">
      <w:pPr>
        <w:ind w:left="284" w:right="141" w:firstLine="283"/>
        <w:jc w:val="both"/>
      </w:pPr>
      <w:r>
        <w:t>Основные параметры рампы приведены в таблице 6.</w:t>
      </w:r>
    </w:p>
    <w:p w:rsidR="002B30CB" w:rsidRDefault="002B30CB" w:rsidP="002B30CB">
      <w:pPr>
        <w:tabs>
          <w:tab w:val="left" w:pos="284"/>
        </w:tabs>
        <w:ind w:right="-766"/>
        <w:jc w:val="both"/>
      </w:pPr>
      <w:r>
        <w:t xml:space="preserve">                                                                                                                             Таблица 6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1985"/>
        <w:gridCol w:w="1984"/>
      </w:tblGrid>
      <w:tr w:rsidR="002B30CB" w:rsidTr="002B30CB">
        <w:tc>
          <w:tcPr>
            <w:tcW w:w="6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 показателя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Единица измерения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Значение</w:t>
            </w:r>
          </w:p>
        </w:tc>
      </w:tr>
      <w:tr w:rsidR="002B30CB" w:rsidTr="002B30CB">
        <w:tc>
          <w:tcPr>
            <w:tcW w:w="6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Количество подключаемых баллонов</w:t>
            </w:r>
          </w:p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Вместимость баллона</w:t>
            </w:r>
          </w:p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Давление газа:</w:t>
            </w:r>
          </w:p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баллонах, </w:t>
            </w:r>
            <w:proofErr w:type="gramStart"/>
            <w:r>
              <w:rPr>
                <w:lang w:eastAsia="en-US"/>
              </w:rPr>
              <w:t>максимальное</w:t>
            </w:r>
            <w:proofErr w:type="gramEnd"/>
          </w:p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 выходе из рампы, не более</w:t>
            </w:r>
          </w:p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Максимальная производительность по газообразному водороду Габаритные размеры шкафа</w:t>
            </w:r>
          </w:p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 высота</w:t>
            </w:r>
          </w:p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 длина</w:t>
            </w:r>
          </w:p>
          <w:p w:rsidR="002B30CB" w:rsidRDefault="002B30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 ширина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л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МПа (кгс/см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  <w:r>
              <w:rPr>
                <w:lang w:eastAsia="en-US"/>
              </w:rPr>
              <w:t>)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</w:t>
            </w:r>
            <w:r>
              <w:rPr>
                <w:vertAlign w:val="superscript"/>
                <w:lang w:eastAsia="en-US"/>
              </w:rPr>
              <w:t>3</w:t>
            </w:r>
            <w:r>
              <w:rPr>
                <w:lang w:eastAsia="en-US"/>
              </w:rPr>
              <w:t>/час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мм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 более 5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19,6 (200,0)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0,69 (7,0)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5,0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2000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600</w:t>
            </w:r>
          </w:p>
          <w:p w:rsidR="002B30CB" w:rsidRDefault="002B30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400</w:t>
            </w:r>
          </w:p>
        </w:tc>
      </w:tr>
    </w:tbl>
    <w:p w:rsidR="002B30CB" w:rsidRDefault="002B30CB" w:rsidP="002B30CB"/>
    <w:p w:rsidR="002B30CB" w:rsidRDefault="002B30CB" w:rsidP="002B30CB">
      <w:pPr>
        <w:pStyle w:val="2"/>
        <w:ind w:left="0" w:right="213" w:firstLine="0"/>
        <w:rPr>
          <w:szCs w:val="24"/>
        </w:rPr>
      </w:pPr>
      <w:r>
        <w:rPr>
          <w:szCs w:val="24"/>
        </w:rPr>
        <w:t>Характеристика коммуникаций</w:t>
      </w:r>
    </w:p>
    <w:p w:rsidR="002B30CB" w:rsidRDefault="002B30CB" w:rsidP="002B30CB">
      <w:pPr>
        <w:ind w:left="284" w:right="213" w:hanging="284"/>
        <w:jc w:val="both"/>
      </w:pPr>
      <w:r>
        <w:t xml:space="preserve">          В системе газоснабжения используются следующие трубопроводы:</w:t>
      </w:r>
    </w:p>
    <w:p w:rsidR="002B30CB" w:rsidRDefault="002B30CB" w:rsidP="002B30CB">
      <w:pPr>
        <w:ind w:left="284" w:right="213" w:hanging="284"/>
        <w:jc w:val="both"/>
      </w:pPr>
      <w:r>
        <w:t xml:space="preserve">     1) водород;</w:t>
      </w:r>
    </w:p>
    <w:p w:rsidR="002B30CB" w:rsidRDefault="002B30CB" w:rsidP="002B30CB">
      <w:pPr>
        <w:ind w:left="284" w:right="213" w:hanging="284"/>
        <w:jc w:val="both"/>
      </w:pPr>
      <w:r>
        <w:t xml:space="preserve">     2) азот;</w:t>
      </w:r>
    </w:p>
    <w:p w:rsidR="002B30CB" w:rsidRDefault="002B30CB" w:rsidP="002B30CB">
      <w:pPr>
        <w:ind w:left="284" w:right="213" w:hanging="284"/>
        <w:jc w:val="both"/>
      </w:pPr>
      <w:r>
        <w:t xml:space="preserve">     3) гелий;</w:t>
      </w:r>
    </w:p>
    <w:p w:rsidR="002B30CB" w:rsidRDefault="002B30CB" w:rsidP="002B30CB">
      <w:pPr>
        <w:ind w:left="284" w:right="213"/>
        <w:jc w:val="both"/>
      </w:pPr>
      <w:r>
        <w:t xml:space="preserve"> 4) воздух синтетический;</w:t>
      </w:r>
    </w:p>
    <w:p w:rsidR="002B30CB" w:rsidRDefault="002B30CB" w:rsidP="002B30CB">
      <w:pPr>
        <w:ind w:left="284" w:right="213"/>
        <w:jc w:val="both"/>
      </w:pPr>
      <w:r>
        <w:t xml:space="preserve"> 5) воздух сжатый.</w:t>
      </w:r>
    </w:p>
    <w:p w:rsidR="002B30CB" w:rsidRDefault="002B30CB" w:rsidP="002B30CB">
      <w:pPr>
        <w:ind w:right="213" w:firstLine="567"/>
        <w:jc w:val="both"/>
      </w:pPr>
    </w:p>
    <w:p w:rsidR="002B30CB" w:rsidRDefault="002B30CB" w:rsidP="002B30CB">
      <w:pPr>
        <w:ind w:right="213" w:firstLine="567"/>
        <w:jc w:val="both"/>
      </w:pPr>
      <w:r>
        <w:t>Параметры трубопроводов представлены в таблице 7</w:t>
      </w:r>
    </w:p>
    <w:p w:rsidR="002B30CB" w:rsidRDefault="002B30CB" w:rsidP="002B30CB">
      <w:pPr>
        <w:ind w:right="213"/>
        <w:jc w:val="both"/>
      </w:pPr>
      <w:r>
        <w:t xml:space="preserve">                                                                                                                        Таблица 7</w:t>
      </w:r>
    </w:p>
    <w:tbl>
      <w:tblPr>
        <w:tblW w:w="100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1702"/>
        <w:gridCol w:w="708"/>
        <w:gridCol w:w="1844"/>
        <w:gridCol w:w="1419"/>
        <w:gridCol w:w="1418"/>
        <w:gridCol w:w="1134"/>
        <w:gridCol w:w="1277"/>
      </w:tblGrid>
      <w:tr w:rsidR="002B30CB" w:rsidTr="002B30CB">
        <w:tc>
          <w:tcPr>
            <w:tcW w:w="5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19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Рабочая </w:t>
            </w:r>
          </w:p>
          <w:p w:rsidR="002B30CB" w:rsidRDefault="002B30CB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среда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96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Ду</w:t>
            </w:r>
            <w:proofErr w:type="spellEnd"/>
            <w:r>
              <w:rPr>
                <w:lang w:eastAsia="en-US"/>
              </w:rPr>
              <w:t>, мм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left="-20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Макс. </w:t>
            </w:r>
            <w:proofErr w:type="spellStart"/>
            <w:r>
              <w:rPr>
                <w:lang w:eastAsia="en-US"/>
              </w:rPr>
              <w:t>Рраб</w:t>
            </w:r>
            <w:proofErr w:type="spellEnd"/>
            <w:r>
              <w:rPr>
                <w:lang w:eastAsia="en-US"/>
              </w:rPr>
              <w:t>, МПа (кгс/см</w:t>
            </w:r>
            <w:proofErr w:type="gramStart"/>
            <w:r>
              <w:rPr>
                <w:vertAlign w:val="superscript"/>
                <w:lang w:eastAsia="en-US"/>
              </w:rPr>
              <w:t>2</w:t>
            </w:r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Труба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Ру</w:t>
            </w:r>
            <w:proofErr w:type="spellEnd"/>
            <w:r>
              <w:rPr>
                <w:lang w:eastAsia="en-US"/>
              </w:rPr>
              <w:t xml:space="preserve">, </w:t>
            </w:r>
          </w:p>
          <w:p w:rsidR="002B30CB" w:rsidRDefault="002B30CB">
            <w:pPr>
              <w:spacing w:line="276" w:lineRule="auto"/>
              <w:ind w:left="-108" w:right="-65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МПа (бар)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left="-108" w:right="-65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Группа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2B30CB" w:rsidRDefault="002B30CB">
            <w:pPr>
              <w:spacing w:line="276" w:lineRule="auto"/>
              <w:ind w:left="-151" w:right="-65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Катего</w:t>
            </w:r>
            <w:proofErr w:type="spellEnd"/>
            <w:r>
              <w:rPr>
                <w:lang w:eastAsia="en-US"/>
              </w:rPr>
              <w:t>-</w:t>
            </w:r>
          </w:p>
          <w:p w:rsidR="002B30CB" w:rsidRDefault="002B30CB">
            <w:pPr>
              <w:spacing w:line="276" w:lineRule="auto"/>
              <w:ind w:left="-151" w:right="-65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рия</w:t>
            </w:r>
            <w:proofErr w:type="spellEnd"/>
          </w:p>
        </w:tc>
      </w:tr>
      <w:tr w:rsidR="002B30CB" w:rsidTr="002B30CB">
        <w:tc>
          <w:tcPr>
            <w:tcW w:w="5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1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08"/>
              <w:rPr>
                <w:lang w:eastAsia="en-US"/>
              </w:rPr>
            </w:pPr>
            <w:r>
              <w:rPr>
                <w:lang w:eastAsia="en-US"/>
              </w:rPr>
              <w:t>Водород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2,5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left="-50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0,7 (7,0)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1/8"×0,035"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left="-108" w:right="-108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3</w:t>
            </w:r>
            <w:r>
              <w:rPr>
                <w:lang w:val="en-US" w:eastAsia="en-US"/>
              </w:rPr>
              <w:t>5,0 (</w:t>
            </w:r>
            <w:r>
              <w:rPr>
                <w:lang w:eastAsia="en-US"/>
              </w:rPr>
              <w:t>3</w:t>
            </w:r>
            <w:r>
              <w:rPr>
                <w:lang w:val="en-US" w:eastAsia="en-US"/>
              </w:rPr>
              <w:t>50,0)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Б</w:t>
            </w:r>
            <w:proofErr w:type="gramEnd"/>
            <w:r>
              <w:rPr>
                <w:lang w:eastAsia="en-US"/>
              </w:rPr>
              <w:t xml:space="preserve"> а)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2B30CB" w:rsidRDefault="002B30CB">
            <w:pPr>
              <w:spacing w:line="276" w:lineRule="auto"/>
              <w:ind w:right="-141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II</w:t>
            </w:r>
          </w:p>
        </w:tc>
      </w:tr>
      <w:tr w:rsidR="002B30CB" w:rsidTr="002B30CB">
        <w:tc>
          <w:tcPr>
            <w:tcW w:w="5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1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08"/>
              <w:rPr>
                <w:lang w:eastAsia="en-US"/>
              </w:rPr>
            </w:pPr>
            <w:r>
              <w:rPr>
                <w:lang w:eastAsia="en-US"/>
              </w:rPr>
              <w:t xml:space="preserve">Гелий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0,7 (7,0)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1/4"×0,035"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>
              <w:rPr>
                <w:lang w:val="en-US" w:eastAsia="en-US"/>
              </w:rPr>
              <w:t>5,0 (</w:t>
            </w:r>
            <w:r>
              <w:rPr>
                <w:lang w:eastAsia="en-US"/>
              </w:rPr>
              <w:t>3</w:t>
            </w:r>
            <w:r>
              <w:rPr>
                <w:lang w:val="en-US" w:eastAsia="en-US"/>
              </w:rPr>
              <w:t>50,0)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2B30CB" w:rsidRDefault="002B30CB">
            <w:pPr>
              <w:spacing w:line="276" w:lineRule="auto"/>
              <w:ind w:right="-141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V</w:t>
            </w:r>
          </w:p>
        </w:tc>
      </w:tr>
      <w:tr w:rsidR="002B30CB" w:rsidTr="002B30CB">
        <w:tc>
          <w:tcPr>
            <w:tcW w:w="5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1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08"/>
              <w:rPr>
                <w:lang w:eastAsia="en-US"/>
              </w:rPr>
            </w:pPr>
            <w:r>
              <w:rPr>
                <w:lang w:eastAsia="en-US"/>
              </w:rPr>
              <w:t xml:space="preserve">Азот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0,7 (7,0)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1/4"×0,035"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>
              <w:rPr>
                <w:lang w:val="en-US" w:eastAsia="en-US"/>
              </w:rPr>
              <w:t>5,0 (</w:t>
            </w:r>
            <w:r>
              <w:rPr>
                <w:lang w:eastAsia="en-US"/>
              </w:rPr>
              <w:t>3</w:t>
            </w:r>
            <w:r>
              <w:rPr>
                <w:lang w:val="en-US" w:eastAsia="en-US"/>
              </w:rPr>
              <w:t>50,0)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2B30CB" w:rsidRDefault="002B30CB">
            <w:pPr>
              <w:spacing w:line="276" w:lineRule="auto"/>
              <w:ind w:right="-141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V</w:t>
            </w:r>
          </w:p>
        </w:tc>
      </w:tr>
      <w:tr w:rsidR="002B30CB" w:rsidTr="002B30CB">
        <w:tc>
          <w:tcPr>
            <w:tcW w:w="5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1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08"/>
              <w:rPr>
                <w:lang w:eastAsia="en-US"/>
              </w:rPr>
            </w:pPr>
            <w:r>
              <w:rPr>
                <w:lang w:eastAsia="en-US"/>
              </w:rPr>
              <w:t xml:space="preserve">Воздух </w:t>
            </w:r>
            <w:proofErr w:type="spellStart"/>
            <w:r>
              <w:rPr>
                <w:lang w:eastAsia="en-US"/>
              </w:rPr>
              <w:t>синт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0,7 (7,0)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1/4"×0,035"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>
              <w:rPr>
                <w:lang w:val="en-US" w:eastAsia="en-US"/>
              </w:rPr>
              <w:t>5,0 (</w:t>
            </w:r>
            <w:r>
              <w:rPr>
                <w:lang w:eastAsia="en-US"/>
              </w:rPr>
              <w:t>3</w:t>
            </w:r>
            <w:r>
              <w:rPr>
                <w:lang w:val="en-US" w:eastAsia="en-US"/>
              </w:rPr>
              <w:t>50,0)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2B30CB" w:rsidRDefault="002B30CB">
            <w:pPr>
              <w:spacing w:line="276" w:lineRule="auto"/>
              <w:ind w:right="-141"/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V</w:t>
            </w:r>
          </w:p>
        </w:tc>
      </w:tr>
      <w:tr w:rsidR="002B30CB" w:rsidTr="002B30CB">
        <w:tc>
          <w:tcPr>
            <w:tcW w:w="5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1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08"/>
              <w:rPr>
                <w:lang w:eastAsia="en-US"/>
              </w:rPr>
            </w:pPr>
            <w:r>
              <w:rPr>
                <w:lang w:eastAsia="en-US"/>
              </w:rPr>
              <w:t>Воздух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0,8 (8,0)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6×1</w:t>
            </w:r>
            <w:r>
              <w:rPr>
                <w:vertAlign w:val="superscript"/>
                <w:lang w:eastAsia="en-US"/>
              </w:rPr>
              <w:t>*)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1,6</w:t>
            </w:r>
            <w:r>
              <w:rPr>
                <w:lang w:val="en-US" w:eastAsia="en-US"/>
              </w:rPr>
              <w:t xml:space="preserve"> (</w:t>
            </w:r>
            <w:r>
              <w:rPr>
                <w:lang w:eastAsia="en-US"/>
              </w:rPr>
              <w:t>16</w:t>
            </w:r>
            <w:r>
              <w:rPr>
                <w:lang w:val="en-US" w:eastAsia="en-US"/>
              </w:rPr>
              <w:t>,0)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B30CB" w:rsidRDefault="002B30CB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2B30CB" w:rsidRDefault="002B30CB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V</w:t>
            </w:r>
          </w:p>
        </w:tc>
      </w:tr>
    </w:tbl>
    <w:p w:rsidR="002B30CB" w:rsidRDefault="002B30CB" w:rsidP="002B30CB">
      <w:pPr>
        <w:pStyle w:val="af1"/>
        <w:spacing w:line="24" w:lineRule="atLeast"/>
        <w:ind w:left="284" w:right="142" w:firstLine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Определение групп и категории трубопроводов производилось в соответствии с требованиями Руководств</w:t>
      </w:r>
      <w:proofErr w:type="gramStart"/>
      <w:r>
        <w:rPr>
          <w:rFonts w:ascii="Times New Roman" w:hAnsi="Times New Roman" w:cs="Times New Roman"/>
          <w:lang w:val="en-US"/>
        </w:rPr>
        <w:t>a</w:t>
      </w:r>
      <w:proofErr w:type="gramEnd"/>
      <w:r>
        <w:rPr>
          <w:rFonts w:ascii="Times New Roman" w:hAnsi="Times New Roman" w:cs="Times New Roman"/>
        </w:rPr>
        <w:t xml:space="preserve"> по безопасности "Рекомендации по устройству и безопасной эксплуатации технологических трубопроводов". Утверждено </w:t>
      </w:r>
      <w:proofErr w:type="spellStart"/>
      <w:r>
        <w:rPr>
          <w:rFonts w:ascii="Times New Roman" w:hAnsi="Times New Roman" w:cs="Times New Roman"/>
        </w:rPr>
        <w:t>Ростехнадзором</w:t>
      </w:r>
      <w:proofErr w:type="spellEnd"/>
      <w:r>
        <w:rPr>
          <w:rFonts w:ascii="Times New Roman" w:hAnsi="Times New Roman" w:cs="Times New Roman"/>
        </w:rPr>
        <w:t xml:space="preserve"> РФ 27.12.2012 г. № 784</w:t>
      </w:r>
    </w:p>
    <w:p w:rsidR="002B30CB" w:rsidRDefault="002B30CB" w:rsidP="002B30CB">
      <w:pPr>
        <w:pStyle w:val="2"/>
        <w:ind w:right="213" w:firstLine="283"/>
        <w:rPr>
          <w:szCs w:val="24"/>
        </w:rPr>
      </w:pPr>
      <w:r>
        <w:rPr>
          <w:szCs w:val="24"/>
        </w:rPr>
        <w:t xml:space="preserve">Трубопроводы выполняются из труб по ГОСТ 9941 из стали 12Х18Н10Т по ГОСТ 5632 или зарубежных аналогов. </w:t>
      </w:r>
    </w:p>
    <w:p w:rsidR="002B30CB" w:rsidRDefault="002B30CB" w:rsidP="002B30CB">
      <w:pPr>
        <w:pStyle w:val="2"/>
        <w:ind w:right="213" w:firstLine="283"/>
        <w:rPr>
          <w:szCs w:val="24"/>
        </w:rPr>
      </w:pPr>
      <w:proofErr w:type="gramStart"/>
      <w:r>
        <w:rPr>
          <w:szCs w:val="24"/>
        </w:rPr>
        <w:t>Примечание *) - воздухопровод выполняется из пластиковой трубы</w:t>
      </w:r>
      <w:proofErr w:type="gramEnd"/>
    </w:p>
    <w:p w:rsidR="002B30CB" w:rsidRDefault="002B30CB" w:rsidP="002B30CB">
      <w:pPr>
        <w:pStyle w:val="ae"/>
        <w:ind w:right="213" w:firstLine="283"/>
        <w:rPr>
          <w:szCs w:val="24"/>
        </w:rPr>
      </w:pPr>
      <w:r>
        <w:rPr>
          <w:szCs w:val="24"/>
        </w:rPr>
        <w:lastRenderedPageBreak/>
        <w:t>Условия эксплуатации:</w:t>
      </w:r>
    </w:p>
    <w:p w:rsidR="002B30CB" w:rsidRDefault="002B30CB" w:rsidP="002B30CB">
      <w:pPr>
        <w:pStyle w:val="ae"/>
        <w:ind w:right="213" w:firstLine="283"/>
        <w:rPr>
          <w:szCs w:val="24"/>
        </w:rPr>
      </w:pPr>
      <w:r>
        <w:rPr>
          <w:szCs w:val="24"/>
        </w:rPr>
        <w:t>внутренние трубопроводы – температура помещения.</w:t>
      </w:r>
    </w:p>
    <w:p w:rsidR="002B30CB" w:rsidRDefault="002B30CB" w:rsidP="002B30CB">
      <w:pPr>
        <w:pStyle w:val="af1"/>
        <w:spacing w:line="24" w:lineRule="atLeast"/>
        <w:ind w:left="284" w:right="142" w:firstLine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Максимальное давление в трубопроводах системы 0,7 МПа.</w:t>
      </w:r>
    </w:p>
    <w:p w:rsidR="002B30CB" w:rsidRDefault="002B30CB" w:rsidP="002B30CB">
      <w:pPr>
        <w:ind w:right="-766" w:firstLine="283"/>
        <w:jc w:val="both"/>
      </w:pPr>
    </w:p>
    <w:p w:rsidR="002B30CB" w:rsidRDefault="002B30CB" w:rsidP="002B30CB">
      <w:pPr>
        <w:ind w:left="284" w:right="213" w:hanging="284"/>
        <w:jc w:val="both"/>
      </w:pPr>
      <w:r>
        <w:t>Требования к монтажу трубопроводов</w:t>
      </w:r>
    </w:p>
    <w:p w:rsidR="002B30CB" w:rsidRDefault="002B30CB" w:rsidP="002B30CB">
      <w:pPr>
        <w:ind w:left="284" w:right="213" w:firstLine="283"/>
        <w:jc w:val="both"/>
      </w:pPr>
      <w:r>
        <w:t xml:space="preserve">В </w:t>
      </w:r>
      <w:proofErr w:type="gramStart"/>
      <w:r>
        <w:t>помещениях</w:t>
      </w:r>
      <w:proofErr w:type="gramEnd"/>
      <w:r>
        <w:t xml:space="preserve"> трубопроводы прокладываются открыто по стенам помещений, в которых используются газы, с помощью типовых опорных конструкций.</w:t>
      </w:r>
    </w:p>
    <w:p w:rsidR="002B30CB" w:rsidRDefault="002B30CB" w:rsidP="002B30CB">
      <w:pPr>
        <w:ind w:left="284" w:right="213" w:firstLine="283"/>
        <w:jc w:val="both"/>
      </w:pPr>
      <w:r>
        <w:t xml:space="preserve">В </w:t>
      </w:r>
      <w:proofErr w:type="gramStart"/>
      <w:r>
        <w:t>местах</w:t>
      </w:r>
      <w:proofErr w:type="gramEnd"/>
      <w:r>
        <w:t xml:space="preserve"> прохождения через перекрытия, стены и перегородки, трубы закладываются в защитные футляры (гильзы) из </w:t>
      </w:r>
      <w:proofErr w:type="spellStart"/>
      <w:r>
        <w:t>водогазопроводных</w:t>
      </w:r>
      <w:proofErr w:type="spellEnd"/>
      <w:r>
        <w:t xml:space="preserve"> труб. Пространство между трубой и футляром закладывается разрешенным уплотнителем.</w:t>
      </w:r>
    </w:p>
    <w:p w:rsidR="002B30CB" w:rsidRDefault="002B30CB" w:rsidP="002B30CB">
      <w:pPr>
        <w:ind w:left="284" w:right="213" w:firstLine="283"/>
        <w:jc w:val="both"/>
      </w:pPr>
      <w:r>
        <w:t>Края футляра (гильзы) располагаются на одном уровне с поверхностью стен, перегородок, без учета фиксирующих накладных.</w:t>
      </w:r>
    </w:p>
    <w:p w:rsidR="002B30CB" w:rsidRDefault="002B30CB" w:rsidP="002B30CB">
      <w:pPr>
        <w:ind w:left="284" w:right="213" w:firstLine="283"/>
        <w:jc w:val="both"/>
      </w:pPr>
      <w:r>
        <w:t>Участки трубопроводов в местах прохождения через стены, перегородки, перекрытия не должны иметь должны иметь стыков. Прокладка трубопроводов через вентиляционные каналы не допускается.</w:t>
      </w:r>
    </w:p>
    <w:p w:rsidR="002B30CB" w:rsidRDefault="002B30CB" w:rsidP="002B30CB">
      <w:pPr>
        <w:ind w:left="360" w:right="213" w:hanging="360"/>
        <w:jc w:val="both"/>
      </w:pPr>
    </w:p>
    <w:p w:rsidR="002B30CB" w:rsidRDefault="002B30CB" w:rsidP="002B30CB">
      <w:pPr>
        <w:pStyle w:val="af1"/>
        <w:spacing w:line="24" w:lineRule="atLeast"/>
        <w:ind w:left="284" w:right="142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трубопроводы должны пройти испытания на прочность и плотность пневматическим способом в соответствии с требованиями Руководств</w:t>
      </w:r>
      <w:proofErr w:type="gramStart"/>
      <w:r>
        <w:rPr>
          <w:rFonts w:ascii="Times New Roman" w:hAnsi="Times New Roman" w:cs="Times New Roman"/>
          <w:lang w:val="en-US"/>
        </w:rPr>
        <w:t>a</w:t>
      </w:r>
      <w:proofErr w:type="gramEnd"/>
      <w:r>
        <w:rPr>
          <w:rFonts w:ascii="Times New Roman" w:hAnsi="Times New Roman" w:cs="Times New Roman"/>
        </w:rPr>
        <w:t xml:space="preserve"> по безопасности "Рекомендации по устройству и безопасной эксплуатации технологических трубопроводов". Утверждено </w:t>
      </w:r>
      <w:proofErr w:type="spellStart"/>
      <w:r>
        <w:rPr>
          <w:rFonts w:ascii="Times New Roman" w:hAnsi="Times New Roman" w:cs="Times New Roman"/>
        </w:rPr>
        <w:t>Ростехнадзором</w:t>
      </w:r>
      <w:proofErr w:type="spellEnd"/>
      <w:r>
        <w:rPr>
          <w:rFonts w:ascii="Times New Roman" w:hAnsi="Times New Roman" w:cs="Times New Roman"/>
        </w:rPr>
        <w:t xml:space="preserve"> РФ 27.12.2012 г. № 784</w:t>
      </w:r>
    </w:p>
    <w:p w:rsidR="002B30CB" w:rsidRDefault="002B30CB" w:rsidP="002B30CB">
      <w:pPr>
        <w:ind w:left="360" w:right="213" w:hanging="360"/>
        <w:jc w:val="both"/>
      </w:pPr>
      <w:r>
        <w:t xml:space="preserve">          При попадании влаги внутрь трубопроводов, произвести их демонтаж и продуть трубы чистым сухим воздухом (азотом).</w:t>
      </w:r>
    </w:p>
    <w:p w:rsidR="002B30CB" w:rsidRDefault="002B30CB" w:rsidP="002B30CB">
      <w:pPr>
        <w:ind w:right="213" w:firstLine="426"/>
        <w:jc w:val="both"/>
      </w:pPr>
      <w:r>
        <w:t>Для защиты от статического электричества каждый трубопровод заземляется в двух точках, начале и конце. Сопротивление заземления не должно быть более 100 Ом.</w:t>
      </w:r>
    </w:p>
    <w:p w:rsidR="002B30CB" w:rsidRDefault="002B30CB" w:rsidP="002B30CB">
      <w:pPr>
        <w:ind w:right="-766"/>
        <w:jc w:val="both"/>
      </w:pPr>
    </w:p>
    <w:p w:rsidR="002B30CB" w:rsidRDefault="002B30CB" w:rsidP="002B30CB">
      <w:pPr>
        <w:pStyle w:val="af1"/>
        <w:spacing w:line="24" w:lineRule="atLeast"/>
        <w:ind w:left="284" w:right="142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системе используются высокочистые газы, появление капельной влаги в трубопроводах исключено. В соответствии с требованиями Руководств</w:t>
      </w:r>
      <w:proofErr w:type="gramStart"/>
      <w:r>
        <w:rPr>
          <w:rFonts w:ascii="Times New Roman" w:hAnsi="Times New Roman" w:cs="Times New Roman"/>
          <w:lang w:val="en-US"/>
        </w:rPr>
        <w:t>a</w:t>
      </w:r>
      <w:proofErr w:type="gramEnd"/>
      <w:r>
        <w:rPr>
          <w:rFonts w:ascii="Times New Roman" w:hAnsi="Times New Roman" w:cs="Times New Roman"/>
        </w:rPr>
        <w:t xml:space="preserve"> по безопасности "Рекомендации по устройству и безопасной эксплуатации технологических трубопроводов", трубопроводы  допускается прокладывать без уклона.</w:t>
      </w:r>
    </w:p>
    <w:p w:rsidR="002B30CB" w:rsidRDefault="002B30CB" w:rsidP="002B30CB">
      <w:pPr>
        <w:ind w:left="284" w:right="213" w:hanging="284"/>
        <w:jc w:val="both"/>
      </w:pPr>
      <w:r>
        <w:t xml:space="preserve">Средства контроля </w:t>
      </w:r>
    </w:p>
    <w:p w:rsidR="002B30CB" w:rsidRDefault="002B30CB" w:rsidP="002B30CB">
      <w:pPr>
        <w:ind w:left="284" w:right="213" w:firstLine="256"/>
        <w:jc w:val="both"/>
      </w:pPr>
      <w:r>
        <w:t xml:space="preserve">В </w:t>
      </w:r>
      <w:proofErr w:type="gramStart"/>
      <w:r>
        <w:t>целях</w:t>
      </w:r>
      <w:proofErr w:type="gramEnd"/>
      <w:r>
        <w:t xml:space="preserve"> обеспечения ведения процесса предусмотреть контроль давления:</w:t>
      </w:r>
    </w:p>
    <w:p w:rsidR="002B30CB" w:rsidRDefault="002B30CB" w:rsidP="002B30CB">
      <w:pPr>
        <w:ind w:left="284" w:right="213" w:hanging="284"/>
        <w:jc w:val="both"/>
      </w:pPr>
      <w:r>
        <w:t xml:space="preserve">     - визуальный контроль давления газов с помощью показывающих манометров в коллекторах рамп для подключения баллонов, на входе и выходе регуляторов давления, на газовых щитах.</w:t>
      </w:r>
    </w:p>
    <w:p w:rsidR="002B30CB" w:rsidRDefault="002B30CB" w:rsidP="002B30CB">
      <w:pPr>
        <w:ind w:left="284" w:right="213" w:hanging="284"/>
        <w:jc w:val="both"/>
      </w:pPr>
      <w:r>
        <w:t>Средства газового анализа</w:t>
      </w:r>
    </w:p>
    <w:p w:rsidR="002B30CB" w:rsidRDefault="002B30CB" w:rsidP="002B30CB">
      <w:pPr>
        <w:ind w:left="284" w:right="213" w:firstLine="256"/>
        <w:jc w:val="both"/>
      </w:pPr>
      <w:r>
        <w:t>В целях обеспечения безопасности ведения процессов в предусмотреть контроль водорода в воздухе (предупреждающая сигнализация при достижении концентрации ~ 0,4 % об</w:t>
      </w:r>
      <w:proofErr w:type="gramStart"/>
      <w:r>
        <w:t>.</w:t>
      </w:r>
      <w:proofErr w:type="gramEnd"/>
      <w:r>
        <w:t xml:space="preserve"> (</w:t>
      </w:r>
      <w:proofErr w:type="gramStart"/>
      <w:r>
        <w:t>ч</w:t>
      </w:r>
      <w:proofErr w:type="gramEnd"/>
      <w:r>
        <w:t xml:space="preserve">то составляет около 10 % от НКПРП) помещений, в которых возможно его выделение. Датчики установить в верхней части помещений 104 (две шт.) и 100 (один). Комнаты разделены </w:t>
      </w:r>
      <w:proofErr w:type="gramStart"/>
      <w:r>
        <w:t>газонепроницаемыми</w:t>
      </w:r>
      <w:proofErr w:type="gramEnd"/>
      <w:r>
        <w:t xml:space="preserve"> перегородкам, общих дверей не имеют, имеется в наличии вентиляция, поэтому в помещениях, где указанный газ не применяется, стационарных средств контроля за его содержанием в воздухе не предусмотрено.</w:t>
      </w:r>
    </w:p>
    <w:p w:rsidR="002B30CB" w:rsidRDefault="002B30CB" w:rsidP="002B30CB">
      <w:pPr>
        <w:ind w:right="213"/>
        <w:jc w:val="both"/>
        <w:rPr>
          <w:b/>
        </w:rPr>
      </w:pPr>
    </w:p>
    <w:p w:rsidR="002B30CB" w:rsidRDefault="002B30CB" w:rsidP="002B30CB">
      <w:pPr>
        <w:ind w:left="284" w:right="213" w:hanging="284"/>
        <w:jc w:val="both"/>
      </w:pPr>
      <w:r>
        <w:t>Отопление</w:t>
      </w:r>
    </w:p>
    <w:p w:rsidR="002B30CB" w:rsidRDefault="002B30CB" w:rsidP="002B30CB">
      <w:pPr>
        <w:ind w:left="284" w:right="213" w:firstLine="283"/>
        <w:jc w:val="both"/>
      </w:pPr>
      <w:r>
        <w:t>Обогрев помещений корпуса осуществляется системой центрального отопления здания. Теплоносителем служит теплофикационная вода, поступающая от существующих узлов тепловых вводов в корпус.</w:t>
      </w:r>
    </w:p>
    <w:p w:rsidR="002B30CB" w:rsidRDefault="002B30CB" w:rsidP="002B30CB">
      <w:pPr>
        <w:ind w:left="284" w:right="213" w:hanging="284"/>
        <w:jc w:val="both"/>
      </w:pPr>
    </w:p>
    <w:p w:rsidR="002B30CB" w:rsidRDefault="002B30CB" w:rsidP="002B30CB">
      <w:pPr>
        <w:ind w:left="284" w:right="213" w:hanging="284"/>
        <w:jc w:val="both"/>
      </w:pPr>
      <w:r>
        <w:t>Электроснабжение</w:t>
      </w:r>
    </w:p>
    <w:p w:rsidR="002B30CB" w:rsidRDefault="002B30CB" w:rsidP="002B30CB">
      <w:pPr>
        <w:ind w:left="284" w:right="213" w:hanging="284"/>
        <w:jc w:val="both"/>
      </w:pPr>
      <w:r>
        <w:t>Потребителями электроэнергии являются:</w:t>
      </w:r>
    </w:p>
    <w:p w:rsidR="002B30CB" w:rsidRDefault="002B30CB" w:rsidP="002B30CB">
      <w:pPr>
        <w:ind w:left="284" w:right="213" w:firstLine="283"/>
        <w:jc w:val="both"/>
      </w:pPr>
      <w:r>
        <w:lastRenderedPageBreak/>
        <w:t>- газоанализаторы;</w:t>
      </w:r>
    </w:p>
    <w:p w:rsidR="002B30CB" w:rsidRDefault="002B30CB" w:rsidP="002B30CB">
      <w:pPr>
        <w:ind w:left="284" w:right="213" w:firstLine="283"/>
        <w:jc w:val="both"/>
      </w:pPr>
      <w:r>
        <w:t>- электрическое освещение.</w:t>
      </w:r>
    </w:p>
    <w:p w:rsidR="002B30CB" w:rsidRDefault="002B30CB" w:rsidP="002B30CB">
      <w:pPr>
        <w:ind w:left="284" w:right="213" w:firstLine="283"/>
        <w:jc w:val="both"/>
      </w:pPr>
      <w:r>
        <w:t>Напряжение питания потребителей 220 В.</w:t>
      </w:r>
    </w:p>
    <w:p w:rsidR="002B30CB" w:rsidRDefault="002B30CB" w:rsidP="002B30CB">
      <w:pPr>
        <w:ind w:left="284" w:right="213" w:firstLine="283"/>
        <w:jc w:val="both"/>
      </w:pPr>
    </w:p>
    <w:p w:rsidR="002B30CB" w:rsidRDefault="002B30CB" w:rsidP="002B30CB">
      <w:pPr>
        <w:ind w:right="213"/>
        <w:jc w:val="both"/>
      </w:pPr>
      <w:r>
        <w:t>Мероприятия по электробезопасности</w:t>
      </w:r>
    </w:p>
    <w:p w:rsidR="002B30CB" w:rsidRDefault="002B30CB" w:rsidP="002B30CB">
      <w:pPr>
        <w:ind w:left="284" w:right="213" w:firstLine="283"/>
        <w:jc w:val="both"/>
      </w:pPr>
      <w:r>
        <w:t xml:space="preserve">Все металлические нетоковедущие части электрооборудования, которые в результате повреждения изоляции могут оказаться под напряжением, опасным для обслуживающего персонала, присоединить к магистрали </w:t>
      </w:r>
      <w:proofErr w:type="spellStart"/>
      <w:r>
        <w:t>зануления</w:t>
      </w:r>
      <w:proofErr w:type="spellEnd"/>
      <w:r>
        <w:t xml:space="preserve"> (заземления).</w:t>
      </w:r>
    </w:p>
    <w:p w:rsidR="002B30CB" w:rsidRDefault="002B30CB" w:rsidP="002B30CB">
      <w:pPr>
        <w:ind w:left="284" w:right="213" w:firstLine="283"/>
        <w:jc w:val="both"/>
      </w:pPr>
      <w:r>
        <w:t>Для защиты от искровых разрядов статического электричества присоединить оборудование и коммуникации, в которых статическое электричество возникает и может накапливаться, к заземляющим устройствам.</w:t>
      </w:r>
    </w:p>
    <w:p w:rsidR="002B30CB" w:rsidRDefault="002B30CB" w:rsidP="002B30CB">
      <w:pPr>
        <w:ind w:left="284" w:right="213" w:firstLine="283"/>
        <w:jc w:val="both"/>
      </w:pPr>
      <w:r>
        <w:t>Трубопроводы должны представлять на всем протяжении непрерывную цепь и присоединяться к заземляющим устройствам не менее</w:t>
      </w:r>
      <w:proofErr w:type="gramStart"/>
      <w:r>
        <w:t>,</w:t>
      </w:r>
      <w:proofErr w:type="gramEnd"/>
      <w:r>
        <w:t xml:space="preserve"> чем в двух местах (в начале и конце линии).</w:t>
      </w:r>
    </w:p>
    <w:p w:rsidR="002B30CB" w:rsidRDefault="002B30CB" w:rsidP="002B30CB">
      <w:pPr>
        <w:ind w:left="284" w:right="213" w:firstLine="283"/>
        <w:jc w:val="both"/>
      </w:pPr>
    </w:p>
    <w:p w:rsidR="002B30CB" w:rsidRDefault="002B30CB" w:rsidP="002B30CB">
      <w:pPr>
        <w:ind w:left="284" w:right="213" w:hanging="284"/>
        <w:jc w:val="both"/>
      </w:pPr>
      <w:r>
        <w:t>Водоснабжение и канализация</w:t>
      </w:r>
    </w:p>
    <w:p w:rsidR="002B30CB" w:rsidRDefault="002B30CB" w:rsidP="002B30CB">
      <w:pPr>
        <w:ind w:left="284" w:right="213" w:firstLine="283"/>
        <w:jc w:val="both"/>
      </w:pPr>
      <w:r>
        <w:t xml:space="preserve">Холодного и горячего водоснабжения оборудование системы </w:t>
      </w:r>
      <w:proofErr w:type="spellStart"/>
      <w:r>
        <w:t>газообеспечения</w:t>
      </w:r>
      <w:proofErr w:type="spellEnd"/>
      <w:r>
        <w:t xml:space="preserve"> не  требует.</w:t>
      </w:r>
    </w:p>
    <w:p w:rsidR="002B30CB" w:rsidRDefault="002B30CB" w:rsidP="002B30CB">
      <w:pPr>
        <w:ind w:left="284" w:right="213" w:firstLine="283"/>
        <w:jc w:val="both"/>
      </w:pPr>
      <w:r>
        <w:t xml:space="preserve">Производственные и бытовые стоки на оборудовании системы </w:t>
      </w:r>
      <w:proofErr w:type="spellStart"/>
      <w:r>
        <w:t>газообеспечения</w:t>
      </w:r>
      <w:proofErr w:type="spellEnd"/>
      <w:r>
        <w:t xml:space="preserve"> отсутствуют.</w:t>
      </w:r>
    </w:p>
    <w:p w:rsidR="002B30CB" w:rsidRDefault="002B30CB" w:rsidP="002B30CB">
      <w:pPr>
        <w:ind w:left="284" w:right="213" w:firstLine="283"/>
        <w:jc w:val="both"/>
        <w:rPr>
          <w:rFonts w:ascii="Arial" w:hAnsi="Arial" w:cs="Arial"/>
        </w:rPr>
      </w:pPr>
    </w:p>
    <w:p w:rsidR="002B30CB" w:rsidRDefault="002B30CB" w:rsidP="002B30CB">
      <w:pPr>
        <w:ind w:left="284" w:right="213" w:hanging="284"/>
        <w:jc w:val="both"/>
      </w:pPr>
    </w:p>
    <w:p w:rsidR="002B30CB" w:rsidRDefault="002B30CB" w:rsidP="002B30CB">
      <w:pPr>
        <w:pStyle w:val="a3"/>
        <w:widowControl/>
        <w:numPr>
          <w:ilvl w:val="1"/>
          <w:numId w:val="4"/>
        </w:numPr>
        <w:spacing w:line="276" w:lineRule="auto"/>
        <w:jc w:val="both"/>
        <w:rPr>
          <w:bCs/>
        </w:rPr>
      </w:pPr>
      <w:r>
        <w:rPr>
          <w:bCs/>
        </w:rPr>
        <w:t>Разработать организационно-технологическую документацию – ППР и др.</w:t>
      </w:r>
    </w:p>
    <w:p w:rsidR="002B30CB" w:rsidRDefault="002B30CB" w:rsidP="002B30CB">
      <w:pPr>
        <w:pStyle w:val="a3"/>
        <w:widowControl/>
        <w:spacing w:line="276" w:lineRule="auto"/>
        <w:ind w:left="1080"/>
        <w:jc w:val="both"/>
        <w:rPr>
          <w:bCs/>
        </w:rPr>
      </w:pPr>
      <w:r>
        <w:rPr>
          <w:bCs/>
        </w:rPr>
        <w:t>Перед началом выполнения работ ознакомить рабочих с решениями, предусмотренными ППР, и провести инструктаж о безопасных методах работ.</w:t>
      </w:r>
    </w:p>
    <w:p w:rsidR="002B30CB" w:rsidRDefault="002B30CB" w:rsidP="002B30CB">
      <w:pPr>
        <w:pStyle w:val="a3"/>
        <w:widowControl/>
        <w:numPr>
          <w:ilvl w:val="1"/>
          <w:numId w:val="4"/>
        </w:numPr>
        <w:spacing w:line="276" w:lineRule="auto"/>
        <w:jc w:val="both"/>
        <w:rPr>
          <w:bCs/>
        </w:rPr>
      </w:pPr>
      <w:r>
        <w:rPr>
          <w:bCs/>
        </w:rPr>
        <w:t>Определить Перечень мест производства и видов работ, где допускается выполнять работы по наряду-допуску и утвердить его руководителем подрядной организации.</w:t>
      </w:r>
    </w:p>
    <w:p w:rsidR="002B30CB" w:rsidRDefault="002B30CB" w:rsidP="002B30CB">
      <w:pPr>
        <w:pStyle w:val="a3"/>
        <w:widowControl/>
        <w:numPr>
          <w:ilvl w:val="1"/>
          <w:numId w:val="4"/>
        </w:numPr>
        <w:spacing w:line="276" w:lineRule="auto"/>
        <w:jc w:val="both"/>
        <w:rPr>
          <w:bCs/>
        </w:rPr>
      </w:pPr>
      <w:proofErr w:type="gramStart"/>
      <w:r>
        <w:rPr>
          <w:bCs/>
        </w:rPr>
        <w:t>К выполнению работ, к которым предъявляются дополнительные требования по безопасности труда, согласно законодательству, допускать лиц, не имеющих противопоказаний по возрасту и полу, прошедших медицинских осмотр и признанных годными к выполнения данных работ, прошедших обучений безопасным методам и приемам работ, инструктаж по охране труда, стажировку на рабочем месте, проверку знаний требований охраны труда.</w:t>
      </w:r>
      <w:proofErr w:type="gramEnd"/>
    </w:p>
    <w:p w:rsidR="002B30CB" w:rsidRDefault="002B30CB" w:rsidP="002B30CB">
      <w:pPr>
        <w:pStyle w:val="a3"/>
        <w:widowControl/>
        <w:spacing w:line="276" w:lineRule="auto"/>
        <w:ind w:left="1080"/>
        <w:jc w:val="both"/>
        <w:rPr>
          <w:bCs/>
        </w:rPr>
      </w:pPr>
    </w:p>
    <w:p w:rsidR="002B30CB" w:rsidRDefault="002B30CB" w:rsidP="002B30CB">
      <w:pPr>
        <w:pStyle w:val="a3"/>
        <w:widowControl/>
        <w:numPr>
          <w:ilvl w:val="0"/>
          <w:numId w:val="4"/>
        </w:numPr>
        <w:spacing w:line="276" w:lineRule="auto"/>
        <w:jc w:val="both"/>
        <w:rPr>
          <w:bCs/>
        </w:rPr>
      </w:pPr>
      <w:r>
        <w:rPr>
          <w:bCs/>
        </w:rPr>
        <w:t>Требования к Подрядчику:</w:t>
      </w:r>
    </w:p>
    <w:p w:rsidR="002B30CB" w:rsidRDefault="002B30CB" w:rsidP="002B30CB">
      <w:pPr>
        <w:pStyle w:val="a3"/>
        <w:widowControl/>
        <w:numPr>
          <w:ilvl w:val="1"/>
          <w:numId w:val="4"/>
        </w:numPr>
        <w:spacing w:line="276" w:lineRule="auto"/>
        <w:jc w:val="both"/>
        <w:rPr>
          <w:bCs/>
        </w:rPr>
      </w:pPr>
      <w:r>
        <w:rPr>
          <w:bCs/>
        </w:rPr>
        <w:t>Наличие свидетельства, выданного саморегулируемой организацией, основанной на членстве лиц, осуществляющих строительство, о допуске к определенному виду работ, которые оказывают влияние на безопасность объектов капитального строительства:</w:t>
      </w:r>
    </w:p>
    <w:p w:rsidR="002B30CB" w:rsidRDefault="002B30CB" w:rsidP="002B30CB">
      <w:pPr>
        <w:pStyle w:val="a3"/>
        <w:widowControl/>
        <w:spacing w:line="276" w:lineRule="auto"/>
        <w:ind w:left="1080"/>
        <w:jc w:val="both"/>
        <w:rPr>
          <w:bCs/>
        </w:rPr>
      </w:pPr>
      <w:r>
        <w:rPr>
          <w:bCs/>
        </w:rPr>
        <w:t>п. 15.3. Устройство и демонтаж системы газоснабжения.</w:t>
      </w:r>
    </w:p>
    <w:p w:rsidR="002B30CB" w:rsidRDefault="002B30CB" w:rsidP="002B30CB">
      <w:pPr>
        <w:pStyle w:val="a3"/>
        <w:widowControl/>
        <w:numPr>
          <w:ilvl w:val="1"/>
          <w:numId w:val="4"/>
        </w:numPr>
        <w:spacing w:line="276" w:lineRule="auto"/>
        <w:jc w:val="both"/>
        <w:rPr>
          <w:bCs/>
        </w:rPr>
      </w:pPr>
      <w:r>
        <w:rPr>
          <w:bCs/>
        </w:rPr>
        <w:t>Наличие гражданства РФ у работников, выполняющих работы на площадке АО «НИИТФА».</w:t>
      </w:r>
    </w:p>
    <w:p w:rsidR="00C74031" w:rsidRPr="00AA2B92" w:rsidRDefault="00C74031" w:rsidP="002B30CB">
      <w:pPr>
        <w:widowControl/>
        <w:jc w:val="center"/>
        <w:rPr>
          <w:bCs/>
          <w:sz w:val="22"/>
          <w:szCs w:val="22"/>
        </w:rPr>
      </w:pPr>
      <w:bookmarkStart w:id="0" w:name="_GoBack"/>
      <w:bookmarkEnd w:id="0"/>
    </w:p>
    <w:sectPr w:rsidR="00C74031" w:rsidRPr="00AA2B92" w:rsidSect="009A2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23D2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3E4C3CAF"/>
    <w:multiLevelType w:val="multilevel"/>
    <w:tmpl w:val="9976E5A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56C753BC"/>
    <w:multiLevelType w:val="multilevel"/>
    <w:tmpl w:val="85462E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2"/>
  </w:compat>
  <w:rsids>
    <w:rsidRoot w:val="005249A9"/>
    <w:rsid w:val="00036BE3"/>
    <w:rsid w:val="0007687F"/>
    <w:rsid w:val="000D40FC"/>
    <w:rsid w:val="000E2C66"/>
    <w:rsid w:val="0012045A"/>
    <w:rsid w:val="00186260"/>
    <w:rsid w:val="001C4F61"/>
    <w:rsid w:val="001D72D0"/>
    <w:rsid w:val="00235AC1"/>
    <w:rsid w:val="002856DA"/>
    <w:rsid w:val="002900F0"/>
    <w:rsid w:val="002A1E66"/>
    <w:rsid w:val="002A5128"/>
    <w:rsid w:val="002B30CB"/>
    <w:rsid w:val="002B3318"/>
    <w:rsid w:val="003477EB"/>
    <w:rsid w:val="003A6D88"/>
    <w:rsid w:val="003D0C2C"/>
    <w:rsid w:val="005249A9"/>
    <w:rsid w:val="005708CD"/>
    <w:rsid w:val="006A6ABC"/>
    <w:rsid w:val="006C6560"/>
    <w:rsid w:val="006D6EBB"/>
    <w:rsid w:val="00721EC6"/>
    <w:rsid w:val="0072581D"/>
    <w:rsid w:val="007727CC"/>
    <w:rsid w:val="007C3A9C"/>
    <w:rsid w:val="00851209"/>
    <w:rsid w:val="008D5CC5"/>
    <w:rsid w:val="008F5A96"/>
    <w:rsid w:val="00930392"/>
    <w:rsid w:val="009722FF"/>
    <w:rsid w:val="00997F45"/>
    <w:rsid w:val="009A221D"/>
    <w:rsid w:val="00A51284"/>
    <w:rsid w:val="00AA2B92"/>
    <w:rsid w:val="00AC6A53"/>
    <w:rsid w:val="00AF38D3"/>
    <w:rsid w:val="00B14FBC"/>
    <w:rsid w:val="00B26E38"/>
    <w:rsid w:val="00B34997"/>
    <w:rsid w:val="00B77DFC"/>
    <w:rsid w:val="00BB599E"/>
    <w:rsid w:val="00BD0D4C"/>
    <w:rsid w:val="00C471D1"/>
    <w:rsid w:val="00C74031"/>
    <w:rsid w:val="00CC3025"/>
    <w:rsid w:val="00CF55EA"/>
    <w:rsid w:val="00D56589"/>
    <w:rsid w:val="00D874A7"/>
    <w:rsid w:val="00DB0C17"/>
    <w:rsid w:val="00E51305"/>
    <w:rsid w:val="00E931D2"/>
    <w:rsid w:val="00EB428B"/>
    <w:rsid w:val="00F04DE4"/>
    <w:rsid w:val="00F16335"/>
    <w:rsid w:val="00FD3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1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6E38"/>
    <w:pPr>
      <w:ind w:left="720"/>
      <w:contextualSpacing/>
    </w:pPr>
  </w:style>
  <w:style w:type="table" w:styleId="a4">
    <w:name w:val="Table Grid"/>
    <w:basedOn w:val="a1"/>
    <w:rsid w:val="00721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Title"/>
    <w:basedOn w:val="a"/>
    <w:link w:val="a6"/>
    <w:qFormat/>
    <w:rsid w:val="002856DA"/>
    <w:pPr>
      <w:widowControl/>
      <w:autoSpaceDE/>
      <w:autoSpaceDN/>
      <w:jc w:val="center"/>
    </w:pPr>
    <w:rPr>
      <w:b/>
      <w:bCs/>
      <w:sz w:val="32"/>
      <w:u w:val="single"/>
    </w:rPr>
  </w:style>
  <w:style w:type="character" w:customStyle="1" w:styleId="a6">
    <w:name w:val="Название Знак"/>
    <w:basedOn w:val="a0"/>
    <w:link w:val="a5"/>
    <w:rsid w:val="002856DA"/>
    <w:rPr>
      <w:rFonts w:ascii="Times New Roman" w:eastAsia="Times New Roman" w:hAnsi="Times New Roman" w:cs="Times New Roman"/>
      <w:b/>
      <w:bCs/>
      <w:sz w:val="32"/>
      <w:szCs w:val="24"/>
      <w:u w:val="single"/>
      <w:lang w:eastAsia="ru-RU"/>
    </w:rPr>
  </w:style>
  <w:style w:type="paragraph" w:styleId="a7">
    <w:name w:val="Normal (Web)"/>
    <w:basedOn w:val="a"/>
    <w:link w:val="a8"/>
    <w:unhideWhenUsed/>
    <w:rsid w:val="002900F0"/>
    <w:pPr>
      <w:widowControl/>
      <w:autoSpaceDE/>
      <w:autoSpaceDN/>
      <w:spacing w:before="100" w:beforeAutospacing="1" w:after="100" w:afterAutospacing="1"/>
    </w:pPr>
  </w:style>
  <w:style w:type="character" w:styleId="a9">
    <w:name w:val="Strong"/>
    <w:basedOn w:val="a0"/>
    <w:qFormat/>
    <w:rsid w:val="002900F0"/>
    <w:rPr>
      <w:b/>
      <w:bCs/>
    </w:rPr>
  </w:style>
  <w:style w:type="character" w:styleId="aa">
    <w:name w:val="Hyperlink"/>
    <w:basedOn w:val="a0"/>
    <w:uiPriority w:val="99"/>
    <w:semiHidden/>
    <w:unhideWhenUsed/>
    <w:rsid w:val="002900F0"/>
    <w:rPr>
      <w:color w:val="0000FF"/>
      <w:u w:val="single"/>
    </w:rPr>
  </w:style>
  <w:style w:type="character" w:styleId="ab">
    <w:name w:val="Emphasis"/>
    <w:basedOn w:val="a0"/>
    <w:uiPriority w:val="20"/>
    <w:qFormat/>
    <w:rsid w:val="002900F0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2900F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900F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Обычный1"/>
    <w:rsid w:val="006C6560"/>
    <w:pPr>
      <w:widowControl w:val="0"/>
      <w:spacing w:after="0" w:line="260" w:lineRule="auto"/>
      <w:ind w:firstLine="56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formattext">
    <w:name w:val="formattext"/>
    <w:basedOn w:val="a"/>
    <w:rsid w:val="008F5A96"/>
    <w:pPr>
      <w:widowControl/>
      <w:autoSpaceDE/>
      <w:autoSpaceDN/>
    </w:pPr>
    <w:rPr>
      <w:sz w:val="19"/>
      <w:szCs w:val="19"/>
    </w:rPr>
  </w:style>
  <w:style w:type="character" w:customStyle="1" w:styleId="a8">
    <w:name w:val="Обычный (веб) Знак"/>
    <w:basedOn w:val="a0"/>
    <w:link w:val="a7"/>
    <w:locked/>
    <w:rsid w:val="002B30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lock Text"/>
    <w:basedOn w:val="a"/>
    <w:semiHidden/>
    <w:unhideWhenUsed/>
    <w:rsid w:val="002B30CB"/>
    <w:pPr>
      <w:widowControl/>
      <w:autoSpaceDE/>
      <w:autoSpaceDN/>
      <w:ind w:left="284" w:right="-58" w:hanging="284"/>
      <w:jc w:val="both"/>
    </w:pPr>
    <w:rPr>
      <w:szCs w:val="20"/>
    </w:rPr>
  </w:style>
  <w:style w:type="paragraph" w:styleId="af">
    <w:name w:val="No Spacing"/>
    <w:uiPriority w:val="1"/>
    <w:qFormat/>
    <w:rsid w:val="002B30C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2">
    <w:name w:val="Цитата2"/>
    <w:basedOn w:val="a"/>
    <w:rsid w:val="002B30CB"/>
    <w:pPr>
      <w:widowControl/>
      <w:autoSpaceDE/>
      <w:autoSpaceDN/>
      <w:ind w:left="284" w:right="-352" w:hanging="284"/>
      <w:jc w:val="both"/>
    </w:pPr>
    <w:rPr>
      <w:szCs w:val="20"/>
    </w:rPr>
  </w:style>
  <w:style w:type="character" w:customStyle="1" w:styleId="af0">
    <w:name w:val="_осн_текст Знак"/>
    <w:basedOn w:val="a0"/>
    <w:link w:val="af1"/>
    <w:locked/>
    <w:rsid w:val="002B30CB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_осн_текст"/>
    <w:basedOn w:val="a"/>
    <w:link w:val="af0"/>
    <w:qFormat/>
    <w:rsid w:val="002B30CB"/>
    <w:pPr>
      <w:widowControl/>
      <w:autoSpaceDE/>
      <w:autoSpaceDN/>
      <w:spacing w:line="360" w:lineRule="auto"/>
      <w:ind w:firstLine="567"/>
      <w:jc w:val="both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1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6E38"/>
    <w:pPr>
      <w:ind w:left="720"/>
      <w:contextualSpacing/>
    </w:pPr>
  </w:style>
  <w:style w:type="table" w:styleId="a4">
    <w:name w:val="Table Grid"/>
    <w:basedOn w:val="a1"/>
    <w:uiPriority w:val="59"/>
    <w:rsid w:val="00721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1747</Words>
  <Characters>12349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Строитель</dc:creator>
  <cp:lastModifiedBy>Панюкова Ксения Анатольевна</cp:lastModifiedBy>
  <cp:revision>3</cp:revision>
  <cp:lastPrinted>2014-11-11T07:40:00Z</cp:lastPrinted>
  <dcterms:created xsi:type="dcterms:W3CDTF">2015-01-29T13:58:00Z</dcterms:created>
  <dcterms:modified xsi:type="dcterms:W3CDTF">2015-02-12T12:30:00Z</dcterms:modified>
</cp:coreProperties>
</file>