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F7" w:rsidRPr="004D54FA" w:rsidRDefault="00B26BF7" w:rsidP="007961D7">
      <w:pPr>
        <w:pageBreakBefore/>
        <w:jc w:val="right"/>
        <w:rPr>
          <w:b/>
          <w:bCs/>
        </w:rPr>
      </w:pPr>
      <w:bookmarkStart w:id="0" w:name="_GoBack"/>
      <w:bookmarkEnd w:id="0"/>
      <w:r w:rsidRPr="004D54FA">
        <w:rPr>
          <w:b/>
          <w:bCs/>
        </w:rPr>
        <w:t xml:space="preserve">                                                                                       Приложение №</w:t>
      </w:r>
      <w:r w:rsidRPr="004D54FA">
        <w:rPr>
          <w:b/>
        </w:rPr>
        <w:t>1</w:t>
      </w:r>
      <w:r w:rsidRPr="004D54FA">
        <w:rPr>
          <w:b/>
          <w:bCs/>
        </w:rPr>
        <w:t xml:space="preserve">  </w:t>
      </w:r>
    </w:p>
    <w:p w:rsidR="00B26BF7" w:rsidRPr="004D54FA" w:rsidRDefault="00B26BF7" w:rsidP="007961D7">
      <w:pPr>
        <w:ind w:left="5236"/>
        <w:jc w:val="right"/>
        <w:rPr>
          <w:b/>
          <w:bCs/>
        </w:rPr>
      </w:pPr>
      <w:r w:rsidRPr="004D54FA">
        <w:rPr>
          <w:b/>
          <w:bCs/>
        </w:rPr>
        <w:t>к Договору № __________</w:t>
      </w:r>
    </w:p>
    <w:p w:rsidR="00B26BF7" w:rsidRPr="004D54FA" w:rsidRDefault="00B26BF7" w:rsidP="007961D7">
      <w:pPr>
        <w:ind w:left="5236"/>
        <w:jc w:val="right"/>
        <w:rPr>
          <w:b/>
          <w:bCs/>
        </w:rPr>
      </w:pPr>
      <w:r w:rsidRPr="004D54FA">
        <w:rPr>
          <w:b/>
          <w:bCs/>
        </w:rPr>
        <w:t>от _______________2014г.</w:t>
      </w:r>
    </w:p>
    <w:p w:rsidR="00B26BF7" w:rsidRPr="004D54FA" w:rsidRDefault="00B26BF7" w:rsidP="00B26BF7">
      <w:pPr>
        <w:jc w:val="both"/>
        <w:rPr>
          <w:bCs/>
        </w:rPr>
      </w:pPr>
    </w:p>
    <w:p w:rsidR="00B26BF7" w:rsidRPr="004D54FA" w:rsidRDefault="00B26BF7" w:rsidP="00B26BF7">
      <w:pPr>
        <w:jc w:val="center"/>
        <w:rPr>
          <w:b/>
          <w:bCs/>
        </w:rPr>
      </w:pPr>
      <w:r w:rsidRPr="004D54FA">
        <w:rPr>
          <w:b/>
          <w:bCs/>
        </w:rPr>
        <w:t>Спецификация</w:t>
      </w:r>
    </w:p>
    <w:p w:rsidR="00B26BF7" w:rsidRPr="004D54FA" w:rsidRDefault="00B26BF7" w:rsidP="00B26BF7">
      <w:pPr>
        <w:jc w:val="both"/>
      </w:pPr>
    </w:p>
    <w:p w:rsidR="00B26BF7" w:rsidRPr="004D54FA" w:rsidRDefault="00B26BF7" w:rsidP="00B26BF7">
      <w:pPr>
        <w:tabs>
          <w:tab w:val="right" w:pos="9350"/>
        </w:tabs>
        <w:jc w:val="both"/>
        <w:rPr>
          <w:bCs/>
        </w:rPr>
      </w:pPr>
      <w:r w:rsidRPr="004D54FA">
        <w:t>г.</w:t>
      </w:r>
      <w:r w:rsidR="00D4074C">
        <w:t xml:space="preserve"> </w:t>
      </w:r>
      <w:r w:rsidRPr="004D54FA">
        <w:t>Москва</w:t>
      </w:r>
      <w:r w:rsidRPr="004D54FA">
        <w:tab/>
        <w:t>______________ 2014 г.</w:t>
      </w:r>
    </w:p>
    <w:p w:rsidR="00B26BF7" w:rsidRPr="004D54FA" w:rsidRDefault="00B26BF7" w:rsidP="00B26BF7">
      <w:pPr>
        <w:pStyle w:val="a3"/>
        <w:jc w:val="both"/>
      </w:pPr>
    </w:p>
    <w:p w:rsidR="00B26BF7" w:rsidRPr="004D54FA" w:rsidRDefault="00B26BF7" w:rsidP="00B26BF7">
      <w:pPr>
        <w:pStyle w:val="a5"/>
        <w:numPr>
          <w:ilvl w:val="0"/>
          <w:numId w:val="2"/>
        </w:numPr>
        <w:tabs>
          <w:tab w:val="left" w:pos="378"/>
        </w:tabs>
        <w:ind w:left="0" w:firstLine="0"/>
        <w:jc w:val="both"/>
      </w:pPr>
      <w:r w:rsidRPr="004D54FA">
        <w:t>Поставщик обязуется передать, а Покупатель принять и оплатить следующий Товар:</w:t>
      </w:r>
    </w:p>
    <w:p w:rsidR="00B26BF7" w:rsidRPr="004D54FA" w:rsidRDefault="00B26BF7" w:rsidP="00B26BF7">
      <w:pPr>
        <w:pStyle w:val="a5"/>
        <w:tabs>
          <w:tab w:val="left" w:pos="378"/>
        </w:tabs>
        <w:ind w:left="0"/>
        <w:jc w:val="both"/>
      </w:pPr>
    </w:p>
    <w:tbl>
      <w:tblPr>
        <w:tblW w:w="12652" w:type="dxa"/>
        <w:tblInd w:w="-885" w:type="dxa"/>
        <w:tblLayout w:type="fixed"/>
        <w:tblLook w:val="0000"/>
      </w:tblPr>
      <w:tblGrid>
        <w:gridCol w:w="553"/>
        <w:gridCol w:w="3134"/>
        <w:gridCol w:w="1969"/>
        <w:gridCol w:w="992"/>
        <w:gridCol w:w="1575"/>
        <w:gridCol w:w="2126"/>
        <w:gridCol w:w="2303"/>
      </w:tblGrid>
      <w:tr w:rsidR="00B26BF7" w:rsidRPr="004D54FA" w:rsidTr="00625BDF">
        <w:trPr>
          <w:gridAfter w:val="1"/>
          <w:wAfter w:w="2303" w:type="dxa"/>
          <w:trHeight w:val="33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26BF7" w:rsidRPr="004D54FA" w:rsidRDefault="00B26BF7" w:rsidP="00625BDF">
            <w:pPr>
              <w:ind w:firstLine="20"/>
              <w:rPr>
                <w:rFonts w:eastAsia="Calibri"/>
              </w:rPr>
            </w:pPr>
            <w:r w:rsidRPr="004D54FA">
              <w:t>№</w:t>
            </w: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4D54FA" w:rsidRDefault="00B26BF7" w:rsidP="00625BDF">
            <w:pPr>
              <w:jc w:val="center"/>
              <w:rPr>
                <w:rFonts w:eastAsia="Calibri"/>
                <w:lang w:val="en-US"/>
              </w:rPr>
            </w:pPr>
            <w:r w:rsidRPr="004D54FA">
              <w:t>Наименование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4D54FA" w:rsidRDefault="00B26BF7" w:rsidP="00625BDF">
            <w:pPr>
              <w:jc w:val="center"/>
            </w:pPr>
            <w:r w:rsidRPr="004D54FA">
              <w:t>Производитель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4D54FA" w:rsidRDefault="00B26BF7" w:rsidP="00625BDF">
            <w:pPr>
              <w:jc w:val="center"/>
            </w:pPr>
            <w:r w:rsidRPr="004D54FA">
              <w:t>Кол-во</w:t>
            </w:r>
          </w:p>
          <w:p w:rsidR="00B26BF7" w:rsidRPr="004D54FA" w:rsidRDefault="00B26BF7" w:rsidP="00625BDF">
            <w:pPr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4D54FA" w:rsidRDefault="00B26BF7" w:rsidP="00625BDF">
            <w:pPr>
              <w:jc w:val="center"/>
              <w:rPr>
                <w:rFonts w:eastAsia="Calibri"/>
              </w:rPr>
            </w:pPr>
            <w:r w:rsidRPr="004D54FA">
              <w:t>Цена за ед., руб.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4D54FA" w:rsidRDefault="00B26BF7" w:rsidP="00625BDF">
            <w:pPr>
              <w:jc w:val="center"/>
              <w:rPr>
                <w:rFonts w:eastAsia="Calibri"/>
              </w:rPr>
            </w:pPr>
            <w:r w:rsidRPr="004D54FA">
              <w:t>Сумма, руб.</w:t>
            </w:r>
          </w:p>
        </w:tc>
      </w:tr>
      <w:tr w:rsidR="00B26BF7" w:rsidRPr="004D54FA" w:rsidTr="00625BDF">
        <w:trPr>
          <w:gridAfter w:val="1"/>
          <w:wAfter w:w="2303" w:type="dxa"/>
          <w:trHeight w:val="2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B26BF7">
            <w:pPr>
              <w:numPr>
                <w:ilvl w:val="0"/>
                <w:numId w:val="1"/>
              </w:numPr>
              <w:tabs>
                <w:tab w:val="clear" w:pos="720"/>
              </w:tabs>
              <w:ind w:left="0" w:firstLine="20"/>
            </w:pP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B26BF7" w:rsidP="00625BDF">
            <w:pPr>
              <w:autoSpaceDE w:val="0"/>
              <w:autoSpaceDN w:val="0"/>
              <w:adjustRightInd w:val="0"/>
              <w:rPr>
                <w:rFonts w:eastAsia="Calibri"/>
                <w:lang w:eastAsia="ru-RU"/>
              </w:rPr>
            </w:pPr>
            <w:r w:rsidRPr="004D54FA">
              <w:rPr>
                <w:rFonts w:eastAsia="Calibri"/>
                <w:lang w:eastAsia="ru-RU"/>
              </w:rPr>
              <w:t>Системный блок ИБП GE DE, серия LP 33;</w:t>
            </w:r>
          </w:p>
          <w:p w:rsidR="00B26BF7" w:rsidRPr="004D54FA" w:rsidRDefault="00B26BF7" w:rsidP="00625BDF">
            <w:pPr>
              <w:autoSpaceDE w:val="0"/>
              <w:autoSpaceDN w:val="0"/>
              <w:adjustRightInd w:val="0"/>
            </w:pPr>
            <w:r w:rsidRPr="004D54FA">
              <w:rPr>
                <w:rFonts w:eastAsia="Calibri"/>
                <w:lang w:eastAsia="ru-RU"/>
              </w:rPr>
              <w:t>Модель UPS LP 40</w:t>
            </w:r>
            <w:r w:rsidRPr="004D54FA">
              <w:rPr>
                <w:rFonts w:ascii="Calibri" w:eastAsia="Calibri" w:hAnsi="Calibri"/>
                <w:lang w:eastAsia="ru-RU"/>
              </w:rPr>
              <w:t>‐</w:t>
            </w:r>
            <w:r w:rsidRPr="004D54FA">
              <w:rPr>
                <w:rFonts w:eastAsia="Calibri"/>
                <w:lang w:eastAsia="ru-RU"/>
              </w:rPr>
              <w:t>33 CE Мощность: 40кВА/32 кВт без аккумуляторных батарей</w:t>
            </w:r>
            <w:r w:rsidR="00500B3C">
              <w:rPr>
                <w:rFonts w:eastAsia="Calibri"/>
                <w:lang w:eastAsia="ru-RU"/>
              </w:rPr>
              <w:t xml:space="preserve"> (или эквивалент)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500B3C" w:rsidRDefault="00B26BF7" w:rsidP="00965257">
            <w:pPr>
              <w:jc w:val="center"/>
            </w:pPr>
            <w:r w:rsidRPr="004D54FA">
              <w:rPr>
                <w:lang w:val="en-US"/>
              </w:rPr>
              <w:t>General Electric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625BDF">
            <w:pPr>
              <w:jc w:val="center"/>
            </w:pPr>
            <w:r w:rsidRPr="004D54FA">
              <w:rPr>
                <w:lang w:val="en-US"/>
              </w:rPr>
              <w:t>2</w:t>
            </w:r>
            <w:r w:rsidRPr="004D54FA">
              <w:t xml:space="preserve"> шт.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D95E90" w:rsidP="00D95E90">
            <w:pPr>
              <w:jc w:val="center"/>
            </w:pPr>
            <w:r>
              <w:rPr>
                <w:lang w:val="en-US"/>
              </w:rPr>
              <w:t>520769</w:t>
            </w:r>
            <w:r w:rsidR="00B26BF7" w:rsidRPr="004D54FA">
              <w:t>,</w:t>
            </w:r>
            <w:r>
              <w:rPr>
                <w:lang w:val="en-US"/>
              </w:rPr>
              <w:t>5</w:t>
            </w:r>
            <w:r w:rsidR="00B26BF7" w:rsidRPr="004D54FA"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D95E90" w:rsidP="00D95E90">
            <w:pPr>
              <w:jc w:val="center"/>
            </w:pPr>
            <w:r>
              <w:rPr>
                <w:lang w:val="en-US"/>
              </w:rPr>
              <w:t>1</w:t>
            </w:r>
            <w:r w:rsidR="00500B3C">
              <w:t> </w:t>
            </w:r>
            <w:r>
              <w:rPr>
                <w:lang w:val="en-US"/>
              </w:rPr>
              <w:t>041</w:t>
            </w:r>
            <w:r w:rsidR="00500B3C">
              <w:t xml:space="preserve"> </w:t>
            </w:r>
            <w:r>
              <w:rPr>
                <w:lang w:val="en-US"/>
              </w:rPr>
              <w:t>539</w:t>
            </w:r>
            <w:r w:rsidR="00B26BF7" w:rsidRPr="004D54FA">
              <w:t>,</w:t>
            </w:r>
            <w:r>
              <w:rPr>
                <w:lang w:val="en-US"/>
              </w:rPr>
              <w:t>1</w:t>
            </w:r>
            <w:r w:rsidR="00B26BF7" w:rsidRPr="004D54FA">
              <w:t>8</w:t>
            </w:r>
          </w:p>
        </w:tc>
      </w:tr>
      <w:tr w:rsidR="00B26BF7" w:rsidRPr="004D54FA" w:rsidTr="00625BDF">
        <w:trPr>
          <w:gridAfter w:val="1"/>
          <w:wAfter w:w="2303" w:type="dxa"/>
          <w:trHeight w:val="2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B26BF7">
            <w:pPr>
              <w:numPr>
                <w:ilvl w:val="0"/>
                <w:numId w:val="1"/>
              </w:numPr>
              <w:tabs>
                <w:tab w:val="clear" w:pos="720"/>
              </w:tabs>
              <w:ind w:left="0" w:firstLine="20"/>
            </w:pP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500B3C" w:rsidRDefault="00B26BF7" w:rsidP="00625BDF">
            <w:pPr>
              <w:autoSpaceDE w:val="0"/>
              <w:autoSpaceDN w:val="0"/>
              <w:adjustRightInd w:val="0"/>
            </w:pPr>
            <w:r w:rsidRPr="004D54FA">
              <w:rPr>
                <w:rFonts w:eastAsia="Calibri"/>
                <w:lang w:eastAsia="ru-RU"/>
              </w:rPr>
              <w:t xml:space="preserve">Плата для параллельной работы ИБП серии </w:t>
            </w:r>
            <w:r w:rsidRPr="004D54FA">
              <w:rPr>
                <w:rFonts w:eastAsia="Calibri"/>
                <w:lang w:val="en-US" w:eastAsia="ru-RU"/>
              </w:rPr>
              <w:t>LP</w:t>
            </w:r>
            <w:r w:rsidRPr="004D54FA">
              <w:rPr>
                <w:rFonts w:eastAsia="Calibri"/>
                <w:lang w:eastAsia="ru-RU"/>
              </w:rPr>
              <w:t xml:space="preserve">33 </w:t>
            </w:r>
            <w:r w:rsidRPr="004D54FA">
              <w:rPr>
                <w:rFonts w:eastAsia="Calibri"/>
                <w:lang w:val="en-US" w:eastAsia="ru-RU"/>
              </w:rPr>
              <w:t>RPA</w:t>
            </w:r>
            <w:r w:rsidRPr="004D54FA">
              <w:rPr>
                <w:rFonts w:eastAsia="Calibri"/>
                <w:lang w:eastAsia="ru-RU"/>
              </w:rPr>
              <w:t xml:space="preserve"> </w:t>
            </w:r>
            <w:r w:rsidRPr="004D54FA">
              <w:rPr>
                <w:rFonts w:eastAsia="Calibri"/>
                <w:lang w:val="en-US" w:eastAsia="ru-RU"/>
              </w:rPr>
              <w:t>kit</w:t>
            </w:r>
            <w:r w:rsidRPr="004D54FA">
              <w:rPr>
                <w:rFonts w:eastAsia="Calibri"/>
                <w:lang w:eastAsia="ru-RU"/>
              </w:rPr>
              <w:t xml:space="preserve"> </w:t>
            </w:r>
            <w:r w:rsidRPr="004D54FA">
              <w:rPr>
                <w:rFonts w:eastAsia="Calibri"/>
                <w:lang w:val="en-US" w:eastAsia="ru-RU"/>
              </w:rPr>
              <w:t>for</w:t>
            </w:r>
            <w:r w:rsidRPr="004D54FA">
              <w:rPr>
                <w:rFonts w:eastAsia="Calibri"/>
                <w:lang w:eastAsia="ru-RU"/>
              </w:rPr>
              <w:t xml:space="preserve"> </w:t>
            </w:r>
            <w:r w:rsidRPr="004D54FA">
              <w:rPr>
                <w:rFonts w:eastAsia="Calibri"/>
                <w:lang w:val="en-US" w:eastAsia="ru-RU"/>
              </w:rPr>
              <w:t>LP</w:t>
            </w:r>
            <w:r w:rsidRPr="004D54FA">
              <w:rPr>
                <w:rFonts w:eastAsia="Calibri"/>
                <w:lang w:eastAsia="ru-RU"/>
              </w:rPr>
              <w:t xml:space="preserve">33 </w:t>
            </w:r>
            <w:r w:rsidRPr="004D54FA">
              <w:rPr>
                <w:rFonts w:eastAsia="Calibri"/>
                <w:lang w:val="en-US" w:eastAsia="ru-RU"/>
              </w:rPr>
              <w:t>Series</w:t>
            </w:r>
            <w:r w:rsidR="00500B3C">
              <w:rPr>
                <w:rFonts w:eastAsia="Calibri"/>
                <w:lang w:eastAsia="ru-RU"/>
              </w:rPr>
              <w:t xml:space="preserve"> (или эквивалент)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500B3C" w:rsidP="00965257">
            <w:pPr>
              <w:jc w:val="center"/>
            </w:pPr>
            <w:r w:rsidRPr="004D54FA">
              <w:rPr>
                <w:lang w:val="en-US"/>
              </w:rPr>
              <w:t>General Electric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625BDF">
            <w:pPr>
              <w:jc w:val="center"/>
            </w:pPr>
            <w:r w:rsidRPr="004D54FA">
              <w:rPr>
                <w:lang w:val="en-US"/>
              </w:rPr>
              <w:t>2</w:t>
            </w:r>
            <w:r w:rsidRPr="004D54FA">
              <w:t xml:space="preserve"> шт.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C97FD9" w:rsidRDefault="00C97FD9" w:rsidP="00625BD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82085,89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C97FD9" w:rsidRDefault="00C97FD9" w:rsidP="00C97FD9">
            <w:pPr>
              <w:jc w:val="center"/>
              <w:rPr>
                <w:lang w:val="en-US"/>
              </w:rPr>
            </w:pPr>
            <w:r>
              <w:rPr>
                <w:rFonts w:eastAsia="Calibri"/>
                <w:lang w:val="en-US" w:eastAsia="ru-RU"/>
              </w:rPr>
              <w:t>164</w:t>
            </w:r>
            <w:r w:rsidR="00500B3C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val="en-US" w:eastAsia="ru-RU"/>
              </w:rPr>
              <w:t>171</w:t>
            </w:r>
            <w:r w:rsidR="00B26BF7" w:rsidRPr="004D54FA">
              <w:rPr>
                <w:rFonts w:eastAsia="Calibri"/>
                <w:lang w:eastAsia="ru-RU"/>
              </w:rPr>
              <w:t>,</w:t>
            </w:r>
            <w:r>
              <w:rPr>
                <w:rFonts w:eastAsia="Calibri"/>
                <w:lang w:val="en-US" w:eastAsia="ru-RU"/>
              </w:rPr>
              <w:t>79</w:t>
            </w:r>
          </w:p>
        </w:tc>
      </w:tr>
      <w:tr w:rsidR="00B26BF7" w:rsidRPr="004D54FA" w:rsidTr="00625BDF">
        <w:trPr>
          <w:gridAfter w:val="1"/>
          <w:wAfter w:w="2303" w:type="dxa"/>
          <w:trHeight w:val="2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625BDF">
            <w:pPr>
              <w:ind w:firstLine="20"/>
              <w:rPr>
                <w:lang w:val="en-US"/>
              </w:rPr>
            </w:pPr>
            <w:r w:rsidRPr="004D54FA">
              <w:rPr>
                <w:lang w:val="en-US"/>
              </w:rPr>
              <w:t>3.</w:t>
            </w: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B26BF7" w:rsidP="00500B3C">
            <w:pPr>
              <w:autoSpaceDE w:val="0"/>
              <w:autoSpaceDN w:val="0"/>
              <w:adjustRightInd w:val="0"/>
            </w:pPr>
            <w:r w:rsidRPr="004D54FA">
              <w:rPr>
                <w:rFonts w:eastAsia="Calibri"/>
                <w:lang w:eastAsia="ru-RU"/>
              </w:rPr>
              <w:t xml:space="preserve">Демонтаж/монтаж ИБП и </w:t>
            </w:r>
            <w:proofErr w:type="spellStart"/>
            <w:proofErr w:type="gramStart"/>
            <w:r w:rsidRPr="004D54FA">
              <w:rPr>
                <w:rFonts w:eastAsia="Calibri"/>
                <w:lang w:eastAsia="ru-RU"/>
              </w:rPr>
              <w:t>пуско</w:t>
            </w:r>
            <w:r w:rsidRPr="004D54FA">
              <w:rPr>
                <w:rFonts w:ascii="Calibri" w:eastAsia="Calibri" w:hAnsi="Calibri"/>
                <w:lang w:eastAsia="ru-RU"/>
              </w:rPr>
              <w:t>‐</w:t>
            </w:r>
            <w:r w:rsidRPr="004D54FA">
              <w:rPr>
                <w:rFonts w:eastAsia="Calibri"/>
                <w:lang w:eastAsia="ru-RU"/>
              </w:rPr>
              <w:t>наладочные</w:t>
            </w:r>
            <w:proofErr w:type="spellEnd"/>
            <w:proofErr w:type="gramEnd"/>
            <w:r w:rsidRPr="004D54FA">
              <w:rPr>
                <w:rFonts w:eastAsia="Calibri"/>
                <w:lang w:eastAsia="ru-RU"/>
              </w:rPr>
              <w:t xml:space="preserve"> работы</w:t>
            </w:r>
            <w:r w:rsidR="00500B3C">
              <w:rPr>
                <w:rFonts w:eastAsia="Calibri"/>
                <w:lang w:eastAsia="ru-RU"/>
              </w:rPr>
              <w:t xml:space="preserve"> </w:t>
            </w:r>
            <w:r w:rsidR="00965257">
              <w:rPr>
                <w:rFonts w:eastAsia="Calibri"/>
                <w:lang w:eastAsia="ru-RU"/>
              </w:rPr>
              <w:t>(в соответствии с техническим заданием)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B26BF7" w:rsidP="00965257">
            <w:pPr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625BDF">
            <w:pPr>
              <w:jc w:val="center"/>
            </w:pPr>
            <w:r w:rsidRPr="004D54FA">
              <w:t>1 шт.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625BDF">
            <w:pPr>
              <w:jc w:val="center"/>
            </w:pPr>
            <w:r w:rsidRPr="004D54FA">
              <w:rPr>
                <w:rFonts w:eastAsia="Calibri"/>
              </w:rPr>
              <w:t>162336,00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625BDF">
            <w:pPr>
              <w:jc w:val="center"/>
            </w:pPr>
            <w:r w:rsidRPr="004D54FA">
              <w:rPr>
                <w:rFonts w:eastAsia="Calibri"/>
              </w:rPr>
              <w:t>162</w:t>
            </w:r>
            <w:r w:rsidR="00500B3C">
              <w:rPr>
                <w:rFonts w:eastAsia="Calibri"/>
              </w:rPr>
              <w:t xml:space="preserve"> </w:t>
            </w:r>
            <w:r w:rsidRPr="004D54FA">
              <w:rPr>
                <w:rFonts w:eastAsia="Calibri"/>
              </w:rPr>
              <w:t>336,00</w:t>
            </w:r>
          </w:p>
        </w:tc>
      </w:tr>
      <w:tr w:rsidR="00B26BF7" w:rsidRPr="004D54FA" w:rsidTr="00625BDF">
        <w:trPr>
          <w:trHeight w:val="200"/>
        </w:trPr>
        <w:tc>
          <w:tcPr>
            <w:tcW w:w="8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BF7" w:rsidRPr="004D54FA" w:rsidRDefault="00B26BF7" w:rsidP="00625BDF">
            <w:pPr>
              <w:ind w:right="1168"/>
              <w:rPr>
                <w:b/>
              </w:rPr>
            </w:pPr>
            <w:r w:rsidRPr="004D54FA">
              <w:rPr>
                <w:b/>
              </w:rPr>
              <w:t>Итого по спецификации: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6BF7" w:rsidRPr="005D4859" w:rsidRDefault="005D4859" w:rsidP="00625BDF">
            <w:pPr>
              <w:jc w:val="center"/>
              <w:rPr>
                <w:b/>
                <w:bCs/>
                <w:color w:val="000000"/>
              </w:rPr>
            </w:pPr>
            <w:r w:rsidRPr="005D4859">
              <w:rPr>
                <w:b/>
              </w:rPr>
              <w:t>1</w:t>
            </w:r>
            <w:r w:rsidR="00500B3C">
              <w:rPr>
                <w:b/>
              </w:rPr>
              <w:t> </w:t>
            </w:r>
            <w:r w:rsidRPr="005D4859">
              <w:rPr>
                <w:b/>
                <w:lang w:val="en-US"/>
              </w:rPr>
              <w:t>368</w:t>
            </w:r>
            <w:r w:rsidR="00500B3C">
              <w:rPr>
                <w:b/>
              </w:rPr>
              <w:t xml:space="preserve"> </w:t>
            </w:r>
            <w:r w:rsidRPr="005D4859">
              <w:rPr>
                <w:b/>
                <w:lang w:val="en-US"/>
              </w:rPr>
              <w:t>046</w:t>
            </w:r>
            <w:r w:rsidRPr="005D4859">
              <w:rPr>
                <w:b/>
              </w:rPr>
              <w:t>,</w:t>
            </w:r>
            <w:r w:rsidRPr="005D4859">
              <w:rPr>
                <w:b/>
                <w:lang w:val="en-US"/>
              </w:rPr>
              <w:t>97</w:t>
            </w:r>
          </w:p>
        </w:tc>
        <w:tc>
          <w:tcPr>
            <w:tcW w:w="2303" w:type="dxa"/>
            <w:vAlign w:val="center"/>
          </w:tcPr>
          <w:p w:rsidR="00B26BF7" w:rsidRPr="004D54FA" w:rsidRDefault="00B26BF7" w:rsidP="00625BDF"/>
        </w:tc>
      </w:tr>
    </w:tbl>
    <w:p w:rsidR="00B26BF7" w:rsidRPr="004D54FA" w:rsidRDefault="00B26BF7" w:rsidP="00B26BF7">
      <w:pPr>
        <w:jc w:val="both"/>
      </w:pPr>
    </w:p>
    <w:p w:rsidR="00B26BF7" w:rsidRPr="004D54FA" w:rsidRDefault="00B26BF7" w:rsidP="00500B3C">
      <w:pPr>
        <w:tabs>
          <w:tab w:val="left" w:pos="374"/>
        </w:tabs>
        <w:jc w:val="both"/>
      </w:pPr>
      <w:r w:rsidRPr="004D54FA">
        <w:rPr>
          <w:b/>
        </w:rPr>
        <w:t>2.</w:t>
      </w:r>
      <w:r w:rsidRPr="004D54FA">
        <w:tab/>
        <w:t xml:space="preserve">Общая стоимость настоящей Спецификации, подлежащая уплате Покупателем, составляет </w:t>
      </w:r>
      <w:r w:rsidR="00FD71A6" w:rsidRPr="005D4859">
        <w:rPr>
          <w:b/>
        </w:rPr>
        <w:t>1</w:t>
      </w:r>
      <w:r w:rsidR="00290E85">
        <w:rPr>
          <w:b/>
        </w:rPr>
        <w:t> </w:t>
      </w:r>
      <w:r w:rsidR="00FD71A6" w:rsidRPr="00FD71A6">
        <w:rPr>
          <w:b/>
        </w:rPr>
        <w:t>368</w:t>
      </w:r>
      <w:r w:rsidR="00290E85">
        <w:rPr>
          <w:b/>
        </w:rPr>
        <w:t xml:space="preserve"> </w:t>
      </w:r>
      <w:r w:rsidR="00FD71A6" w:rsidRPr="00FD71A6">
        <w:rPr>
          <w:b/>
        </w:rPr>
        <w:t>046</w:t>
      </w:r>
      <w:r w:rsidR="00FD71A6" w:rsidRPr="005D4859">
        <w:rPr>
          <w:b/>
        </w:rPr>
        <w:t>,</w:t>
      </w:r>
      <w:r w:rsidR="00FD71A6" w:rsidRPr="00FD71A6">
        <w:rPr>
          <w:b/>
        </w:rPr>
        <w:t>97</w:t>
      </w:r>
      <w:r w:rsidR="00FD71A6" w:rsidRPr="004D54FA">
        <w:t xml:space="preserve"> </w:t>
      </w:r>
      <w:r w:rsidRPr="004D54FA">
        <w:t xml:space="preserve">(Один миллион </w:t>
      </w:r>
      <w:r w:rsidR="00FD71A6">
        <w:t>триста</w:t>
      </w:r>
      <w:r w:rsidRPr="004D54FA">
        <w:t xml:space="preserve"> </w:t>
      </w:r>
      <w:r w:rsidR="00FD71A6">
        <w:t>шестьдесят</w:t>
      </w:r>
      <w:r w:rsidRPr="004D54FA">
        <w:t xml:space="preserve"> </w:t>
      </w:r>
      <w:r w:rsidR="00FD71A6">
        <w:t>восемь тысяч сорок</w:t>
      </w:r>
      <w:r w:rsidRPr="004D54FA">
        <w:t xml:space="preserve"> </w:t>
      </w:r>
      <w:r w:rsidR="00FD71A6">
        <w:t>шесть) рублей</w:t>
      </w:r>
      <w:r w:rsidRPr="004D54FA">
        <w:t xml:space="preserve"> </w:t>
      </w:r>
      <w:r w:rsidR="00FD71A6">
        <w:t>97</w:t>
      </w:r>
      <w:r w:rsidRPr="004D54FA">
        <w:t xml:space="preserve"> копеек, включая НДС</w:t>
      </w:r>
      <w:r w:rsidR="006E7B6F" w:rsidRPr="006E7B6F">
        <w:t>(18%)</w:t>
      </w:r>
      <w:r w:rsidRPr="004D54FA">
        <w:t xml:space="preserve"> в размере </w:t>
      </w:r>
      <w:r w:rsidR="00C42294" w:rsidRPr="00C42294">
        <w:rPr>
          <w:b/>
        </w:rPr>
        <w:t>208</w:t>
      </w:r>
      <w:r w:rsidRPr="00C42294">
        <w:rPr>
          <w:b/>
        </w:rPr>
        <w:t> </w:t>
      </w:r>
      <w:r w:rsidR="00C42294" w:rsidRPr="00C42294">
        <w:rPr>
          <w:b/>
        </w:rPr>
        <w:t>685</w:t>
      </w:r>
      <w:r w:rsidRPr="00C42294">
        <w:rPr>
          <w:b/>
        </w:rPr>
        <w:t>,</w:t>
      </w:r>
      <w:r w:rsidR="00C42294" w:rsidRPr="00C42294">
        <w:rPr>
          <w:b/>
        </w:rPr>
        <w:t>13</w:t>
      </w:r>
      <w:r w:rsidRPr="004D54FA">
        <w:t xml:space="preserve"> (</w:t>
      </w:r>
      <w:r w:rsidR="00C42294">
        <w:t>Двести</w:t>
      </w:r>
      <w:r w:rsidRPr="004D54FA">
        <w:t xml:space="preserve"> </w:t>
      </w:r>
      <w:r w:rsidR="00C42294">
        <w:t>восемь</w:t>
      </w:r>
      <w:r w:rsidRPr="004D54FA">
        <w:t xml:space="preserve"> тысяч </w:t>
      </w:r>
      <w:r w:rsidR="00C42294">
        <w:t>шестьсот восемьдесят пять</w:t>
      </w:r>
      <w:r w:rsidR="006E7B6F" w:rsidRPr="006E7B6F">
        <w:t>)</w:t>
      </w:r>
      <w:r w:rsidRPr="004D54FA">
        <w:t xml:space="preserve"> рублей </w:t>
      </w:r>
      <w:r w:rsidR="00C42294">
        <w:t>13</w:t>
      </w:r>
      <w:r w:rsidRPr="004D54FA">
        <w:t xml:space="preserve"> копе</w:t>
      </w:r>
      <w:r w:rsidR="00C42294">
        <w:t>ек</w:t>
      </w:r>
      <w:r w:rsidRPr="004D54FA">
        <w:t>.</w:t>
      </w:r>
    </w:p>
    <w:p w:rsidR="00B26BF7" w:rsidRDefault="00B26BF7" w:rsidP="00500B3C">
      <w:pPr>
        <w:tabs>
          <w:tab w:val="left" w:pos="374"/>
        </w:tabs>
        <w:jc w:val="both"/>
      </w:pPr>
      <w:r w:rsidRPr="004D54FA">
        <w:rPr>
          <w:b/>
        </w:rPr>
        <w:t>3.</w:t>
      </w:r>
      <w:r w:rsidRPr="004D54FA">
        <w:t xml:space="preserve">  Стоимость доставки включена в стоимость товара.</w:t>
      </w:r>
    </w:p>
    <w:p w:rsidR="00013502" w:rsidRPr="004D54FA" w:rsidRDefault="00013502" w:rsidP="00500B3C">
      <w:pPr>
        <w:jc w:val="both"/>
      </w:pPr>
      <w:r>
        <w:t>Поставка товара должна быть произведена до 20 декабря 2014 года и</w:t>
      </w:r>
      <w:r w:rsidRPr="005E11D8">
        <w:t xml:space="preserve"> выполн</w:t>
      </w:r>
      <w:r>
        <w:t>ение</w:t>
      </w:r>
      <w:r w:rsidRPr="005E11D8">
        <w:t xml:space="preserve"> Работ, предусмотренны</w:t>
      </w:r>
      <w:r>
        <w:t>х пунктом 1</w:t>
      </w:r>
      <w:r w:rsidRPr="005E11D8">
        <w:t xml:space="preserve"> настоящ</w:t>
      </w:r>
      <w:r>
        <w:t>ей</w:t>
      </w:r>
      <w:r w:rsidRPr="005E11D8">
        <w:t xml:space="preserve"> </w:t>
      </w:r>
      <w:r>
        <w:t>Спецификацией</w:t>
      </w:r>
      <w:r w:rsidRPr="005E11D8">
        <w:t xml:space="preserve">, в течение 2-х (двух) </w:t>
      </w:r>
      <w:r w:rsidR="00EF460B">
        <w:t>рабочих</w:t>
      </w:r>
      <w:r w:rsidRPr="005E11D8">
        <w:t xml:space="preserve"> дней с момента поставки Товара Покупателю и подписания Сторонами товарной накладной.</w:t>
      </w:r>
      <w:r>
        <w:t xml:space="preserve"> </w:t>
      </w:r>
    </w:p>
    <w:p w:rsidR="00B26BF7" w:rsidRPr="00432DDF" w:rsidRDefault="00B26BF7" w:rsidP="00500B3C">
      <w:pPr>
        <w:spacing w:line="276" w:lineRule="auto"/>
      </w:pPr>
      <w:r w:rsidRPr="004D54FA">
        <w:t xml:space="preserve">Доставка осуществляется по адресу: </w:t>
      </w:r>
      <w:proofErr w:type="gramStart"/>
      <w:r w:rsidRPr="00432DDF">
        <w:t>Большой</w:t>
      </w:r>
      <w:proofErr w:type="gramEnd"/>
      <w:r w:rsidRPr="00432DDF">
        <w:t xml:space="preserve"> Дровяной пер., д.22, 109004, Москва, Россия</w:t>
      </w:r>
    </w:p>
    <w:p w:rsidR="00B26BF7" w:rsidRPr="00432DDF" w:rsidRDefault="00B26BF7" w:rsidP="00500B3C">
      <w:pPr>
        <w:pStyle w:val="6"/>
        <w:spacing w:after="60"/>
        <w:jc w:val="both"/>
        <w:rPr>
          <w:rFonts w:eastAsia="Batang"/>
          <w:szCs w:val="24"/>
          <w:lang w:eastAsia="ko-KR"/>
        </w:rPr>
      </w:pPr>
      <w:r w:rsidRPr="00432DDF">
        <w:rPr>
          <w:rFonts w:eastAsia="Batang"/>
          <w:szCs w:val="24"/>
          <w:lang w:eastAsia="ko-KR"/>
        </w:rPr>
        <w:t>3.1.  Система источников бесперебойного питания должна иметь полное резервирование за счет использования механизмов дублирования.</w:t>
      </w:r>
    </w:p>
    <w:p w:rsidR="00B26BF7" w:rsidRPr="00432DDF" w:rsidRDefault="00B26BF7" w:rsidP="00500B3C">
      <w:pPr>
        <w:pStyle w:val="6"/>
        <w:spacing w:after="60"/>
        <w:jc w:val="both"/>
        <w:rPr>
          <w:rFonts w:eastAsia="Batang"/>
          <w:szCs w:val="24"/>
          <w:lang w:eastAsia="ko-KR"/>
        </w:rPr>
      </w:pPr>
      <w:r w:rsidRPr="00432DDF">
        <w:rPr>
          <w:rFonts w:eastAsia="Batang"/>
          <w:szCs w:val="24"/>
          <w:lang w:eastAsia="ko-KR"/>
        </w:rPr>
        <w:t>3.1.1. Выходная мощность ИБП (</w:t>
      </w:r>
      <w:proofErr w:type="spellStart"/>
      <w:r w:rsidRPr="00432DDF">
        <w:rPr>
          <w:rFonts w:eastAsia="Batang"/>
          <w:szCs w:val="24"/>
          <w:lang w:eastAsia="ko-KR"/>
        </w:rPr>
        <w:t>кВА</w:t>
      </w:r>
      <w:proofErr w:type="spellEnd"/>
      <w:r w:rsidRPr="00432DDF">
        <w:rPr>
          <w:rFonts w:eastAsia="Batang"/>
          <w:szCs w:val="24"/>
          <w:lang w:eastAsia="ko-KR"/>
        </w:rPr>
        <w:t xml:space="preserve">) при cosφ = 0,6-0,8 должна быть  не менее 40 </w:t>
      </w:r>
      <w:proofErr w:type="spellStart"/>
      <w:r w:rsidRPr="00432DDF">
        <w:rPr>
          <w:rFonts w:eastAsia="Batang"/>
          <w:szCs w:val="24"/>
          <w:lang w:eastAsia="ko-KR"/>
        </w:rPr>
        <w:t>кВа</w:t>
      </w:r>
      <w:proofErr w:type="spellEnd"/>
    </w:p>
    <w:p w:rsidR="00B26BF7" w:rsidRPr="00432DDF" w:rsidRDefault="00B26BF7" w:rsidP="00500B3C">
      <w:pPr>
        <w:pStyle w:val="6"/>
        <w:spacing w:after="60"/>
        <w:jc w:val="both"/>
        <w:rPr>
          <w:rFonts w:eastAsia="Batang"/>
          <w:szCs w:val="24"/>
          <w:lang w:eastAsia="ko-KR"/>
        </w:rPr>
      </w:pPr>
      <w:r w:rsidRPr="00432DDF">
        <w:rPr>
          <w:rFonts w:eastAsia="Batang"/>
          <w:szCs w:val="24"/>
          <w:lang w:eastAsia="ko-KR"/>
        </w:rPr>
        <w:t xml:space="preserve">3.1.2. Выходная мощность ИБП (кВт) должна быть не менее 32 </w:t>
      </w:r>
      <w:proofErr w:type="spellStart"/>
      <w:r w:rsidRPr="00432DDF">
        <w:rPr>
          <w:rFonts w:eastAsia="Batang"/>
          <w:szCs w:val="24"/>
          <w:lang w:eastAsia="ko-KR"/>
        </w:rPr>
        <w:t>кВа</w:t>
      </w:r>
      <w:proofErr w:type="spellEnd"/>
    </w:p>
    <w:p w:rsidR="00B26BF7" w:rsidRPr="00432DDF" w:rsidRDefault="00B26BF7" w:rsidP="00500B3C">
      <w:pPr>
        <w:pStyle w:val="6"/>
        <w:spacing w:after="60"/>
        <w:jc w:val="both"/>
        <w:rPr>
          <w:rFonts w:eastAsia="Batang"/>
          <w:szCs w:val="24"/>
          <w:lang w:eastAsia="ko-KR"/>
        </w:rPr>
      </w:pPr>
      <w:r w:rsidRPr="00432DDF">
        <w:rPr>
          <w:rFonts w:eastAsia="Batang"/>
          <w:szCs w:val="24"/>
          <w:lang w:eastAsia="ko-KR"/>
        </w:rPr>
        <w:t>3.1.3 Выходной коэффициент мощности ИБП (cosφ) равен 0,8.</w:t>
      </w:r>
    </w:p>
    <w:p w:rsidR="00B26BF7" w:rsidRPr="00432DDF" w:rsidRDefault="00B26BF7" w:rsidP="00500B3C">
      <w:pPr>
        <w:pStyle w:val="6"/>
        <w:spacing w:after="60"/>
        <w:jc w:val="both"/>
        <w:rPr>
          <w:rFonts w:eastAsia="Batang"/>
          <w:szCs w:val="24"/>
          <w:lang w:eastAsia="ko-KR"/>
        </w:rPr>
      </w:pPr>
      <w:r w:rsidRPr="00432DDF">
        <w:rPr>
          <w:rFonts w:eastAsia="Batang"/>
          <w:szCs w:val="24"/>
          <w:lang w:eastAsia="ko-KR"/>
        </w:rPr>
        <w:t>3.1.4. Стандартное время автономии при 50 / 100% нагрузке (мин) должен быть не менее 15/7.</w:t>
      </w:r>
    </w:p>
    <w:p w:rsidR="00B26BF7" w:rsidRPr="00432DDF" w:rsidRDefault="00B26BF7" w:rsidP="00500B3C">
      <w:pPr>
        <w:pStyle w:val="6"/>
        <w:spacing w:after="60"/>
        <w:jc w:val="both"/>
        <w:rPr>
          <w:rFonts w:eastAsia="Batang"/>
          <w:szCs w:val="24"/>
          <w:lang w:eastAsia="ko-KR"/>
        </w:rPr>
      </w:pPr>
      <w:r w:rsidRPr="00432DDF">
        <w:rPr>
          <w:rFonts w:eastAsia="Batang"/>
          <w:szCs w:val="24"/>
          <w:lang w:eastAsia="ko-KR"/>
        </w:rPr>
        <w:t>3.2.1. Ток заряда ИБП должен быть равен 4,2А.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rFonts w:eastAsia="Batang"/>
          <w:szCs w:val="24"/>
          <w:lang w:eastAsia="ko-KR"/>
        </w:rPr>
        <w:lastRenderedPageBreak/>
        <w:t>3.2.2. Источник</w:t>
      </w:r>
      <w:r w:rsidRPr="00432DDF">
        <w:rPr>
          <w:szCs w:val="24"/>
        </w:rPr>
        <w:t xml:space="preserve">  бесперебойного питания должен включать в себя дополнительное зарядное устройство 4,2А.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3.2.3. Вес ИБП не более 560 кг.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 xml:space="preserve"> 3.3. Габариты (</w:t>
      </w:r>
      <w:proofErr w:type="spellStart"/>
      <w:r w:rsidRPr="00432DDF">
        <w:rPr>
          <w:szCs w:val="24"/>
        </w:rPr>
        <w:t>ВхШхГ</w:t>
      </w:r>
      <w:proofErr w:type="spellEnd"/>
      <w:r w:rsidRPr="00432DDF">
        <w:rPr>
          <w:szCs w:val="24"/>
        </w:rPr>
        <w:t>): 660х780х1320 мм.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3.3.1. Уровень шума не должен превышать  65 дБ(A).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3.3.2. КПД ИБП не ниже 91%.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3.3.3. КПД в ECO-режиме не менее 98%.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 xml:space="preserve">3.3.4. Класс защиты ИБП должен соответствовать стандарту </w:t>
      </w:r>
      <w:r w:rsidRPr="00432DDF">
        <w:rPr>
          <w:szCs w:val="24"/>
          <w:lang w:val="en-US"/>
        </w:rPr>
        <w:t>IP</w:t>
      </w:r>
      <w:r w:rsidRPr="00432DDF">
        <w:rPr>
          <w:szCs w:val="24"/>
        </w:rPr>
        <w:t>20.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3.3.5.Возможность параллельной работы до 4-х устройств.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3.4.1. Диапазон входного напряжения  320-460 В.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3.4.2. Диапазон входной частоты 50/60 Гц +/-10%.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3.4.3. Входной коэффициент мощности (cosφ) 0,98.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3.4.5. Искажения входного тока (THD) при нагрузке 20%-100% менее 8%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3.5.  Выходное напряжение 3 х 380 / 400 / 415</w:t>
      </w:r>
      <w:proofErr w:type="gramStart"/>
      <w:r w:rsidRPr="00432DDF">
        <w:rPr>
          <w:szCs w:val="24"/>
        </w:rPr>
        <w:t xml:space="preserve"> В</w:t>
      </w:r>
      <w:proofErr w:type="gramEnd"/>
      <w:r w:rsidRPr="00432DDF">
        <w:rPr>
          <w:szCs w:val="24"/>
        </w:rPr>
        <w:t>+N (должно выбираться пользователем)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3.5.1. Выходная частота должна быть 50 / 60 Гц +/- 0,1%.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3.5.2. Искажения выходного напряжения (THD) при линейной нагрузке менее 2%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3.5.3. Искажения выходного напряжения (THD) при нелинейной нагрузке &lt; 3%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3.5.4. Стабильность выходного напряжения при статической нагрузке &lt; +/-1%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 xml:space="preserve">3.5.5. </w:t>
      </w:r>
      <w:proofErr w:type="gramStart"/>
      <w:r w:rsidRPr="00432DDF">
        <w:rPr>
          <w:szCs w:val="24"/>
        </w:rPr>
        <w:t>Стабильность выходного напряжения при динамической нагрузке (изменение - 100% &lt; +/-3% (время восстановления &lt; 20ms)</w:t>
      </w:r>
      <w:proofErr w:type="gramEnd"/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3.5.6. Перегрузочная способность инвертора: 125% - 10 мин., 150% - 1 мин.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3.5.7. Рабочая температура окружающей среды:  ИБП: 0-40ºС; батареи: 20-25 ºС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3.5.8. Влажность 95% без конденсата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 xml:space="preserve">3.6. </w:t>
      </w:r>
      <w:r w:rsidR="00D92C6A">
        <w:rPr>
          <w:szCs w:val="24"/>
        </w:rPr>
        <w:t>Рекомендуемые стандарты безопас</w:t>
      </w:r>
      <w:r w:rsidRPr="00432DDF">
        <w:rPr>
          <w:szCs w:val="24"/>
        </w:rPr>
        <w:t xml:space="preserve">ности: EN 50091 / EN/IEC 62040, CE </w:t>
      </w:r>
      <w:proofErr w:type="spellStart"/>
      <w:r w:rsidRPr="00432DDF">
        <w:rPr>
          <w:szCs w:val="24"/>
        </w:rPr>
        <w:t>marking</w:t>
      </w:r>
      <w:proofErr w:type="spellEnd"/>
    </w:p>
    <w:p w:rsidR="00B26BF7" w:rsidRPr="00432DDF" w:rsidRDefault="00B26BF7" w:rsidP="00500B3C">
      <w:pPr>
        <w:pStyle w:val="6"/>
        <w:spacing w:after="60"/>
        <w:jc w:val="both"/>
        <w:rPr>
          <w:szCs w:val="24"/>
          <w:lang w:val="en-US"/>
        </w:rPr>
      </w:pPr>
      <w:r w:rsidRPr="00432DDF">
        <w:rPr>
          <w:szCs w:val="24"/>
          <w:lang w:val="en-US"/>
        </w:rPr>
        <w:t>3.6.1</w:t>
      </w:r>
      <w:proofErr w:type="gramStart"/>
      <w:r w:rsidRPr="00432DDF">
        <w:rPr>
          <w:szCs w:val="24"/>
          <w:lang w:val="en-US"/>
        </w:rPr>
        <w:t xml:space="preserve">.  </w:t>
      </w:r>
      <w:r w:rsidRPr="00432DDF">
        <w:rPr>
          <w:szCs w:val="24"/>
        </w:rPr>
        <w:t>Стандарт</w:t>
      </w:r>
      <w:proofErr w:type="gramEnd"/>
      <w:r w:rsidRPr="00432DDF">
        <w:rPr>
          <w:szCs w:val="24"/>
          <w:lang w:val="en-US"/>
        </w:rPr>
        <w:t xml:space="preserve"> </w:t>
      </w:r>
      <w:r w:rsidRPr="00432DDF">
        <w:rPr>
          <w:szCs w:val="24"/>
        </w:rPr>
        <w:t>ЭМС</w:t>
      </w:r>
      <w:r w:rsidRPr="00432DDF">
        <w:rPr>
          <w:szCs w:val="24"/>
          <w:lang w:val="en-US"/>
        </w:rPr>
        <w:t>: EN 50091-2; EN/IEC 62040-2 Class A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3.6.2. Стандартный интерфейс ИБП  должен быть RS232, «Сухие» контакты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3.6.3 Желательные дополнительные опции  плата RPA, SNMP-карта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3.7. ИБП должен работать в трехфазных и однофазных сетях переменного напряжения.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3.8 Возможность обеспечения параллельной работы 2-х ИБП.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3.7.1. Система должна быть устойчива к единичному выходу из строя любого компонента (контроллера, блока питания, вентилятора).</w:t>
      </w:r>
    </w:p>
    <w:p w:rsidR="00B26BF7" w:rsidRPr="00432DDF" w:rsidRDefault="00B26BF7" w:rsidP="00500B3C">
      <w:pPr>
        <w:pStyle w:val="6"/>
        <w:spacing w:after="60"/>
        <w:jc w:val="both"/>
        <w:rPr>
          <w:szCs w:val="24"/>
        </w:rPr>
      </w:pPr>
      <w:r w:rsidRPr="00432DDF">
        <w:rPr>
          <w:szCs w:val="24"/>
        </w:rPr>
        <w:t>3.8. Система источника бесперебойного питания должна допускать монтаж в ЦОД Заказчика.</w:t>
      </w:r>
    </w:p>
    <w:p w:rsidR="00B26BF7" w:rsidRPr="004D54FA" w:rsidRDefault="00B26BF7" w:rsidP="00500B3C">
      <w:pPr>
        <w:tabs>
          <w:tab w:val="left" w:pos="374"/>
        </w:tabs>
        <w:jc w:val="both"/>
        <w:rPr>
          <w:bCs/>
        </w:rPr>
      </w:pPr>
      <w:r w:rsidRPr="004D54FA">
        <w:tab/>
      </w:r>
      <w:r w:rsidRPr="004D54FA">
        <w:tab/>
      </w:r>
      <w:r w:rsidRPr="004D54FA">
        <w:tab/>
      </w:r>
    </w:p>
    <w:tbl>
      <w:tblPr>
        <w:tblW w:w="0" w:type="auto"/>
        <w:tblLook w:val="01E0"/>
      </w:tblPr>
      <w:tblGrid>
        <w:gridCol w:w="4828"/>
        <w:gridCol w:w="4742"/>
      </w:tblGrid>
      <w:tr w:rsidR="00B26BF7" w:rsidRPr="004D54FA" w:rsidTr="00625BDF">
        <w:trPr>
          <w:trHeight w:val="862"/>
        </w:trPr>
        <w:tc>
          <w:tcPr>
            <w:tcW w:w="4828" w:type="dxa"/>
          </w:tcPr>
          <w:p w:rsidR="00B26BF7" w:rsidRPr="004D54FA" w:rsidRDefault="00B26BF7" w:rsidP="00500B3C">
            <w:pPr>
              <w:jc w:val="both"/>
            </w:pPr>
            <w:r w:rsidRPr="004D54FA">
              <w:t>Покупатель</w:t>
            </w:r>
          </w:p>
          <w:p w:rsidR="00B26BF7" w:rsidRPr="004D54FA" w:rsidRDefault="00B26BF7" w:rsidP="00500B3C">
            <w:pPr>
              <w:jc w:val="both"/>
            </w:pPr>
          </w:p>
          <w:p w:rsidR="00B26BF7" w:rsidRPr="004D54FA" w:rsidRDefault="00B26BF7" w:rsidP="00500B3C">
            <w:pPr>
              <w:jc w:val="both"/>
            </w:pPr>
            <w:r w:rsidRPr="004D54FA">
              <w:t>ОА</w:t>
            </w:r>
            <w:proofErr w:type="gramStart"/>
            <w:r w:rsidRPr="004D54FA">
              <w:t>О«</w:t>
            </w:r>
            <w:proofErr w:type="gramEnd"/>
            <w:r w:rsidRPr="004D54FA">
              <w:t>Атомредметзолото»</w:t>
            </w:r>
          </w:p>
          <w:p w:rsidR="00B26BF7" w:rsidRPr="004D54FA" w:rsidRDefault="00B26BF7" w:rsidP="00500B3C">
            <w:pPr>
              <w:jc w:val="both"/>
            </w:pPr>
          </w:p>
          <w:p w:rsidR="00B26BF7" w:rsidRPr="004D54FA" w:rsidRDefault="00B26BF7" w:rsidP="00500B3C">
            <w:pPr>
              <w:jc w:val="both"/>
            </w:pPr>
            <w:r w:rsidRPr="004D54FA">
              <w:t>____________________ / В.А.Галактионов /</w:t>
            </w:r>
          </w:p>
          <w:p w:rsidR="00B26BF7" w:rsidRPr="004D54FA" w:rsidRDefault="00B26BF7" w:rsidP="00500B3C">
            <w:pPr>
              <w:jc w:val="both"/>
            </w:pPr>
          </w:p>
          <w:p w:rsidR="00B26BF7" w:rsidRPr="004D54FA" w:rsidRDefault="00B26BF7" w:rsidP="00500B3C">
            <w:pPr>
              <w:jc w:val="both"/>
            </w:pPr>
            <w:r w:rsidRPr="004D54FA">
              <w:lastRenderedPageBreak/>
              <w:t xml:space="preserve">«___» _________ 2014г. </w:t>
            </w:r>
          </w:p>
        </w:tc>
        <w:tc>
          <w:tcPr>
            <w:tcW w:w="4742" w:type="dxa"/>
          </w:tcPr>
          <w:p w:rsidR="00B26BF7" w:rsidRPr="004D54FA" w:rsidRDefault="00B26BF7" w:rsidP="00500B3C">
            <w:pPr>
              <w:jc w:val="both"/>
            </w:pPr>
            <w:r w:rsidRPr="004D54FA">
              <w:lastRenderedPageBreak/>
              <w:t>Поставщик</w:t>
            </w:r>
          </w:p>
          <w:p w:rsidR="00B26BF7" w:rsidRPr="004D54FA" w:rsidRDefault="00B26BF7" w:rsidP="00500B3C">
            <w:pPr>
              <w:pBdr>
                <w:bottom w:val="single" w:sz="12" w:space="1" w:color="auto"/>
              </w:pBdr>
              <w:jc w:val="both"/>
            </w:pPr>
          </w:p>
          <w:p w:rsidR="00B26BF7" w:rsidRPr="004D54FA" w:rsidRDefault="00B26BF7" w:rsidP="00500B3C">
            <w:pPr>
              <w:pBdr>
                <w:bottom w:val="single" w:sz="12" w:space="1" w:color="auto"/>
              </w:pBdr>
              <w:jc w:val="both"/>
            </w:pPr>
          </w:p>
          <w:p w:rsidR="00B26BF7" w:rsidRPr="004D54FA" w:rsidRDefault="00B26BF7" w:rsidP="00500B3C">
            <w:pPr>
              <w:jc w:val="both"/>
            </w:pPr>
          </w:p>
          <w:p w:rsidR="00B26BF7" w:rsidRPr="004D54FA" w:rsidRDefault="00B26BF7" w:rsidP="00500B3C">
            <w:pPr>
              <w:jc w:val="both"/>
            </w:pPr>
            <w:r w:rsidRPr="004D54FA">
              <w:t xml:space="preserve">____________________/ _______________/ </w:t>
            </w:r>
          </w:p>
          <w:p w:rsidR="00B26BF7" w:rsidRPr="004D54FA" w:rsidRDefault="00B26BF7" w:rsidP="00500B3C">
            <w:pPr>
              <w:jc w:val="both"/>
            </w:pPr>
          </w:p>
          <w:p w:rsidR="00B26BF7" w:rsidRPr="004D54FA" w:rsidRDefault="00B26BF7" w:rsidP="00500B3C">
            <w:pPr>
              <w:jc w:val="both"/>
            </w:pPr>
            <w:r w:rsidRPr="004D54FA">
              <w:lastRenderedPageBreak/>
              <w:t>«___» _________ 2014 г.</w:t>
            </w:r>
          </w:p>
        </w:tc>
      </w:tr>
    </w:tbl>
    <w:p w:rsidR="00F25E3C" w:rsidRDefault="00F25E3C" w:rsidP="00500B3C"/>
    <w:sectPr w:rsidR="00F25E3C" w:rsidSect="000F0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4630"/>
    <w:multiLevelType w:val="hybridMultilevel"/>
    <w:tmpl w:val="441C47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853176"/>
    <w:multiLevelType w:val="hybridMultilevel"/>
    <w:tmpl w:val="D7DCB9B0"/>
    <w:lvl w:ilvl="0" w:tplc="2B1C1A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D7930"/>
    <w:multiLevelType w:val="multilevel"/>
    <w:tmpl w:val="95AED7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BF7"/>
    <w:rsid w:val="00013502"/>
    <w:rsid w:val="000B101C"/>
    <w:rsid w:val="000B1589"/>
    <w:rsid w:val="000F30EA"/>
    <w:rsid w:val="000F55F1"/>
    <w:rsid w:val="000F583A"/>
    <w:rsid w:val="00187CDC"/>
    <w:rsid w:val="00212820"/>
    <w:rsid w:val="00221E5A"/>
    <w:rsid w:val="00221F43"/>
    <w:rsid w:val="0028377A"/>
    <w:rsid w:val="00290E85"/>
    <w:rsid w:val="002C3D51"/>
    <w:rsid w:val="002C5751"/>
    <w:rsid w:val="002D0ACD"/>
    <w:rsid w:val="002F2E8C"/>
    <w:rsid w:val="002F72BA"/>
    <w:rsid w:val="00331BC4"/>
    <w:rsid w:val="00377C21"/>
    <w:rsid w:val="0038728B"/>
    <w:rsid w:val="00432DDF"/>
    <w:rsid w:val="004331C5"/>
    <w:rsid w:val="0044126D"/>
    <w:rsid w:val="004457DD"/>
    <w:rsid w:val="004975BE"/>
    <w:rsid w:val="004A1C61"/>
    <w:rsid w:val="004C6593"/>
    <w:rsid w:val="004E4B2F"/>
    <w:rsid w:val="00500B3C"/>
    <w:rsid w:val="0050317E"/>
    <w:rsid w:val="00555ABF"/>
    <w:rsid w:val="005A20BF"/>
    <w:rsid w:val="005C4825"/>
    <w:rsid w:val="005D4859"/>
    <w:rsid w:val="00621E66"/>
    <w:rsid w:val="00685EBD"/>
    <w:rsid w:val="006A6C5A"/>
    <w:rsid w:val="006D11B0"/>
    <w:rsid w:val="006E7B6F"/>
    <w:rsid w:val="00713163"/>
    <w:rsid w:val="00742CFE"/>
    <w:rsid w:val="007961D7"/>
    <w:rsid w:val="008451D6"/>
    <w:rsid w:val="008646CF"/>
    <w:rsid w:val="00880945"/>
    <w:rsid w:val="008C2C47"/>
    <w:rsid w:val="008C4E82"/>
    <w:rsid w:val="008D49EA"/>
    <w:rsid w:val="0095188F"/>
    <w:rsid w:val="00965257"/>
    <w:rsid w:val="009D6188"/>
    <w:rsid w:val="009F5D25"/>
    <w:rsid w:val="00A03F50"/>
    <w:rsid w:val="00A107D4"/>
    <w:rsid w:val="00A208BA"/>
    <w:rsid w:val="00A550C7"/>
    <w:rsid w:val="00A76AD0"/>
    <w:rsid w:val="00AC25EF"/>
    <w:rsid w:val="00AF2EAF"/>
    <w:rsid w:val="00B02C1D"/>
    <w:rsid w:val="00B03838"/>
    <w:rsid w:val="00B2288B"/>
    <w:rsid w:val="00B26BF7"/>
    <w:rsid w:val="00B41430"/>
    <w:rsid w:val="00B73A35"/>
    <w:rsid w:val="00BA402D"/>
    <w:rsid w:val="00BA537C"/>
    <w:rsid w:val="00C02AB9"/>
    <w:rsid w:val="00C10423"/>
    <w:rsid w:val="00C42294"/>
    <w:rsid w:val="00C97FD9"/>
    <w:rsid w:val="00CB251F"/>
    <w:rsid w:val="00CC4600"/>
    <w:rsid w:val="00CD3CD3"/>
    <w:rsid w:val="00D27903"/>
    <w:rsid w:val="00D37BDB"/>
    <w:rsid w:val="00D4074C"/>
    <w:rsid w:val="00D65280"/>
    <w:rsid w:val="00D85A8B"/>
    <w:rsid w:val="00D92C6A"/>
    <w:rsid w:val="00D95E90"/>
    <w:rsid w:val="00D972B5"/>
    <w:rsid w:val="00DC18C1"/>
    <w:rsid w:val="00E030AB"/>
    <w:rsid w:val="00E720F6"/>
    <w:rsid w:val="00ED023E"/>
    <w:rsid w:val="00EF460B"/>
    <w:rsid w:val="00F009F6"/>
    <w:rsid w:val="00F0678B"/>
    <w:rsid w:val="00F25E3C"/>
    <w:rsid w:val="00FA0BCA"/>
    <w:rsid w:val="00FD71A6"/>
    <w:rsid w:val="00FD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BF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26BF7"/>
    <w:pPr>
      <w:spacing w:after="120"/>
    </w:pPr>
  </w:style>
  <w:style w:type="character" w:customStyle="1" w:styleId="a4">
    <w:name w:val="Основной текст Знак"/>
    <w:basedOn w:val="a0"/>
    <w:link w:val="a3"/>
    <w:rsid w:val="00B26BF7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5">
    <w:name w:val="List Paragraph"/>
    <w:basedOn w:val="a"/>
    <w:uiPriority w:val="34"/>
    <w:qFormat/>
    <w:rsid w:val="00B26BF7"/>
    <w:pPr>
      <w:ind w:left="720"/>
      <w:contextualSpacing/>
    </w:pPr>
  </w:style>
  <w:style w:type="paragraph" w:customStyle="1" w:styleId="6">
    <w:name w:val="Стиль Перед:  6 пт"/>
    <w:basedOn w:val="a"/>
    <w:rsid w:val="00B26BF7"/>
    <w:pPr>
      <w:spacing w:before="120"/>
    </w:pPr>
    <w:rPr>
      <w:rFonts w:eastAsia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BF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26BF7"/>
    <w:pPr>
      <w:spacing w:after="120"/>
    </w:pPr>
  </w:style>
  <w:style w:type="character" w:customStyle="1" w:styleId="a4">
    <w:name w:val="Основной текст Знак"/>
    <w:basedOn w:val="a0"/>
    <w:link w:val="a3"/>
    <w:rsid w:val="00B26BF7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5">
    <w:name w:val="List Paragraph"/>
    <w:basedOn w:val="a"/>
    <w:uiPriority w:val="34"/>
    <w:qFormat/>
    <w:rsid w:val="00B26BF7"/>
    <w:pPr>
      <w:ind w:left="720"/>
      <w:contextualSpacing/>
    </w:pPr>
  </w:style>
  <w:style w:type="paragraph" w:customStyle="1" w:styleId="6">
    <w:name w:val="Стиль Перед:  6 пт"/>
    <w:basedOn w:val="a"/>
    <w:rsid w:val="00B26BF7"/>
    <w:pPr>
      <w:spacing w:before="120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605</Words>
  <Characters>3452</Characters>
  <Application>Microsoft Office Word</Application>
  <DocSecurity>0</DocSecurity>
  <Lines>28</Lines>
  <Paragraphs>8</Paragraphs>
  <ScaleCrop>false</ScaleCrop>
  <Company>ОАО "Атомредметзолото"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vishnevskiy.v.v</dc:creator>
  <cp:lastModifiedBy>potemkin.s.d</cp:lastModifiedBy>
  <cp:revision>4</cp:revision>
  <dcterms:created xsi:type="dcterms:W3CDTF">2014-09-24T12:27:00Z</dcterms:created>
  <dcterms:modified xsi:type="dcterms:W3CDTF">2014-10-10T11:15:00Z</dcterms:modified>
</cp:coreProperties>
</file>