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520E9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C71B13" w:rsidRDefault="00C71B13" w:rsidP="00C71B13">
      <w:pPr>
        <w:pStyle w:val="af3"/>
        <w:spacing w:before="0" w:beforeAutospacing="0" w:after="0" w:afterAutospacing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Открытый запрос цен в электронной форме на право заключения договора </w:t>
      </w:r>
      <w:r>
        <w:rPr>
          <w:b/>
          <w:bCs/>
          <w:color w:val="000000"/>
          <w:sz w:val="26"/>
          <w:szCs w:val="26"/>
        </w:rPr>
        <w:t xml:space="preserve">на поставку  источника ионизирующего излучения тип ИБН-8-5 в контейнере УКТIA-130 (невозвратном) для нужд Ростовского отделения филиала «Южный территориальный округ» ФГУП «РосРАО»  </w:t>
      </w:r>
    </w:p>
    <w:p w:rsidR="0047200F" w:rsidRPr="00002630" w:rsidRDefault="0047200F" w:rsidP="007B5E02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6"/>
          <w:szCs w:val="26"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314344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8407D9" w:rsidRPr="00314344" w:rsidRDefault="008407D9" w:rsidP="00002630"/>
    <w:p w:rsidR="008407D9" w:rsidRPr="00314344" w:rsidRDefault="008407D9" w:rsidP="009208D2">
      <w:pPr>
        <w:jc w:val="center"/>
      </w:pPr>
    </w:p>
    <w:p w:rsidR="00141D0B" w:rsidRPr="003134FD" w:rsidRDefault="00141D0B" w:rsidP="00141D0B">
      <w:pPr>
        <w:ind w:left="360"/>
        <w:jc w:val="center"/>
        <w:rPr>
          <w:b/>
          <w:sz w:val="28"/>
          <w:szCs w:val="28"/>
        </w:rPr>
      </w:pPr>
      <w:r w:rsidRPr="003134FD">
        <w:rPr>
          <w:b/>
          <w:sz w:val="28"/>
          <w:szCs w:val="28"/>
        </w:rPr>
        <w:lastRenderedPageBreak/>
        <w:t>ТЕХНИЧЕСКОЕ ЗАДАНИЕ</w:t>
      </w:r>
    </w:p>
    <w:p w:rsidR="0047200F" w:rsidRPr="00954A07" w:rsidRDefault="0047200F" w:rsidP="0047200F">
      <w:pPr>
        <w:shd w:val="clear" w:color="auto" w:fill="FFFFFF"/>
        <w:spacing w:line="252" w:lineRule="auto"/>
        <w:ind w:left="1026" w:firstLine="720"/>
        <w:rPr>
          <w:sz w:val="28"/>
          <w:szCs w:val="28"/>
        </w:rPr>
      </w:pPr>
    </w:p>
    <w:p w:rsidR="00C71B13" w:rsidRDefault="00002630" w:rsidP="00C71B13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C71B13" w:rsidRPr="00EE0342">
        <w:rPr>
          <w:b/>
          <w:sz w:val="28"/>
          <w:szCs w:val="28"/>
        </w:rPr>
        <w:t>1. Общие сведения.</w:t>
      </w:r>
    </w:p>
    <w:p w:rsidR="00C71B13" w:rsidRDefault="00C71B13" w:rsidP="00C71B13">
      <w:pPr>
        <w:spacing w:after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Источник представляет собой герметичную двойную капсулу из нержавеющей стали, заполненную интерметаллическим соединением плутония с бериллием и предназначен для комплектования у</w:t>
      </w:r>
      <w:r w:rsidRPr="000522F3">
        <w:rPr>
          <w:sz w:val="28"/>
          <w:szCs w:val="28"/>
        </w:rPr>
        <w:t>становк</w:t>
      </w:r>
      <w:r>
        <w:rPr>
          <w:sz w:val="28"/>
          <w:szCs w:val="28"/>
        </w:rPr>
        <w:t>и УПГД-2М-Д</w:t>
      </w:r>
      <w:r w:rsidRPr="000522F3">
        <w:rPr>
          <w:sz w:val="28"/>
          <w:szCs w:val="28"/>
        </w:rPr>
        <w:t xml:space="preserve"> для поверки, калибровки и градуировки дозиметров и радиометров нейтронного излучения.</w:t>
      </w:r>
    </w:p>
    <w:p w:rsidR="00C71B13" w:rsidRDefault="00C71B13" w:rsidP="00C71B13">
      <w:pPr>
        <w:spacing w:after="240"/>
        <w:jc w:val="center"/>
        <w:rPr>
          <w:b/>
          <w:sz w:val="28"/>
          <w:szCs w:val="28"/>
        </w:rPr>
      </w:pPr>
      <w:r w:rsidRPr="00EE0342">
        <w:rPr>
          <w:b/>
          <w:sz w:val="28"/>
          <w:szCs w:val="28"/>
        </w:rPr>
        <w:t>2. Исходные данные и технические требования.</w:t>
      </w:r>
    </w:p>
    <w:p w:rsidR="00C71B13" w:rsidRDefault="00C71B13" w:rsidP="00C71B13">
      <w:pPr>
        <w:jc w:val="center"/>
        <w:rPr>
          <w:sz w:val="28"/>
          <w:szCs w:val="28"/>
        </w:rPr>
      </w:pPr>
      <w:r>
        <w:rPr>
          <w:sz w:val="28"/>
          <w:szCs w:val="28"/>
        </w:rPr>
        <w:t>2.1.Технические характеристики</w:t>
      </w:r>
    </w:p>
    <w:p w:rsidR="00C71B13" w:rsidRDefault="00C71B13" w:rsidP="00C71B13">
      <w:pPr>
        <w:jc w:val="center"/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1435"/>
        <w:gridCol w:w="1316"/>
        <w:gridCol w:w="1417"/>
        <w:gridCol w:w="1276"/>
        <w:gridCol w:w="1276"/>
        <w:gridCol w:w="1837"/>
        <w:gridCol w:w="1478"/>
      </w:tblGrid>
      <w:tr w:rsidR="00C71B13" w:rsidRPr="000522F3" w:rsidTr="007A1F7A">
        <w:trPr>
          <w:trHeight w:val="593"/>
        </w:trPr>
        <w:tc>
          <w:tcPr>
            <w:tcW w:w="14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>Тип источника</w:t>
            </w:r>
          </w:p>
        </w:tc>
        <w:tc>
          <w:tcPr>
            <w:tcW w:w="2733" w:type="dxa"/>
            <w:gridSpan w:val="2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</w:p>
        </w:tc>
        <w:tc>
          <w:tcPr>
            <w:tcW w:w="2552" w:type="dxa"/>
            <w:gridSpan w:val="2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 xml:space="preserve">Размеры активной части, </w:t>
            </w:r>
            <w:proofErr w:type="gramStart"/>
            <w:r>
              <w:t>мм</w:t>
            </w:r>
            <w:proofErr w:type="gramEnd"/>
          </w:p>
        </w:tc>
        <w:tc>
          <w:tcPr>
            <w:tcW w:w="1837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 xml:space="preserve">Поток быстрых нейтронов от источника в угол 4π, </w:t>
            </w:r>
            <w:proofErr w:type="spellStart"/>
            <w:r>
              <w:t>нейтр</w:t>
            </w:r>
            <w:proofErr w:type="spellEnd"/>
            <w:r>
              <w:t>./с</w:t>
            </w:r>
          </w:p>
        </w:tc>
        <w:tc>
          <w:tcPr>
            <w:tcW w:w="1478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C71B13" w:rsidRPr="009A6C36" w:rsidRDefault="00C71B13" w:rsidP="007A1F7A">
            <w:pPr>
              <w:spacing w:after="240"/>
              <w:jc w:val="center"/>
            </w:pPr>
            <w:r>
              <w:t>Активность, с</w:t>
            </w:r>
            <w:r>
              <w:rPr>
                <w:vertAlign w:val="superscript"/>
              </w:rPr>
              <w:t>-1</w:t>
            </w:r>
            <w:r>
              <w:t xml:space="preserve"> (К</w:t>
            </w:r>
            <w:proofErr w:type="gramStart"/>
            <w:r>
              <w:rPr>
                <w:lang w:val="en-US"/>
              </w:rPr>
              <w:t>u</w:t>
            </w:r>
            <w:proofErr w:type="gramEnd"/>
            <w:r>
              <w:t>), не более</w:t>
            </w:r>
          </w:p>
        </w:tc>
      </w:tr>
      <w:tr w:rsidR="00C71B13" w:rsidRPr="000522F3" w:rsidTr="007A1F7A">
        <w:trPr>
          <w:trHeight w:val="1058"/>
        </w:trPr>
        <w:tc>
          <w:tcPr>
            <w:tcW w:w="1435" w:type="dxa"/>
            <w:vMerge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</w:p>
        </w:tc>
        <w:tc>
          <w:tcPr>
            <w:tcW w:w="1316" w:type="dxa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>диаметр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>высота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>диаметр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>высота</w:t>
            </w:r>
          </w:p>
        </w:tc>
        <w:tc>
          <w:tcPr>
            <w:tcW w:w="1837" w:type="dxa"/>
            <w:vMerge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</w:p>
        </w:tc>
        <w:tc>
          <w:tcPr>
            <w:tcW w:w="1478" w:type="dxa"/>
            <w:vMerge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</w:p>
        </w:tc>
      </w:tr>
      <w:tr w:rsidR="00C71B13" w:rsidRPr="000522F3" w:rsidTr="007A1F7A">
        <w:tc>
          <w:tcPr>
            <w:tcW w:w="1435" w:type="dxa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>ИБН-8-5</w:t>
            </w:r>
          </w:p>
        </w:tc>
        <w:tc>
          <w:tcPr>
            <w:tcW w:w="1316" w:type="dxa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>18,0±0,2</w:t>
            </w:r>
          </w:p>
        </w:tc>
        <w:tc>
          <w:tcPr>
            <w:tcW w:w="1417" w:type="dxa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>22,0±0,4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>10,35</w:t>
            </w:r>
          </w:p>
        </w:tc>
        <w:tc>
          <w:tcPr>
            <w:tcW w:w="1276" w:type="dxa"/>
            <w:tcMar>
              <w:left w:w="57" w:type="dxa"/>
              <w:right w:w="57" w:type="dxa"/>
            </w:tcMar>
            <w:vAlign w:val="center"/>
          </w:tcPr>
          <w:p w:rsidR="00C71B13" w:rsidRPr="000522F3" w:rsidRDefault="00C71B13" w:rsidP="007A1F7A">
            <w:pPr>
              <w:spacing w:after="240"/>
              <w:jc w:val="center"/>
            </w:pPr>
            <w:r>
              <w:t>10,35</w:t>
            </w:r>
          </w:p>
        </w:tc>
        <w:tc>
          <w:tcPr>
            <w:tcW w:w="1837" w:type="dxa"/>
            <w:tcMar>
              <w:left w:w="57" w:type="dxa"/>
              <w:right w:w="57" w:type="dxa"/>
            </w:tcMar>
            <w:vAlign w:val="center"/>
          </w:tcPr>
          <w:p w:rsidR="00C71B13" w:rsidRPr="005C29F0" w:rsidRDefault="00C71B13" w:rsidP="007A1F7A">
            <w:pPr>
              <w:spacing w:after="240"/>
              <w:jc w:val="center"/>
            </w:pPr>
            <w:r>
              <w:t>1*10</w:t>
            </w:r>
            <w:r>
              <w:rPr>
                <w:vertAlign w:val="superscript"/>
              </w:rPr>
              <w:t>7</w:t>
            </w:r>
            <w:r>
              <w:t>±2*10</w:t>
            </w:r>
            <w:r>
              <w:rPr>
                <w:vertAlign w:val="superscript"/>
              </w:rPr>
              <w:t>6</w:t>
            </w:r>
          </w:p>
        </w:tc>
        <w:tc>
          <w:tcPr>
            <w:tcW w:w="1478" w:type="dxa"/>
            <w:tcMar>
              <w:left w:w="57" w:type="dxa"/>
              <w:right w:w="57" w:type="dxa"/>
            </w:tcMar>
            <w:vAlign w:val="center"/>
          </w:tcPr>
          <w:p w:rsidR="00C71B13" w:rsidRPr="005C29F0" w:rsidRDefault="00C71B13" w:rsidP="007A1F7A">
            <w:pPr>
              <w:spacing w:after="240"/>
              <w:jc w:val="center"/>
            </w:pPr>
            <w:r>
              <w:t>2,4*10</w:t>
            </w:r>
            <w:r>
              <w:rPr>
                <w:vertAlign w:val="superscript"/>
              </w:rPr>
              <w:t>11</w:t>
            </w:r>
            <w:r>
              <w:t xml:space="preserve"> (6,5)</w:t>
            </w:r>
          </w:p>
        </w:tc>
      </w:tr>
    </w:tbl>
    <w:p w:rsidR="00C71B13" w:rsidRDefault="00C71B13" w:rsidP="00C71B13">
      <w:pPr>
        <w:spacing w:after="240"/>
        <w:ind w:firstLine="709"/>
        <w:jc w:val="center"/>
        <w:rPr>
          <w:sz w:val="28"/>
          <w:szCs w:val="28"/>
        </w:rPr>
      </w:pPr>
    </w:p>
    <w:p w:rsidR="00C71B13" w:rsidRDefault="00C71B13" w:rsidP="00C71B13">
      <w:pPr>
        <w:spacing w:after="24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2.2. Комплект поставки.</w:t>
      </w:r>
    </w:p>
    <w:p w:rsidR="00C71B13" w:rsidRDefault="00C71B13" w:rsidP="00C71B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источник ионизирующего излучения типа ИБН-8-5;</w:t>
      </w:r>
    </w:p>
    <w:p w:rsidR="00C71B13" w:rsidRDefault="00C71B13" w:rsidP="00C71B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паспорт на источник;</w:t>
      </w:r>
    </w:p>
    <w:p w:rsidR="00C71B13" w:rsidRDefault="00C71B13" w:rsidP="00C71B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контейнер УКТ</w:t>
      </w:r>
      <w:r>
        <w:rPr>
          <w:sz w:val="28"/>
          <w:szCs w:val="28"/>
          <w:lang w:val="en-US"/>
        </w:rPr>
        <w:t>IA</w:t>
      </w:r>
      <w:r>
        <w:rPr>
          <w:sz w:val="28"/>
          <w:szCs w:val="28"/>
        </w:rPr>
        <w:t>-130 (невозвратный);</w:t>
      </w:r>
    </w:p>
    <w:p w:rsidR="00C71B13" w:rsidRDefault="00C71B13" w:rsidP="00C71B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сертификат-разрешение на конструкцию и транспортировку контейнера УКТ</w:t>
      </w:r>
      <w:r>
        <w:rPr>
          <w:sz w:val="28"/>
          <w:szCs w:val="28"/>
          <w:lang w:val="en-US"/>
        </w:rPr>
        <w:t>IA</w:t>
      </w:r>
      <w:r>
        <w:rPr>
          <w:sz w:val="28"/>
          <w:szCs w:val="28"/>
        </w:rPr>
        <w:t>-130.</w:t>
      </w:r>
    </w:p>
    <w:p w:rsidR="00C71B13" w:rsidRDefault="00C71B13" w:rsidP="00C71B13">
      <w:pPr>
        <w:spacing w:after="24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2.3. Требования.</w:t>
      </w:r>
    </w:p>
    <w:p w:rsidR="00C71B13" w:rsidRDefault="00C71B13" w:rsidP="00C71B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лицензии на обращение с источниками ионизирующего излучения. </w:t>
      </w:r>
    </w:p>
    <w:p w:rsidR="00C71B13" w:rsidRDefault="00C71B13" w:rsidP="00C71B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Гарантия не менее 12 месяцев.</w:t>
      </w:r>
    </w:p>
    <w:p w:rsidR="00C71B13" w:rsidRPr="00954FD9" w:rsidRDefault="00C71B13" w:rsidP="00C71B1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службы</w:t>
      </w:r>
      <w:r w:rsidRPr="00954FD9">
        <w:rPr>
          <w:sz w:val="28"/>
          <w:szCs w:val="28"/>
        </w:rPr>
        <w:t xml:space="preserve"> не менее </w:t>
      </w:r>
      <w:r>
        <w:rPr>
          <w:sz w:val="28"/>
          <w:szCs w:val="28"/>
        </w:rPr>
        <w:t>5</w:t>
      </w:r>
      <w:r w:rsidRPr="00954FD9">
        <w:rPr>
          <w:sz w:val="28"/>
          <w:szCs w:val="28"/>
        </w:rPr>
        <w:t xml:space="preserve"> </w:t>
      </w:r>
      <w:r>
        <w:rPr>
          <w:sz w:val="28"/>
          <w:szCs w:val="28"/>
        </w:rPr>
        <w:t>лет</w:t>
      </w:r>
      <w:r w:rsidRPr="00954FD9">
        <w:rPr>
          <w:sz w:val="28"/>
          <w:szCs w:val="28"/>
        </w:rPr>
        <w:t>.</w:t>
      </w:r>
    </w:p>
    <w:p w:rsidR="00C71B13" w:rsidRPr="00954FD9" w:rsidRDefault="00C71B13" w:rsidP="00C71B13">
      <w:pPr>
        <w:ind w:firstLine="709"/>
        <w:jc w:val="both"/>
        <w:rPr>
          <w:sz w:val="28"/>
          <w:szCs w:val="28"/>
        </w:rPr>
      </w:pPr>
      <w:r w:rsidRPr="00954FD9">
        <w:rPr>
          <w:sz w:val="28"/>
          <w:szCs w:val="28"/>
        </w:rPr>
        <w:t>Оборудование должно иметь сертификат соответствия.</w:t>
      </w:r>
    </w:p>
    <w:p w:rsidR="00C71B13" w:rsidRPr="00954FD9" w:rsidRDefault="00C71B13" w:rsidP="00C71B13">
      <w:pPr>
        <w:ind w:firstLine="709"/>
        <w:jc w:val="both"/>
        <w:rPr>
          <w:sz w:val="28"/>
          <w:szCs w:val="28"/>
        </w:rPr>
      </w:pPr>
      <w:r w:rsidRPr="00954FD9">
        <w:rPr>
          <w:sz w:val="28"/>
          <w:szCs w:val="28"/>
        </w:rPr>
        <w:t xml:space="preserve">Доставка осуществляется поставщиком по адресу: Ростовская область,  </w:t>
      </w:r>
      <w:proofErr w:type="spellStart"/>
      <w:r w:rsidRPr="00954FD9">
        <w:rPr>
          <w:sz w:val="28"/>
          <w:szCs w:val="28"/>
        </w:rPr>
        <w:t>Мясниковский</w:t>
      </w:r>
      <w:proofErr w:type="spellEnd"/>
      <w:r w:rsidRPr="00954FD9">
        <w:rPr>
          <w:sz w:val="28"/>
          <w:szCs w:val="28"/>
        </w:rPr>
        <w:t xml:space="preserve"> район, 4 км+270 м на северо-восток от восточной окраины с. Большие Салы</w:t>
      </w:r>
    </w:p>
    <w:p w:rsidR="0047200F" w:rsidRDefault="0047200F" w:rsidP="00002630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</w:p>
    <w:sectPr w:rsidR="0047200F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A520E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71B1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C71B13" w:rsidRPr="00C71B13" w:rsidRDefault="00C71B13" w:rsidP="00C71B13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C71B13">
      <w:rPr>
        <w:b/>
        <w:sz w:val="16"/>
        <w:szCs w:val="16"/>
      </w:rPr>
      <w:t xml:space="preserve">Открытый запрос цен в электронной форме на право заключения договора </w:t>
    </w:r>
    <w:r w:rsidRPr="00C71B13">
      <w:rPr>
        <w:b/>
        <w:bCs/>
        <w:color w:val="000000"/>
        <w:sz w:val="16"/>
        <w:szCs w:val="16"/>
      </w:rPr>
      <w:t xml:space="preserve">на поставку  источника ионизирующего излучения тип ИБН-8-5 в контейнере УКТIA-130 (невозвратном) для нужд Ростовского отделения филиала «Южный территориальный округ» ФГУП «РосРАО»  </w:t>
    </w:r>
  </w:p>
  <w:p w:rsidR="006C28AD" w:rsidRPr="00C71B13" w:rsidRDefault="006C28AD" w:rsidP="00002630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20"/>
  </w:num>
  <w:num w:numId="4">
    <w:abstractNumId w:val="15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6"/>
  </w:num>
  <w:num w:numId="14">
    <w:abstractNumId w:val="13"/>
  </w:num>
  <w:num w:numId="15">
    <w:abstractNumId w:val="16"/>
  </w:num>
  <w:num w:numId="16">
    <w:abstractNumId w:val="14"/>
  </w:num>
  <w:num w:numId="17">
    <w:abstractNumId w:val="4"/>
  </w:num>
  <w:num w:numId="18">
    <w:abstractNumId w:val="8"/>
  </w:num>
  <w:num w:numId="19">
    <w:abstractNumId w:val="11"/>
  </w:num>
  <w:num w:numId="20">
    <w:abstractNumId w:val="18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0E9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1B13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539625-8A1A-4B1B-9114-38A888AFF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</TotalTime>
  <Pages>2</Pages>
  <Words>238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412</cp:revision>
  <cp:lastPrinted>2012-09-26T11:12:00Z</cp:lastPrinted>
  <dcterms:created xsi:type="dcterms:W3CDTF">2012-03-23T07:01:00Z</dcterms:created>
  <dcterms:modified xsi:type="dcterms:W3CDTF">2013-03-19T13:04:00Z</dcterms:modified>
</cp:coreProperties>
</file>