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2E98" w:rsidRPr="00B52E98" w:rsidRDefault="00B52E98" w:rsidP="00B52E98">
      <w:pPr>
        <w:jc w:val="center"/>
        <w:rPr>
          <w:b/>
        </w:rPr>
      </w:pPr>
      <w:r w:rsidRPr="00B52E98">
        <w:rPr>
          <w:b/>
        </w:rPr>
        <w:t>ТОМ 2. ТЕХНИЧЕСКАЯ ЧАСТЬ</w:t>
      </w:r>
    </w:p>
    <w:p w:rsidR="00B52E98" w:rsidRPr="00B52E98" w:rsidRDefault="00B52E98" w:rsidP="00B52E98">
      <w:pPr>
        <w:pStyle w:val="a4"/>
        <w:spacing w:after="0" w:line="240" w:lineRule="auto"/>
        <w:ind w:left="0" w:firstLine="426"/>
        <w:jc w:val="center"/>
        <w:rPr>
          <w:rFonts w:ascii="Times New Roman" w:eastAsia="Times New Roman" w:hAnsi="Times New Roman" w:cs="Times New Roman"/>
          <w:b/>
          <w:lang w:eastAsia="ru-RU"/>
        </w:rPr>
      </w:pPr>
    </w:p>
    <w:p w:rsidR="00B52E98" w:rsidRPr="00B52E98" w:rsidRDefault="00B52E98" w:rsidP="00B52E98">
      <w:pPr>
        <w:pStyle w:val="a4"/>
        <w:spacing w:after="0" w:line="240" w:lineRule="auto"/>
        <w:ind w:left="0" w:firstLine="426"/>
        <w:jc w:val="center"/>
        <w:rPr>
          <w:rFonts w:ascii="Times New Roman" w:eastAsia="Times New Roman" w:hAnsi="Times New Roman" w:cs="Times New Roman"/>
          <w:b/>
          <w:lang w:eastAsia="ru-RU"/>
        </w:rPr>
      </w:pPr>
      <w:r w:rsidRPr="00B52E98">
        <w:rPr>
          <w:rFonts w:ascii="Times New Roman" w:eastAsia="Times New Roman" w:hAnsi="Times New Roman" w:cs="Times New Roman"/>
          <w:b/>
          <w:lang w:eastAsia="ru-RU"/>
        </w:rPr>
        <w:t>РАЗДЕЛ 1. НАИМЕНОВАНИЕ</w:t>
      </w:r>
    </w:p>
    <w:tbl>
      <w:tblPr>
        <w:tblStyle w:val="a5"/>
        <w:tblW w:w="0" w:type="auto"/>
        <w:jc w:val="center"/>
        <w:tblInd w:w="0" w:type="dxa"/>
        <w:tblLayout w:type="fixed"/>
        <w:tblLook w:val="04A0" w:firstRow="1" w:lastRow="0" w:firstColumn="1" w:lastColumn="0" w:noHBand="0" w:noVBand="1"/>
      </w:tblPr>
      <w:tblGrid>
        <w:gridCol w:w="817"/>
        <w:gridCol w:w="2977"/>
        <w:gridCol w:w="1417"/>
        <w:gridCol w:w="196"/>
        <w:gridCol w:w="655"/>
        <w:gridCol w:w="425"/>
        <w:gridCol w:w="142"/>
        <w:gridCol w:w="142"/>
        <w:gridCol w:w="567"/>
        <w:gridCol w:w="283"/>
        <w:gridCol w:w="709"/>
        <w:gridCol w:w="567"/>
        <w:gridCol w:w="1242"/>
      </w:tblGrid>
      <w:tr w:rsidR="00B52E98" w:rsidRPr="00B52E98" w:rsidTr="00B52E98">
        <w:trPr>
          <w:trHeight w:val="562"/>
          <w:jc w:val="center"/>
        </w:trPr>
        <w:tc>
          <w:tcPr>
            <w:tcW w:w="817" w:type="dxa"/>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1.1</w:t>
            </w:r>
          </w:p>
        </w:tc>
        <w:tc>
          <w:tcPr>
            <w:tcW w:w="9322" w:type="dxa"/>
            <w:gridSpan w:val="12"/>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Стан холодной прокатки труб роликами ХПТР 4-15, спроектированный в 1990 г согласно чертежу</w:t>
            </w:r>
            <w:proofErr w:type="gramStart"/>
            <w:r w:rsidRPr="00B52E98">
              <w:rPr>
                <w:rFonts w:ascii="Times New Roman" w:eastAsia="Times New Roman" w:hAnsi="Times New Roman" w:cs="Times New Roman"/>
                <w:lang w:eastAsia="ru-RU"/>
              </w:rPr>
              <w:t xml:space="preserve"> А</w:t>
            </w:r>
            <w:proofErr w:type="gramEnd"/>
            <w:r w:rsidRPr="00B52E98">
              <w:rPr>
                <w:rFonts w:ascii="Times New Roman" w:eastAsia="Times New Roman" w:hAnsi="Times New Roman" w:cs="Times New Roman"/>
                <w:lang w:eastAsia="ru-RU"/>
              </w:rPr>
              <w:t xml:space="preserve"> 1192-00-00.</w:t>
            </w:r>
            <w:bookmarkStart w:id="0" w:name="_GoBack"/>
            <w:bookmarkEnd w:id="0"/>
          </w:p>
        </w:tc>
      </w:tr>
      <w:tr w:rsidR="00B52E98" w:rsidRPr="00B52E98" w:rsidTr="00B52E98">
        <w:trPr>
          <w:trHeight w:val="64"/>
          <w:jc w:val="center"/>
        </w:trPr>
        <w:tc>
          <w:tcPr>
            <w:tcW w:w="10139" w:type="dxa"/>
            <w:gridSpan w:val="13"/>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ОКДП 2923446 -</w:t>
            </w:r>
            <w:r w:rsidRPr="00B52E98">
              <w:rPr>
                <w:rFonts w:ascii="Times New Roman" w:eastAsia="Times New Roman" w:hAnsi="Times New Roman" w:cs="Times New Roman"/>
                <w:bCs/>
                <w:lang w:eastAsia="ru-RU"/>
              </w:rPr>
              <w:t xml:space="preserve"> станы холодной (теплой) прокатки труб</w:t>
            </w:r>
          </w:p>
        </w:tc>
      </w:tr>
      <w:tr w:rsidR="00B52E98" w:rsidRPr="00B52E98" w:rsidTr="00B52E98">
        <w:trPr>
          <w:trHeight w:val="64"/>
          <w:jc w:val="center"/>
        </w:trPr>
        <w:tc>
          <w:tcPr>
            <w:tcW w:w="10139" w:type="dxa"/>
            <w:gridSpan w:val="13"/>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ОКВЭД 29.40.9</w:t>
            </w:r>
            <w:r w:rsidRPr="00B52E98">
              <w:rPr>
                <w:rFonts w:ascii="Times New Roman" w:eastAsia="Times New Roman" w:hAnsi="Times New Roman" w:cs="Times New Roman"/>
                <w:bCs/>
                <w:lang w:eastAsia="ru-RU"/>
              </w:rPr>
              <w:t xml:space="preserve"> - предоставление услуг по монтажу, ремонту и техническому обслуживанию станков</w:t>
            </w:r>
          </w:p>
        </w:tc>
      </w:tr>
      <w:tr w:rsidR="00B52E98" w:rsidRPr="00B52E98" w:rsidTr="00B52E98">
        <w:trPr>
          <w:trHeight w:val="64"/>
          <w:jc w:val="center"/>
        </w:trPr>
        <w:tc>
          <w:tcPr>
            <w:tcW w:w="10139" w:type="dxa"/>
            <w:gridSpan w:val="13"/>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r w:rsidRPr="00B52E98">
              <w:rPr>
                <w:rFonts w:ascii="Times New Roman" w:eastAsia="Times New Roman" w:hAnsi="Times New Roman" w:cs="Times New Roman"/>
                <w:b/>
                <w:lang w:eastAsia="ru-RU"/>
              </w:rPr>
              <w:t>РАЗДЕЛ 2. МЕСТО ВЫПОЛНЯЕМЫХ РАБОТ, ПОСТАВКИ ОБОРУДОВАНИЯ И МАТЕРИАЛОВ</w:t>
            </w:r>
          </w:p>
        </w:tc>
      </w:tr>
      <w:tr w:rsidR="00B52E98" w:rsidRPr="00B52E98" w:rsidTr="00B52E98">
        <w:trPr>
          <w:trHeight w:val="64"/>
          <w:jc w:val="center"/>
        </w:trPr>
        <w:tc>
          <w:tcPr>
            <w:tcW w:w="817" w:type="dxa"/>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2.1</w:t>
            </w:r>
          </w:p>
        </w:tc>
        <w:tc>
          <w:tcPr>
            <w:tcW w:w="9322" w:type="dxa"/>
            <w:gridSpan w:val="12"/>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 xml:space="preserve">142100, М.О, г. Подольск, ул. </w:t>
            </w:r>
            <w:proofErr w:type="gramStart"/>
            <w:r w:rsidRPr="00B52E98">
              <w:rPr>
                <w:rFonts w:ascii="Times New Roman" w:eastAsia="Times New Roman" w:hAnsi="Times New Roman" w:cs="Times New Roman"/>
                <w:lang w:eastAsia="ru-RU"/>
              </w:rPr>
              <w:t>Железнодорожная</w:t>
            </w:r>
            <w:proofErr w:type="gramEnd"/>
            <w:r w:rsidRPr="00B52E98">
              <w:rPr>
                <w:rFonts w:ascii="Times New Roman" w:eastAsia="Times New Roman" w:hAnsi="Times New Roman" w:cs="Times New Roman"/>
                <w:lang w:eastAsia="ru-RU"/>
              </w:rPr>
              <w:t>, д. 24.</w:t>
            </w:r>
          </w:p>
        </w:tc>
      </w:tr>
      <w:tr w:rsidR="00B52E98" w:rsidRPr="00B52E98" w:rsidTr="00B52E98">
        <w:trPr>
          <w:trHeight w:val="64"/>
          <w:jc w:val="center"/>
        </w:trPr>
        <w:tc>
          <w:tcPr>
            <w:tcW w:w="10139" w:type="dxa"/>
            <w:gridSpan w:val="13"/>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r w:rsidRPr="00B52E98">
              <w:rPr>
                <w:rFonts w:ascii="Times New Roman" w:eastAsia="Times New Roman" w:hAnsi="Times New Roman" w:cs="Times New Roman"/>
                <w:b/>
                <w:lang w:eastAsia="ru-RU"/>
              </w:rPr>
              <w:t>РАЗДЕЛ 3. СРОК ВЫПОЛНЕНИЯ РАБОТ</w:t>
            </w:r>
          </w:p>
        </w:tc>
      </w:tr>
      <w:tr w:rsidR="00B52E98" w:rsidRPr="00B52E98" w:rsidTr="00B52E98">
        <w:trPr>
          <w:trHeight w:val="64"/>
          <w:jc w:val="center"/>
        </w:trPr>
        <w:tc>
          <w:tcPr>
            <w:tcW w:w="817" w:type="dxa"/>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3.1</w:t>
            </w:r>
          </w:p>
        </w:tc>
        <w:tc>
          <w:tcPr>
            <w:tcW w:w="9322" w:type="dxa"/>
            <w:gridSpan w:val="12"/>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не позднее 15 ноября 2015 г.</w:t>
            </w:r>
          </w:p>
        </w:tc>
      </w:tr>
      <w:tr w:rsidR="00B52E98" w:rsidRPr="00B52E98" w:rsidTr="00B52E98">
        <w:trPr>
          <w:trHeight w:val="64"/>
          <w:jc w:val="center"/>
        </w:trPr>
        <w:tc>
          <w:tcPr>
            <w:tcW w:w="10139" w:type="dxa"/>
            <w:gridSpan w:val="13"/>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bookmarkStart w:id="1" w:name="_Toc413138464"/>
            <w:r w:rsidRPr="00B52E98">
              <w:rPr>
                <w:rFonts w:ascii="Times New Roman" w:eastAsia="Times New Roman" w:hAnsi="Times New Roman" w:cs="Times New Roman"/>
                <w:b/>
                <w:lang w:eastAsia="ru-RU"/>
              </w:rPr>
              <w:t>РАЗДЕЛ 4. НАЗНАЧЕНИЕ (ОБЛАСТЬ ПРИМЕНЕНИЯ)</w:t>
            </w:r>
            <w:bookmarkEnd w:id="1"/>
          </w:p>
        </w:tc>
      </w:tr>
      <w:tr w:rsidR="00B52E98" w:rsidRPr="00B52E98" w:rsidTr="00B52E98">
        <w:trPr>
          <w:trHeight w:val="64"/>
          <w:jc w:val="center"/>
        </w:trPr>
        <w:tc>
          <w:tcPr>
            <w:tcW w:w="817" w:type="dxa"/>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4.1</w:t>
            </w:r>
          </w:p>
        </w:tc>
        <w:tc>
          <w:tcPr>
            <w:tcW w:w="9322" w:type="dxa"/>
            <w:gridSpan w:val="12"/>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proofErr w:type="gramStart"/>
            <w:r w:rsidRPr="00B52E98">
              <w:rPr>
                <w:rFonts w:ascii="Times New Roman" w:eastAsia="Times New Roman" w:hAnsi="Times New Roman" w:cs="Times New Roman"/>
                <w:lang w:eastAsia="ru-RU"/>
              </w:rPr>
              <w:t>Стан холодной прокатки труб роликами ХПТР 4-15 (черт.</w:t>
            </w:r>
            <w:proofErr w:type="gramEnd"/>
            <w:r w:rsidRPr="00B52E98">
              <w:rPr>
                <w:rFonts w:ascii="Times New Roman" w:eastAsia="Times New Roman" w:hAnsi="Times New Roman" w:cs="Times New Roman"/>
                <w:lang w:eastAsia="ru-RU"/>
              </w:rPr>
              <w:t xml:space="preserve"> А 1192-00-00), спроектированный в 1990 г. на Алма-Атинском заводе тяжелого машиностроения, предназначен Стан холодной прокатки труб роликами ХПТР 4-15 (черт. </w:t>
            </w:r>
            <w:proofErr w:type="gramStart"/>
            <w:r w:rsidRPr="00B52E98">
              <w:rPr>
                <w:rFonts w:ascii="Times New Roman" w:eastAsia="Times New Roman" w:hAnsi="Times New Roman" w:cs="Times New Roman"/>
                <w:lang w:eastAsia="ru-RU"/>
              </w:rPr>
              <w:t xml:space="preserve">А 1192-00-00), спроектированный в 1990 г. на Алма-Атинском заводе тяжелого машиностроения, предназначен для получения тонкостенных, </w:t>
            </w:r>
            <w:proofErr w:type="spellStart"/>
            <w:r w:rsidRPr="00B52E98">
              <w:rPr>
                <w:rFonts w:ascii="Times New Roman" w:eastAsia="Times New Roman" w:hAnsi="Times New Roman" w:cs="Times New Roman"/>
                <w:lang w:eastAsia="ru-RU"/>
              </w:rPr>
              <w:t>особотонкостенных</w:t>
            </w:r>
            <w:proofErr w:type="spellEnd"/>
            <w:r w:rsidRPr="00B52E98">
              <w:rPr>
                <w:rFonts w:ascii="Times New Roman" w:eastAsia="Times New Roman" w:hAnsi="Times New Roman" w:cs="Times New Roman"/>
                <w:lang w:eastAsia="ru-RU"/>
              </w:rPr>
              <w:t xml:space="preserve"> и </w:t>
            </w:r>
            <w:proofErr w:type="spellStart"/>
            <w:r w:rsidRPr="00B52E98">
              <w:rPr>
                <w:rFonts w:ascii="Times New Roman" w:eastAsia="Times New Roman" w:hAnsi="Times New Roman" w:cs="Times New Roman"/>
                <w:lang w:eastAsia="ru-RU"/>
              </w:rPr>
              <w:t>безрисочных</w:t>
            </w:r>
            <w:proofErr w:type="spellEnd"/>
            <w:r w:rsidRPr="00B52E98">
              <w:rPr>
                <w:rFonts w:ascii="Times New Roman" w:eastAsia="Times New Roman" w:hAnsi="Times New Roman" w:cs="Times New Roman"/>
                <w:lang w:eastAsia="ru-RU"/>
              </w:rPr>
              <w:t xml:space="preserve"> труб </w:t>
            </w:r>
            <w:r w:rsidRPr="00B52E98">
              <w:rPr>
                <w:rFonts w:ascii="Times New Roman" w:eastAsia="Times New Roman" w:hAnsi="Times New Roman" w:cs="Times New Roman"/>
                <w:bCs/>
                <w:lang w:eastAsia="ru-RU"/>
              </w:rPr>
              <w:sym w:font="Symbol" w:char="F0C6"/>
            </w:r>
            <w:r w:rsidRPr="00B52E98">
              <w:rPr>
                <w:rFonts w:ascii="Times New Roman" w:eastAsia="Times New Roman" w:hAnsi="Times New Roman" w:cs="Times New Roman"/>
                <w:lang w:eastAsia="ru-RU"/>
              </w:rPr>
              <w:t xml:space="preserve"> от 4 до 15 мм из углеродистых и высоколегированных сталей, а также цветных металлов и сплавов, в том числе ниобия, циркония, молибдена и вольфрама для получения тонкостенных, </w:t>
            </w:r>
            <w:proofErr w:type="spellStart"/>
            <w:r w:rsidRPr="00B52E98">
              <w:rPr>
                <w:rFonts w:ascii="Times New Roman" w:eastAsia="Times New Roman" w:hAnsi="Times New Roman" w:cs="Times New Roman"/>
                <w:lang w:eastAsia="ru-RU"/>
              </w:rPr>
              <w:t>особотонкостенных</w:t>
            </w:r>
            <w:proofErr w:type="spellEnd"/>
            <w:r w:rsidRPr="00B52E98">
              <w:rPr>
                <w:rFonts w:ascii="Times New Roman" w:eastAsia="Times New Roman" w:hAnsi="Times New Roman" w:cs="Times New Roman"/>
                <w:lang w:eastAsia="ru-RU"/>
              </w:rPr>
              <w:t xml:space="preserve"> и </w:t>
            </w:r>
            <w:proofErr w:type="spellStart"/>
            <w:r w:rsidRPr="00B52E98">
              <w:rPr>
                <w:rFonts w:ascii="Times New Roman" w:eastAsia="Times New Roman" w:hAnsi="Times New Roman" w:cs="Times New Roman"/>
                <w:lang w:eastAsia="ru-RU"/>
              </w:rPr>
              <w:t>безрисочных</w:t>
            </w:r>
            <w:proofErr w:type="spellEnd"/>
            <w:r w:rsidRPr="00B52E98">
              <w:rPr>
                <w:rFonts w:ascii="Times New Roman" w:eastAsia="Times New Roman" w:hAnsi="Times New Roman" w:cs="Times New Roman"/>
                <w:lang w:eastAsia="ru-RU"/>
              </w:rPr>
              <w:t xml:space="preserve"> труб </w:t>
            </w:r>
            <w:r w:rsidRPr="00B52E98">
              <w:rPr>
                <w:rFonts w:ascii="Times New Roman" w:eastAsia="Times New Roman" w:hAnsi="Times New Roman" w:cs="Times New Roman"/>
                <w:bCs/>
                <w:lang w:eastAsia="ru-RU"/>
              </w:rPr>
              <w:sym w:font="Symbol" w:char="F0C6"/>
            </w:r>
            <w:r w:rsidRPr="00B52E98">
              <w:rPr>
                <w:rFonts w:ascii="Times New Roman" w:eastAsia="Times New Roman" w:hAnsi="Times New Roman" w:cs="Times New Roman"/>
                <w:lang w:eastAsia="ru-RU"/>
              </w:rPr>
              <w:t xml:space="preserve"> от 4 до 15 мм из углеродистых и высоколегированных сталей</w:t>
            </w:r>
            <w:proofErr w:type="gramEnd"/>
            <w:r w:rsidRPr="00B52E98">
              <w:rPr>
                <w:rFonts w:ascii="Times New Roman" w:eastAsia="Times New Roman" w:hAnsi="Times New Roman" w:cs="Times New Roman"/>
                <w:lang w:eastAsia="ru-RU"/>
              </w:rPr>
              <w:t>, а также цветных металлов и сплавов, в том числе ниобия, циркония, молибдена и вольфрама.</w:t>
            </w:r>
          </w:p>
        </w:tc>
      </w:tr>
      <w:tr w:rsidR="00B52E98" w:rsidRPr="00B52E98" w:rsidTr="00B52E98">
        <w:trPr>
          <w:trHeight w:val="64"/>
          <w:jc w:val="center"/>
        </w:trPr>
        <w:tc>
          <w:tcPr>
            <w:tcW w:w="10139" w:type="dxa"/>
            <w:gridSpan w:val="13"/>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bookmarkStart w:id="2" w:name="_Toc413138465"/>
            <w:r w:rsidRPr="00B52E98">
              <w:rPr>
                <w:rFonts w:ascii="Times New Roman" w:eastAsia="Times New Roman" w:hAnsi="Times New Roman" w:cs="Times New Roman"/>
                <w:b/>
                <w:lang w:eastAsia="ru-RU"/>
              </w:rPr>
              <w:t>РАЗДЕЛ 5. УСЛОВИЯ ЭКСПЛУАТАЦИИ</w:t>
            </w:r>
            <w:bookmarkEnd w:id="2"/>
          </w:p>
        </w:tc>
      </w:tr>
      <w:tr w:rsidR="00B52E98" w:rsidRPr="00B52E98" w:rsidTr="00B52E98">
        <w:trPr>
          <w:trHeight w:val="64"/>
          <w:jc w:val="center"/>
        </w:trPr>
        <w:tc>
          <w:tcPr>
            <w:tcW w:w="817" w:type="dxa"/>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5.1</w:t>
            </w:r>
          </w:p>
        </w:tc>
        <w:tc>
          <w:tcPr>
            <w:tcW w:w="4590" w:type="dxa"/>
            <w:gridSpan w:val="3"/>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Климатическое исполнение оборудования/изделия и/или системы</w:t>
            </w:r>
          </w:p>
        </w:tc>
        <w:tc>
          <w:tcPr>
            <w:tcW w:w="4732" w:type="dxa"/>
            <w:gridSpan w:val="9"/>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УХЛ 4.2 по ГОСТ 15150-69.</w:t>
            </w:r>
          </w:p>
        </w:tc>
      </w:tr>
      <w:tr w:rsidR="00B52E98" w:rsidRPr="00B52E98" w:rsidTr="00B52E98">
        <w:trPr>
          <w:trHeight w:val="64"/>
          <w:jc w:val="center"/>
        </w:trPr>
        <w:tc>
          <w:tcPr>
            <w:tcW w:w="817" w:type="dxa"/>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5.2</w:t>
            </w:r>
          </w:p>
        </w:tc>
        <w:tc>
          <w:tcPr>
            <w:tcW w:w="4590" w:type="dxa"/>
            <w:gridSpan w:val="3"/>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Категория размещения оборудования/изделия и/или системы при монтаже и эксплуатации</w:t>
            </w:r>
            <w:r w:rsidRPr="00B52E98">
              <w:rPr>
                <w:rFonts w:ascii="Times New Roman" w:eastAsia="Times New Roman" w:hAnsi="Times New Roman" w:cs="Times New Roman"/>
                <w:lang w:eastAsia="ru-RU"/>
              </w:rPr>
              <w:tab/>
            </w:r>
          </w:p>
        </w:tc>
        <w:tc>
          <w:tcPr>
            <w:tcW w:w="4732" w:type="dxa"/>
            <w:gridSpan w:val="9"/>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УХЛ 4.2 по ГОСТ 15150-69</w:t>
            </w:r>
          </w:p>
        </w:tc>
      </w:tr>
      <w:tr w:rsidR="00B52E98" w:rsidRPr="00B52E98" w:rsidTr="00B52E98">
        <w:trPr>
          <w:trHeight w:val="64"/>
          <w:jc w:val="center"/>
        </w:trPr>
        <w:tc>
          <w:tcPr>
            <w:tcW w:w="817" w:type="dxa"/>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5.3</w:t>
            </w:r>
          </w:p>
        </w:tc>
        <w:tc>
          <w:tcPr>
            <w:tcW w:w="4590" w:type="dxa"/>
            <w:gridSpan w:val="3"/>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Тип атмосферы при эксплуатации</w:t>
            </w:r>
          </w:p>
        </w:tc>
        <w:tc>
          <w:tcPr>
            <w:tcW w:w="4732" w:type="dxa"/>
            <w:gridSpan w:val="9"/>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В соответствии с ГОСТ 12.1.005-88 «Общие санитарно-гигиенические требования к воздуху рабочей зоны»</w:t>
            </w:r>
          </w:p>
        </w:tc>
      </w:tr>
      <w:tr w:rsidR="00B52E98" w:rsidRPr="00B52E98" w:rsidTr="00B52E98">
        <w:trPr>
          <w:trHeight w:val="64"/>
          <w:jc w:val="center"/>
        </w:trPr>
        <w:tc>
          <w:tcPr>
            <w:tcW w:w="817" w:type="dxa"/>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5.4</w:t>
            </w:r>
          </w:p>
        </w:tc>
        <w:tc>
          <w:tcPr>
            <w:tcW w:w="4590" w:type="dxa"/>
            <w:gridSpan w:val="3"/>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Место установки</w:t>
            </w:r>
          </w:p>
        </w:tc>
        <w:tc>
          <w:tcPr>
            <w:tcW w:w="4732" w:type="dxa"/>
            <w:gridSpan w:val="9"/>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помещение</w:t>
            </w:r>
          </w:p>
        </w:tc>
      </w:tr>
      <w:tr w:rsidR="00B52E98" w:rsidRPr="00B52E98" w:rsidTr="00B52E98">
        <w:trPr>
          <w:trHeight w:val="64"/>
          <w:jc w:val="center"/>
        </w:trPr>
        <w:tc>
          <w:tcPr>
            <w:tcW w:w="817" w:type="dxa"/>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5.5</w:t>
            </w:r>
          </w:p>
        </w:tc>
        <w:tc>
          <w:tcPr>
            <w:tcW w:w="4590" w:type="dxa"/>
            <w:gridSpan w:val="3"/>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 xml:space="preserve">Категория помещения по </w:t>
            </w:r>
            <w:proofErr w:type="spellStart"/>
            <w:r w:rsidRPr="00B52E98">
              <w:rPr>
                <w:rFonts w:ascii="Times New Roman" w:eastAsia="Times New Roman" w:hAnsi="Times New Roman" w:cs="Times New Roman"/>
                <w:lang w:eastAsia="ru-RU"/>
              </w:rPr>
              <w:t>пожаро</w:t>
            </w:r>
            <w:proofErr w:type="spellEnd"/>
            <w:r w:rsidRPr="00B52E98">
              <w:rPr>
                <w:rFonts w:ascii="Times New Roman" w:eastAsia="Times New Roman" w:hAnsi="Times New Roman" w:cs="Times New Roman"/>
                <w:lang w:eastAsia="ru-RU"/>
              </w:rPr>
              <w:t xml:space="preserve"> и взрывоопасности</w:t>
            </w:r>
          </w:p>
        </w:tc>
        <w:tc>
          <w:tcPr>
            <w:tcW w:w="4732" w:type="dxa"/>
            <w:gridSpan w:val="9"/>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В</w:t>
            </w:r>
            <w:proofErr w:type="gramStart"/>
            <w:r w:rsidRPr="00B52E98">
              <w:rPr>
                <w:rFonts w:ascii="Times New Roman" w:eastAsia="Times New Roman" w:hAnsi="Times New Roman" w:cs="Times New Roman"/>
                <w:lang w:eastAsia="ru-RU"/>
              </w:rPr>
              <w:t>4</w:t>
            </w:r>
            <w:proofErr w:type="gramEnd"/>
          </w:p>
        </w:tc>
      </w:tr>
      <w:tr w:rsidR="00B52E98" w:rsidRPr="00B52E98" w:rsidTr="00B52E98">
        <w:trPr>
          <w:trHeight w:val="64"/>
          <w:jc w:val="center"/>
        </w:trPr>
        <w:tc>
          <w:tcPr>
            <w:tcW w:w="817" w:type="dxa"/>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5.6</w:t>
            </w:r>
          </w:p>
        </w:tc>
        <w:tc>
          <w:tcPr>
            <w:tcW w:w="4590" w:type="dxa"/>
            <w:gridSpan w:val="3"/>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Категория помещения согласно СП АС- 03</w:t>
            </w:r>
          </w:p>
        </w:tc>
        <w:tc>
          <w:tcPr>
            <w:tcW w:w="4732" w:type="dxa"/>
            <w:gridSpan w:val="9"/>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Не регламентируется</w:t>
            </w:r>
          </w:p>
        </w:tc>
      </w:tr>
      <w:tr w:rsidR="00B52E98" w:rsidRPr="00B52E98" w:rsidTr="00B52E98">
        <w:trPr>
          <w:trHeight w:val="64"/>
          <w:jc w:val="center"/>
        </w:trPr>
        <w:tc>
          <w:tcPr>
            <w:tcW w:w="817" w:type="dxa"/>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5.7</w:t>
            </w:r>
          </w:p>
        </w:tc>
        <w:tc>
          <w:tcPr>
            <w:tcW w:w="4590" w:type="dxa"/>
            <w:gridSpan w:val="3"/>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Параметры окружающей среды в различных режимах эксплуатации</w:t>
            </w:r>
          </w:p>
        </w:tc>
        <w:tc>
          <w:tcPr>
            <w:tcW w:w="4732" w:type="dxa"/>
            <w:gridSpan w:val="9"/>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Температура воздуха, °</w:t>
            </w:r>
            <w:proofErr w:type="gramStart"/>
            <w:r w:rsidRPr="00B52E98">
              <w:rPr>
                <w:rFonts w:ascii="Times New Roman" w:eastAsia="Times New Roman" w:hAnsi="Times New Roman" w:cs="Times New Roman"/>
                <w:lang w:eastAsia="ru-RU"/>
              </w:rPr>
              <w:t>С</w:t>
            </w:r>
            <w:proofErr w:type="gramEnd"/>
            <w:r w:rsidRPr="00B52E98">
              <w:rPr>
                <w:rFonts w:ascii="Times New Roman" w:eastAsia="Times New Roman" w:hAnsi="Times New Roman" w:cs="Times New Roman"/>
                <w:lang w:eastAsia="ru-RU"/>
              </w:rPr>
              <w:t>: от 10 до 40. Давление, атмосферное. Относительная влажность, до 85 %.</w:t>
            </w:r>
          </w:p>
        </w:tc>
      </w:tr>
      <w:tr w:rsidR="00B52E98" w:rsidRPr="00B52E98" w:rsidTr="00B52E98">
        <w:trPr>
          <w:trHeight w:val="64"/>
          <w:jc w:val="center"/>
        </w:trPr>
        <w:tc>
          <w:tcPr>
            <w:tcW w:w="10139" w:type="dxa"/>
            <w:gridSpan w:val="13"/>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b/>
                <w:lang w:eastAsia="ru-RU"/>
              </w:rPr>
            </w:pPr>
            <w:bookmarkStart w:id="3" w:name="_Toc413138466"/>
            <w:r w:rsidRPr="00B52E98">
              <w:rPr>
                <w:rFonts w:ascii="Times New Roman" w:eastAsia="Times New Roman" w:hAnsi="Times New Roman" w:cs="Times New Roman"/>
                <w:b/>
                <w:lang w:eastAsia="ru-RU"/>
              </w:rPr>
              <w:t>РАЗДЕЛ 6. ТЕХНИЧЕСКИЕ ТРЕБОВАНИЯ</w:t>
            </w:r>
            <w:bookmarkEnd w:id="3"/>
          </w:p>
        </w:tc>
      </w:tr>
      <w:tr w:rsidR="00B52E98" w:rsidRPr="00B52E98" w:rsidTr="00B52E98">
        <w:trPr>
          <w:trHeight w:val="64"/>
          <w:jc w:val="center"/>
        </w:trPr>
        <w:tc>
          <w:tcPr>
            <w:tcW w:w="10139" w:type="dxa"/>
            <w:gridSpan w:val="13"/>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b/>
                <w:lang w:eastAsia="ru-RU"/>
              </w:rPr>
            </w:pPr>
            <w:r w:rsidRPr="00B52E98">
              <w:rPr>
                <w:rFonts w:ascii="Times New Roman" w:eastAsia="Times New Roman" w:hAnsi="Times New Roman" w:cs="Times New Roman"/>
                <w:b/>
                <w:lang w:eastAsia="ru-RU"/>
              </w:rPr>
              <w:t>Подраздел 6.1. Основные параметры и размеры.</w:t>
            </w:r>
          </w:p>
        </w:tc>
      </w:tr>
      <w:tr w:rsidR="00B52E98" w:rsidRPr="00B52E98" w:rsidTr="00B52E98">
        <w:trPr>
          <w:trHeight w:val="64"/>
          <w:jc w:val="center"/>
        </w:trPr>
        <w:tc>
          <w:tcPr>
            <w:tcW w:w="817" w:type="dxa"/>
            <w:vMerge w:val="restart"/>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6.1.1</w:t>
            </w:r>
          </w:p>
        </w:tc>
        <w:tc>
          <w:tcPr>
            <w:tcW w:w="6804" w:type="dxa"/>
            <w:gridSpan w:val="9"/>
            <w:tcBorders>
              <w:top w:val="single" w:sz="4" w:space="0" w:color="auto"/>
              <w:left w:val="single" w:sz="4" w:space="0" w:color="auto"/>
              <w:bottom w:val="nil"/>
              <w:right w:val="single" w:sz="4" w:space="0" w:color="auto"/>
            </w:tcBorders>
            <w:hideMark/>
          </w:tcPr>
          <w:p w:rsidR="00B52E98" w:rsidRPr="00B52E98" w:rsidRDefault="00B52E98" w:rsidP="00B52E98">
            <w:pPr>
              <w:pStyle w:val="a4"/>
              <w:spacing w:after="0" w:line="240" w:lineRule="auto"/>
              <w:ind w:left="0"/>
              <w:jc w:val="both"/>
              <w:rPr>
                <w:rFonts w:ascii="Times New Roman" w:eastAsia="Times New Roman" w:hAnsi="Times New Roman" w:cs="Times New Roman"/>
                <w:bCs/>
                <w:caps/>
                <w:lang w:eastAsia="ru-RU"/>
              </w:rPr>
            </w:pPr>
            <w:r w:rsidRPr="00B52E98">
              <w:rPr>
                <w:rFonts w:ascii="Times New Roman" w:eastAsia="Times New Roman" w:hAnsi="Times New Roman" w:cs="Times New Roman"/>
                <w:lang w:eastAsia="ru-RU"/>
              </w:rPr>
              <w:t>Заготовка</w:t>
            </w:r>
          </w:p>
        </w:tc>
        <w:tc>
          <w:tcPr>
            <w:tcW w:w="2518" w:type="dxa"/>
            <w:gridSpan w:val="3"/>
            <w:tcBorders>
              <w:top w:val="single" w:sz="4" w:space="0" w:color="auto"/>
              <w:left w:val="single" w:sz="4" w:space="0" w:color="auto"/>
              <w:bottom w:val="nil"/>
              <w:right w:val="single" w:sz="4" w:space="0" w:color="auto"/>
            </w:tcBorders>
            <w:vAlign w:val="center"/>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p>
        </w:tc>
      </w:tr>
      <w:tr w:rsidR="00B52E98" w:rsidRPr="00B52E98" w:rsidTr="00B52E98">
        <w:trPr>
          <w:trHeight w:val="64"/>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tc>
        <w:tc>
          <w:tcPr>
            <w:tcW w:w="6804" w:type="dxa"/>
            <w:gridSpan w:val="9"/>
            <w:tcBorders>
              <w:top w:val="nil"/>
              <w:left w:val="single" w:sz="4" w:space="0" w:color="auto"/>
              <w:bottom w:val="nil"/>
              <w:right w:val="single" w:sz="4" w:space="0" w:color="auto"/>
            </w:tcBorders>
            <w:hideMark/>
          </w:tcPr>
          <w:p w:rsidR="00B52E98" w:rsidRPr="00B52E98" w:rsidRDefault="00B52E98" w:rsidP="00B52E98">
            <w:pPr>
              <w:pStyle w:val="a4"/>
              <w:spacing w:after="0" w:line="240" w:lineRule="auto"/>
              <w:ind w:left="0"/>
              <w:jc w:val="both"/>
              <w:rPr>
                <w:rFonts w:ascii="Times New Roman" w:eastAsia="Times New Roman" w:hAnsi="Times New Roman" w:cs="Times New Roman"/>
                <w:bCs/>
                <w:caps/>
                <w:lang w:eastAsia="ru-RU"/>
              </w:rPr>
            </w:pPr>
            <w:r w:rsidRPr="00B52E98">
              <w:rPr>
                <w:rFonts w:ascii="Times New Roman" w:eastAsia="Times New Roman" w:hAnsi="Times New Roman" w:cs="Times New Roman"/>
                <w:lang w:eastAsia="ru-RU"/>
              </w:rPr>
              <w:t xml:space="preserve">- наибольший </w:t>
            </w:r>
            <w:r w:rsidRPr="00B52E98">
              <w:rPr>
                <w:rFonts w:ascii="Times New Roman" w:eastAsia="Times New Roman" w:hAnsi="Times New Roman" w:cs="Times New Roman"/>
                <w:bCs/>
                <w:lang w:eastAsia="ru-RU"/>
              </w:rPr>
              <w:sym w:font="Symbol" w:char="F0C6"/>
            </w:r>
            <w:r w:rsidRPr="00B52E98">
              <w:rPr>
                <w:rFonts w:ascii="Times New Roman" w:eastAsia="Times New Roman" w:hAnsi="Times New Roman" w:cs="Times New Roman"/>
                <w:lang w:eastAsia="ru-RU"/>
              </w:rPr>
              <w:t xml:space="preserve">, </w:t>
            </w:r>
            <w:proofErr w:type="gramStart"/>
            <w:r w:rsidRPr="00B52E98">
              <w:rPr>
                <w:rFonts w:ascii="Times New Roman" w:eastAsia="Times New Roman" w:hAnsi="Times New Roman" w:cs="Times New Roman"/>
                <w:lang w:eastAsia="ru-RU"/>
              </w:rPr>
              <w:t>мм</w:t>
            </w:r>
            <w:proofErr w:type="gramEnd"/>
          </w:p>
        </w:tc>
        <w:tc>
          <w:tcPr>
            <w:tcW w:w="2518" w:type="dxa"/>
            <w:gridSpan w:val="3"/>
            <w:tcBorders>
              <w:top w:val="nil"/>
              <w:left w:val="single" w:sz="4" w:space="0" w:color="auto"/>
              <w:bottom w:val="nil"/>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bCs/>
                <w:caps/>
                <w:lang w:eastAsia="ru-RU"/>
              </w:rPr>
            </w:pPr>
            <w:r w:rsidRPr="00B52E98">
              <w:rPr>
                <w:rFonts w:ascii="Times New Roman" w:eastAsia="Times New Roman" w:hAnsi="Times New Roman" w:cs="Times New Roman"/>
                <w:lang w:eastAsia="ru-RU"/>
              </w:rPr>
              <w:t>18</w:t>
            </w:r>
          </w:p>
        </w:tc>
      </w:tr>
      <w:tr w:rsidR="00B52E98" w:rsidRPr="00B52E98" w:rsidTr="00B52E98">
        <w:trPr>
          <w:trHeight w:val="64"/>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tc>
        <w:tc>
          <w:tcPr>
            <w:tcW w:w="6804" w:type="dxa"/>
            <w:gridSpan w:val="9"/>
            <w:tcBorders>
              <w:top w:val="nil"/>
              <w:left w:val="single" w:sz="4" w:space="0" w:color="auto"/>
              <w:bottom w:val="single" w:sz="4" w:space="0" w:color="auto"/>
              <w:right w:val="single" w:sz="4" w:space="0" w:color="auto"/>
            </w:tcBorders>
            <w:hideMark/>
          </w:tcPr>
          <w:p w:rsidR="00B52E98" w:rsidRPr="00B52E98" w:rsidRDefault="00B52E98" w:rsidP="00B52E98">
            <w:pPr>
              <w:pStyle w:val="a4"/>
              <w:spacing w:after="0" w:line="240" w:lineRule="auto"/>
              <w:ind w:left="0"/>
              <w:jc w:val="both"/>
              <w:rPr>
                <w:rFonts w:ascii="Times New Roman" w:eastAsia="Times New Roman" w:hAnsi="Times New Roman" w:cs="Times New Roman"/>
                <w:bCs/>
                <w:caps/>
                <w:lang w:eastAsia="ru-RU"/>
              </w:rPr>
            </w:pPr>
            <w:r w:rsidRPr="00B52E98">
              <w:rPr>
                <w:rFonts w:ascii="Times New Roman" w:eastAsia="Times New Roman" w:hAnsi="Times New Roman" w:cs="Times New Roman"/>
                <w:lang w:eastAsia="ru-RU"/>
              </w:rPr>
              <w:t xml:space="preserve">- длина, </w:t>
            </w:r>
            <w:proofErr w:type="gramStart"/>
            <w:r w:rsidRPr="00B52E98">
              <w:rPr>
                <w:rFonts w:ascii="Times New Roman" w:eastAsia="Times New Roman" w:hAnsi="Times New Roman" w:cs="Times New Roman"/>
                <w:lang w:eastAsia="ru-RU"/>
              </w:rPr>
              <w:t>мм</w:t>
            </w:r>
            <w:proofErr w:type="gramEnd"/>
          </w:p>
        </w:tc>
        <w:tc>
          <w:tcPr>
            <w:tcW w:w="2518" w:type="dxa"/>
            <w:gridSpan w:val="3"/>
            <w:tcBorders>
              <w:top w:val="nil"/>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bCs/>
                <w:caps/>
                <w:lang w:eastAsia="ru-RU"/>
              </w:rPr>
            </w:pPr>
            <w:r w:rsidRPr="00B52E98">
              <w:rPr>
                <w:rFonts w:ascii="Times New Roman" w:eastAsia="Times New Roman" w:hAnsi="Times New Roman" w:cs="Times New Roman"/>
                <w:lang w:eastAsia="ru-RU"/>
              </w:rPr>
              <w:t>1 500 – 4 000</w:t>
            </w:r>
          </w:p>
        </w:tc>
      </w:tr>
      <w:tr w:rsidR="00B52E98" w:rsidRPr="00B52E98" w:rsidTr="00B52E98">
        <w:trPr>
          <w:trHeight w:val="64"/>
          <w:jc w:val="center"/>
        </w:trPr>
        <w:tc>
          <w:tcPr>
            <w:tcW w:w="817" w:type="dxa"/>
            <w:vMerge w:val="restart"/>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6.1.2</w:t>
            </w:r>
          </w:p>
        </w:tc>
        <w:tc>
          <w:tcPr>
            <w:tcW w:w="6804" w:type="dxa"/>
            <w:gridSpan w:val="9"/>
            <w:tcBorders>
              <w:top w:val="single" w:sz="4" w:space="0" w:color="auto"/>
              <w:left w:val="single" w:sz="4" w:space="0" w:color="auto"/>
              <w:bottom w:val="nil"/>
              <w:right w:val="single" w:sz="4" w:space="0" w:color="auto"/>
            </w:tcBorders>
            <w:hideMark/>
          </w:tcPr>
          <w:p w:rsidR="00B52E98" w:rsidRPr="00B52E98" w:rsidRDefault="00B52E98" w:rsidP="00B52E98">
            <w:pPr>
              <w:pStyle w:val="a4"/>
              <w:spacing w:after="0" w:line="240" w:lineRule="auto"/>
              <w:ind w:left="0"/>
              <w:jc w:val="both"/>
              <w:rPr>
                <w:rFonts w:ascii="Times New Roman" w:eastAsia="Times New Roman" w:hAnsi="Times New Roman" w:cs="Times New Roman"/>
                <w:bCs/>
                <w:caps/>
                <w:lang w:eastAsia="ru-RU"/>
              </w:rPr>
            </w:pPr>
            <w:r w:rsidRPr="00B52E98">
              <w:rPr>
                <w:rFonts w:ascii="Times New Roman" w:eastAsia="Times New Roman" w:hAnsi="Times New Roman" w:cs="Times New Roman"/>
                <w:lang w:eastAsia="ru-RU"/>
              </w:rPr>
              <w:t>Готовое</w:t>
            </w:r>
            <w:r w:rsidRPr="00B52E98">
              <w:rPr>
                <w:rFonts w:ascii="Times New Roman" w:eastAsia="Times New Roman" w:hAnsi="Times New Roman" w:cs="Times New Roman"/>
                <w:i/>
                <w:lang w:eastAsia="ru-RU"/>
              </w:rPr>
              <w:t xml:space="preserve"> </w:t>
            </w:r>
            <w:r w:rsidRPr="00B52E98">
              <w:rPr>
                <w:rFonts w:ascii="Times New Roman" w:eastAsia="Times New Roman" w:hAnsi="Times New Roman" w:cs="Times New Roman"/>
                <w:lang w:eastAsia="ru-RU"/>
              </w:rPr>
              <w:t>изделие</w:t>
            </w:r>
          </w:p>
        </w:tc>
        <w:tc>
          <w:tcPr>
            <w:tcW w:w="2518" w:type="dxa"/>
            <w:gridSpan w:val="3"/>
            <w:tcBorders>
              <w:top w:val="single" w:sz="4" w:space="0" w:color="auto"/>
              <w:left w:val="single" w:sz="4" w:space="0" w:color="auto"/>
              <w:bottom w:val="nil"/>
              <w:right w:val="single" w:sz="4" w:space="0" w:color="auto"/>
            </w:tcBorders>
            <w:vAlign w:val="center"/>
          </w:tcPr>
          <w:p w:rsidR="00B52E98" w:rsidRPr="00B52E98" w:rsidRDefault="00B52E98" w:rsidP="00B52E98">
            <w:pPr>
              <w:pStyle w:val="a4"/>
              <w:spacing w:after="0" w:line="240" w:lineRule="auto"/>
              <w:ind w:left="0"/>
              <w:jc w:val="center"/>
              <w:rPr>
                <w:rFonts w:ascii="Times New Roman" w:eastAsia="Times New Roman" w:hAnsi="Times New Roman" w:cs="Times New Roman"/>
                <w:bCs/>
                <w:caps/>
                <w:lang w:eastAsia="ru-RU"/>
              </w:rPr>
            </w:pPr>
          </w:p>
        </w:tc>
      </w:tr>
      <w:tr w:rsidR="00B52E98" w:rsidRPr="00B52E98" w:rsidTr="00B52E98">
        <w:trPr>
          <w:trHeight w:val="64"/>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tc>
        <w:tc>
          <w:tcPr>
            <w:tcW w:w="6804" w:type="dxa"/>
            <w:gridSpan w:val="9"/>
            <w:tcBorders>
              <w:top w:val="nil"/>
              <w:left w:val="single" w:sz="4" w:space="0" w:color="auto"/>
              <w:bottom w:val="nil"/>
              <w:right w:val="single" w:sz="4" w:space="0" w:color="auto"/>
            </w:tcBorders>
            <w:hideMark/>
          </w:tcPr>
          <w:p w:rsidR="00B52E98" w:rsidRPr="00B52E98" w:rsidRDefault="00B52E98" w:rsidP="00B52E98">
            <w:pPr>
              <w:pStyle w:val="a4"/>
              <w:spacing w:after="0" w:line="240" w:lineRule="auto"/>
              <w:ind w:left="0"/>
              <w:jc w:val="both"/>
              <w:rPr>
                <w:rFonts w:ascii="Times New Roman" w:eastAsia="Times New Roman" w:hAnsi="Times New Roman" w:cs="Times New Roman"/>
                <w:bCs/>
                <w:caps/>
                <w:lang w:eastAsia="ru-RU"/>
              </w:rPr>
            </w:pPr>
            <w:r w:rsidRPr="00B52E98">
              <w:rPr>
                <w:rFonts w:ascii="Times New Roman" w:eastAsia="Times New Roman" w:hAnsi="Times New Roman" w:cs="Times New Roman"/>
                <w:lang w:eastAsia="ru-RU"/>
              </w:rPr>
              <w:t xml:space="preserve">- наружный </w:t>
            </w:r>
            <w:r w:rsidRPr="00B52E98">
              <w:rPr>
                <w:rFonts w:ascii="Times New Roman" w:eastAsia="Times New Roman" w:hAnsi="Times New Roman" w:cs="Times New Roman"/>
                <w:bCs/>
                <w:lang w:eastAsia="ru-RU"/>
              </w:rPr>
              <w:sym w:font="Symbol" w:char="F0C6"/>
            </w:r>
            <w:r w:rsidRPr="00B52E98">
              <w:rPr>
                <w:rFonts w:ascii="Times New Roman" w:eastAsia="Times New Roman" w:hAnsi="Times New Roman" w:cs="Times New Roman"/>
                <w:lang w:eastAsia="ru-RU"/>
              </w:rPr>
              <w:t xml:space="preserve">, </w:t>
            </w:r>
            <w:proofErr w:type="gramStart"/>
            <w:r w:rsidRPr="00B52E98">
              <w:rPr>
                <w:rFonts w:ascii="Times New Roman" w:eastAsia="Times New Roman" w:hAnsi="Times New Roman" w:cs="Times New Roman"/>
                <w:lang w:eastAsia="ru-RU"/>
              </w:rPr>
              <w:t>мм</w:t>
            </w:r>
            <w:proofErr w:type="gramEnd"/>
          </w:p>
        </w:tc>
        <w:tc>
          <w:tcPr>
            <w:tcW w:w="2518" w:type="dxa"/>
            <w:gridSpan w:val="3"/>
            <w:tcBorders>
              <w:top w:val="nil"/>
              <w:left w:val="single" w:sz="4" w:space="0" w:color="auto"/>
              <w:bottom w:val="nil"/>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bCs/>
                <w:caps/>
                <w:lang w:eastAsia="ru-RU"/>
              </w:rPr>
            </w:pPr>
            <w:r w:rsidRPr="00B52E98">
              <w:rPr>
                <w:rFonts w:ascii="Times New Roman" w:eastAsia="Times New Roman" w:hAnsi="Times New Roman" w:cs="Times New Roman"/>
                <w:lang w:eastAsia="ru-RU"/>
              </w:rPr>
              <w:t>4 - 15</w:t>
            </w:r>
          </w:p>
        </w:tc>
      </w:tr>
      <w:tr w:rsidR="00B52E98" w:rsidRPr="00B52E98" w:rsidTr="00B52E98">
        <w:trPr>
          <w:trHeight w:val="64"/>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tc>
        <w:tc>
          <w:tcPr>
            <w:tcW w:w="6804" w:type="dxa"/>
            <w:gridSpan w:val="9"/>
            <w:tcBorders>
              <w:top w:val="nil"/>
              <w:left w:val="single" w:sz="4" w:space="0" w:color="auto"/>
              <w:bottom w:val="nil"/>
              <w:right w:val="single" w:sz="4" w:space="0" w:color="auto"/>
            </w:tcBorders>
            <w:hideMark/>
          </w:tcPr>
          <w:p w:rsidR="00B52E98" w:rsidRPr="00B52E98" w:rsidRDefault="00B52E98" w:rsidP="00B52E98">
            <w:pPr>
              <w:pStyle w:val="a4"/>
              <w:spacing w:after="0" w:line="240" w:lineRule="auto"/>
              <w:ind w:left="0"/>
              <w:jc w:val="both"/>
              <w:rPr>
                <w:rFonts w:ascii="Times New Roman" w:eastAsia="Times New Roman" w:hAnsi="Times New Roman" w:cs="Times New Roman"/>
                <w:bCs/>
                <w:caps/>
                <w:lang w:eastAsia="ru-RU"/>
              </w:rPr>
            </w:pPr>
            <w:r w:rsidRPr="00B52E98">
              <w:rPr>
                <w:rFonts w:ascii="Times New Roman" w:eastAsia="Times New Roman" w:hAnsi="Times New Roman" w:cs="Times New Roman"/>
                <w:lang w:eastAsia="ru-RU"/>
              </w:rPr>
              <w:t xml:space="preserve">- толщина стенки, </w:t>
            </w:r>
            <w:proofErr w:type="gramStart"/>
            <w:r w:rsidRPr="00B52E98">
              <w:rPr>
                <w:rFonts w:ascii="Times New Roman" w:eastAsia="Times New Roman" w:hAnsi="Times New Roman" w:cs="Times New Roman"/>
                <w:lang w:eastAsia="ru-RU"/>
              </w:rPr>
              <w:t>мм</w:t>
            </w:r>
            <w:proofErr w:type="gramEnd"/>
          </w:p>
        </w:tc>
        <w:tc>
          <w:tcPr>
            <w:tcW w:w="2518" w:type="dxa"/>
            <w:gridSpan w:val="3"/>
            <w:tcBorders>
              <w:top w:val="nil"/>
              <w:left w:val="single" w:sz="4" w:space="0" w:color="auto"/>
              <w:bottom w:val="nil"/>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bCs/>
                <w:caps/>
                <w:lang w:eastAsia="ru-RU"/>
              </w:rPr>
            </w:pPr>
            <w:r w:rsidRPr="00B52E98">
              <w:rPr>
                <w:rFonts w:ascii="Times New Roman" w:eastAsia="Times New Roman" w:hAnsi="Times New Roman" w:cs="Times New Roman"/>
                <w:lang w:eastAsia="ru-RU"/>
              </w:rPr>
              <w:t>0,08 – 1,5</w:t>
            </w:r>
          </w:p>
        </w:tc>
      </w:tr>
      <w:tr w:rsidR="00B52E98" w:rsidRPr="00B52E98" w:rsidTr="00B52E98">
        <w:trPr>
          <w:trHeight w:val="64"/>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tc>
        <w:tc>
          <w:tcPr>
            <w:tcW w:w="6804" w:type="dxa"/>
            <w:gridSpan w:val="9"/>
            <w:tcBorders>
              <w:top w:val="nil"/>
              <w:left w:val="single" w:sz="4" w:space="0" w:color="auto"/>
              <w:bottom w:val="nil"/>
              <w:right w:val="single" w:sz="4" w:space="0" w:color="auto"/>
            </w:tcBorders>
            <w:hideMark/>
          </w:tcPr>
          <w:p w:rsidR="00B52E98" w:rsidRPr="00B52E98" w:rsidRDefault="00B52E98" w:rsidP="00B52E98">
            <w:pPr>
              <w:pStyle w:val="a4"/>
              <w:spacing w:after="0" w:line="240" w:lineRule="auto"/>
              <w:ind w:left="0"/>
              <w:jc w:val="both"/>
              <w:rPr>
                <w:rFonts w:ascii="Times New Roman" w:eastAsia="Times New Roman" w:hAnsi="Times New Roman" w:cs="Times New Roman"/>
                <w:bCs/>
                <w:caps/>
                <w:lang w:eastAsia="ru-RU"/>
              </w:rPr>
            </w:pPr>
            <w:r w:rsidRPr="00B52E98">
              <w:rPr>
                <w:rFonts w:ascii="Times New Roman" w:eastAsia="Times New Roman" w:hAnsi="Times New Roman" w:cs="Times New Roman"/>
                <w:lang w:eastAsia="ru-RU"/>
              </w:rPr>
              <w:t>- коэффициент вытяжки</w:t>
            </w:r>
          </w:p>
        </w:tc>
        <w:tc>
          <w:tcPr>
            <w:tcW w:w="2518" w:type="dxa"/>
            <w:gridSpan w:val="3"/>
            <w:tcBorders>
              <w:top w:val="nil"/>
              <w:left w:val="single" w:sz="4" w:space="0" w:color="auto"/>
              <w:bottom w:val="nil"/>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bCs/>
                <w:caps/>
                <w:lang w:eastAsia="ru-RU"/>
              </w:rPr>
            </w:pPr>
            <w:r w:rsidRPr="00B52E98">
              <w:rPr>
                <w:rFonts w:ascii="Times New Roman" w:eastAsia="Times New Roman" w:hAnsi="Times New Roman" w:cs="Times New Roman"/>
                <w:lang w:eastAsia="ru-RU"/>
              </w:rPr>
              <w:t>3</w:t>
            </w:r>
          </w:p>
        </w:tc>
      </w:tr>
      <w:tr w:rsidR="00B52E98" w:rsidRPr="00B52E98" w:rsidTr="00B52E98">
        <w:trPr>
          <w:trHeight w:val="64"/>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tc>
        <w:tc>
          <w:tcPr>
            <w:tcW w:w="6804" w:type="dxa"/>
            <w:gridSpan w:val="9"/>
            <w:tcBorders>
              <w:top w:val="nil"/>
              <w:left w:val="single" w:sz="4" w:space="0" w:color="auto"/>
              <w:bottom w:val="nil"/>
              <w:right w:val="single" w:sz="4" w:space="0" w:color="auto"/>
            </w:tcBorders>
            <w:hideMark/>
          </w:tcPr>
          <w:p w:rsidR="00B52E98" w:rsidRPr="00B52E98" w:rsidRDefault="00B52E98" w:rsidP="00B52E98">
            <w:pPr>
              <w:pStyle w:val="a4"/>
              <w:spacing w:after="0" w:line="240" w:lineRule="auto"/>
              <w:ind w:left="0"/>
              <w:jc w:val="both"/>
              <w:rPr>
                <w:rFonts w:ascii="Times New Roman" w:eastAsia="Times New Roman" w:hAnsi="Times New Roman" w:cs="Times New Roman"/>
                <w:bCs/>
                <w:caps/>
                <w:lang w:eastAsia="ru-RU"/>
              </w:rPr>
            </w:pPr>
            <w:r w:rsidRPr="00B52E98">
              <w:rPr>
                <w:rFonts w:ascii="Times New Roman" w:eastAsia="Times New Roman" w:hAnsi="Times New Roman" w:cs="Times New Roman"/>
                <w:lang w:eastAsia="ru-RU"/>
              </w:rPr>
              <w:t>- число двойных ходов клети в минуту, рабочее</w:t>
            </w:r>
          </w:p>
        </w:tc>
        <w:tc>
          <w:tcPr>
            <w:tcW w:w="2518" w:type="dxa"/>
            <w:gridSpan w:val="3"/>
            <w:tcBorders>
              <w:top w:val="nil"/>
              <w:left w:val="single" w:sz="4" w:space="0" w:color="auto"/>
              <w:bottom w:val="nil"/>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bCs/>
                <w:caps/>
                <w:lang w:eastAsia="ru-RU"/>
              </w:rPr>
            </w:pPr>
            <w:r w:rsidRPr="00B52E98">
              <w:rPr>
                <w:rFonts w:ascii="Times New Roman" w:eastAsia="Times New Roman" w:hAnsi="Times New Roman" w:cs="Times New Roman"/>
                <w:lang w:eastAsia="ru-RU"/>
              </w:rPr>
              <w:t>до 80</w:t>
            </w:r>
          </w:p>
        </w:tc>
      </w:tr>
      <w:tr w:rsidR="00B52E98" w:rsidRPr="00B52E98" w:rsidTr="00B52E98">
        <w:trPr>
          <w:trHeight w:val="64"/>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tc>
        <w:tc>
          <w:tcPr>
            <w:tcW w:w="6804" w:type="dxa"/>
            <w:gridSpan w:val="9"/>
            <w:tcBorders>
              <w:top w:val="nil"/>
              <w:left w:val="single" w:sz="4" w:space="0" w:color="auto"/>
              <w:bottom w:val="nil"/>
              <w:right w:val="single" w:sz="4" w:space="0" w:color="auto"/>
            </w:tcBorders>
            <w:hideMark/>
          </w:tcPr>
          <w:p w:rsidR="00B52E98" w:rsidRPr="00B52E98" w:rsidRDefault="00B52E98" w:rsidP="00B52E98">
            <w:pPr>
              <w:pStyle w:val="a4"/>
              <w:spacing w:after="0" w:line="240" w:lineRule="auto"/>
              <w:ind w:left="0"/>
              <w:jc w:val="both"/>
              <w:rPr>
                <w:rFonts w:ascii="Times New Roman" w:eastAsia="Times New Roman" w:hAnsi="Times New Roman" w:cs="Times New Roman"/>
                <w:bCs/>
                <w:caps/>
                <w:lang w:eastAsia="ru-RU"/>
              </w:rPr>
            </w:pPr>
            <w:r w:rsidRPr="00B52E98">
              <w:rPr>
                <w:rFonts w:ascii="Times New Roman" w:eastAsia="Times New Roman" w:hAnsi="Times New Roman" w:cs="Times New Roman"/>
                <w:lang w:eastAsia="ru-RU"/>
              </w:rPr>
              <w:t xml:space="preserve">- подача заготовки за двойной ход клети, </w:t>
            </w:r>
            <w:proofErr w:type="gramStart"/>
            <w:r w:rsidRPr="00B52E98">
              <w:rPr>
                <w:rFonts w:ascii="Times New Roman" w:eastAsia="Times New Roman" w:hAnsi="Times New Roman" w:cs="Times New Roman"/>
                <w:lang w:eastAsia="ru-RU"/>
              </w:rPr>
              <w:t>мм</w:t>
            </w:r>
            <w:proofErr w:type="gramEnd"/>
            <w:r w:rsidRPr="00B52E98">
              <w:rPr>
                <w:rFonts w:ascii="Times New Roman" w:eastAsia="Times New Roman" w:hAnsi="Times New Roman" w:cs="Times New Roman"/>
                <w:lang w:eastAsia="ru-RU"/>
              </w:rPr>
              <w:t>, рабочая</w:t>
            </w:r>
          </w:p>
        </w:tc>
        <w:tc>
          <w:tcPr>
            <w:tcW w:w="2518" w:type="dxa"/>
            <w:gridSpan w:val="3"/>
            <w:tcBorders>
              <w:top w:val="nil"/>
              <w:left w:val="single" w:sz="4" w:space="0" w:color="auto"/>
              <w:bottom w:val="nil"/>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bCs/>
                <w:caps/>
                <w:lang w:eastAsia="ru-RU"/>
              </w:rPr>
            </w:pPr>
            <w:r w:rsidRPr="00B52E98">
              <w:rPr>
                <w:rFonts w:ascii="Times New Roman" w:eastAsia="Times New Roman" w:hAnsi="Times New Roman" w:cs="Times New Roman"/>
                <w:lang w:eastAsia="ru-RU"/>
              </w:rPr>
              <w:t>до 5</w:t>
            </w:r>
          </w:p>
        </w:tc>
      </w:tr>
      <w:tr w:rsidR="00B52E98" w:rsidRPr="00B52E98" w:rsidTr="00B52E98">
        <w:trPr>
          <w:trHeight w:val="64"/>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tc>
        <w:tc>
          <w:tcPr>
            <w:tcW w:w="6804" w:type="dxa"/>
            <w:gridSpan w:val="9"/>
            <w:tcBorders>
              <w:top w:val="nil"/>
              <w:left w:val="single" w:sz="4" w:space="0" w:color="auto"/>
              <w:bottom w:val="single" w:sz="4" w:space="0" w:color="auto"/>
              <w:right w:val="single" w:sz="4" w:space="0" w:color="auto"/>
            </w:tcBorders>
            <w:hideMark/>
          </w:tcPr>
          <w:p w:rsidR="00B52E98" w:rsidRPr="00B52E98" w:rsidRDefault="00B52E98" w:rsidP="00B52E98">
            <w:pPr>
              <w:pStyle w:val="a4"/>
              <w:spacing w:after="0" w:line="240" w:lineRule="auto"/>
              <w:ind w:left="0"/>
              <w:jc w:val="both"/>
              <w:rPr>
                <w:rFonts w:ascii="Times New Roman" w:eastAsia="Times New Roman" w:hAnsi="Times New Roman" w:cs="Times New Roman"/>
                <w:bCs/>
                <w:caps/>
                <w:lang w:eastAsia="ru-RU"/>
              </w:rPr>
            </w:pPr>
            <w:r w:rsidRPr="00B52E98">
              <w:rPr>
                <w:rFonts w:ascii="Times New Roman" w:eastAsia="Times New Roman" w:hAnsi="Times New Roman" w:cs="Times New Roman"/>
                <w:lang w:eastAsia="ru-RU"/>
              </w:rPr>
              <w:t>- угол поворота заготовки за двойной ход клети, град., рабочий</w:t>
            </w:r>
          </w:p>
        </w:tc>
        <w:tc>
          <w:tcPr>
            <w:tcW w:w="2518" w:type="dxa"/>
            <w:gridSpan w:val="3"/>
            <w:tcBorders>
              <w:top w:val="nil"/>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bCs/>
                <w:caps/>
                <w:lang w:eastAsia="ru-RU"/>
              </w:rPr>
            </w:pPr>
            <w:r w:rsidRPr="00B52E98">
              <w:rPr>
                <w:rFonts w:ascii="Times New Roman" w:eastAsia="Times New Roman" w:hAnsi="Times New Roman" w:cs="Times New Roman"/>
                <w:lang w:eastAsia="ru-RU"/>
              </w:rPr>
              <w:t>до 90</w:t>
            </w:r>
          </w:p>
        </w:tc>
      </w:tr>
      <w:tr w:rsidR="00B52E98" w:rsidRPr="00B52E98" w:rsidTr="00B52E98">
        <w:trPr>
          <w:trHeight w:val="64"/>
          <w:jc w:val="center"/>
        </w:trPr>
        <w:tc>
          <w:tcPr>
            <w:tcW w:w="817" w:type="dxa"/>
            <w:vMerge w:val="restart"/>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6.1.3</w:t>
            </w:r>
          </w:p>
        </w:tc>
        <w:tc>
          <w:tcPr>
            <w:tcW w:w="6804" w:type="dxa"/>
            <w:gridSpan w:val="9"/>
            <w:tcBorders>
              <w:top w:val="single" w:sz="4" w:space="0" w:color="auto"/>
              <w:left w:val="single" w:sz="4" w:space="0" w:color="auto"/>
              <w:bottom w:val="nil"/>
              <w:right w:val="single" w:sz="4" w:space="0" w:color="auto"/>
            </w:tcBorders>
            <w:hideMark/>
          </w:tcPr>
          <w:p w:rsidR="00B52E98" w:rsidRPr="00B52E98" w:rsidRDefault="00B52E98" w:rsidP="00B52E98">
            <w:pPr>
              <w:pStyle w:val="a4"/>
              <w:spacing w:after="0" w:line="240" w:lineRule="auto"/>
              <w:ind w:left="0"/>
              <w:jc w:val="both"/>
              <w:rPr>
                <w:rFonts w:ascii="Times New Roman" w:eastAsia="Times New Roman" w:hAnsi="Times New Roman" w:cs="Times New Roman"/>
                <w:bCs/>
                <w:caps/>
                <w:lang w:eastAsia="ru-RU"/>
              </w:rPr>
            </w:pPr>
            <w:r w:rsidRPr="00B52E98">
              <w:rPr>
                <w:rFonts w:ascii="Times New Roman" w:eastAsia="Times New Roman" w:hAnsi="Times New Roman" w:cs="Times New Roman"/>
                <w:lang w:eastAsia="ru-RU"/>
              </w:rPr>
              <w:t>Технологические параметры</w:t>
            </w:r>
          </w:p>
        </w:tc>
        <w:tc>
          <w:tcPr>
            <w:tcW w:w="2518" w:type="dxa"/>
            <w:gridSpan w:val="3"/>
            <w:tcBorders>
              <w:top w:val="single" w:sz="4" w:space="0" w:color="auto"/>
              <w:left w:val="single" w:sz="4" w:space="0" w:color="auto"/>
              <w:bottom w:val="nil"/>
              <w:right w:val="single" w:sz="4" w:space="0" w:color="auto"/>
            </w:tcBorders>
          </w:tcPr>
          <w:p w:rsidR="00B52E98" w:rsidRPr="00B52E98" w:rsidRDefault="00B52E98" w:rsidP="00B52E98">
            <w:pPr>
              <w:pStyle w:val="a4"/>
              <w:spacing w:after="0" w:line="240" w:lineRule="auto"/>
              <w:ind w:left="0"/>
              <w:jc w:val="both"/>
              <w:rPr>
                <w:rFonts w:ascii="Times New Roman" w:eastAsia="Times New Roman" w:hAnsi="Times New Roman" w:cs="Times New Roman"/>
                <w:bCs/>
                <w:caps/>
                <w:lang w:eastAsia="ru-RU"/>
              </w:rPr>
            </w:pPr>
          </w:p>
        </w:tc>
      </w:tr>
      <w:tr w:rsidR="00B52E98" w:rsidRPr="00B52E98" w:rsidTr="00B52E98">
        <w:trPr>
          <w:trHeight w:val="64"/>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tc>
        <w:tc>
          <w:tcPr>
            <w:tcW w:w="6804" w:type="dxa"/>
            <w:gridSpan w:val="9"/>
            <w:tcBorders>
              <w:top w:val="nil"/>
              <w:left w:val="single" w:sz="4" w:space="0" w:color="auto"/>
              <w:bottom w:val="single" w:sz="4" w:space="0" w:color="auto"/>
              <w:right w:val="single" w:sz="4" w:space="0" w:color="auto"/>
            </w:tcBorders>
            <w:hideMark/>
          </w:tcPr>
          <w:p w:rsidR="00B52E98" w:rsidRPr="00B52E98" w:rsidRDefault="00B52E98" w:rsidP="00B52E98">
            <w:pPr>
              <w:pStyle w:val="a4"/>
              <w:spacing w:after="0" w:line="240" w:lineRule="auto"/>
              <w:ind w:left="0"/>
              <w:jc w:val="both"/>
              <w:rPr>
                <w:rFonts w:ascii="Times New Roman" w:eastAsia="Times New Roman" w:hAnsi="Times New Roman" w:cs="Times New Roman"/>
                <w:bCs/>
                <w:caps/>
                <w:lang w:eastAsia="ru-RU"/>
              </w:rPr>
            </w:pPr>
            <w:r w:rsidRPr="00B52E98">
              <w:rPr>
                <w:rFonts w:ascii="Times New Roman" w:eastAsia="Times New Roman" w:hAnsi="Times New Roman" w:cs="Times New Roman"/>
                <w:lang w:eastAsia="ru-RU"/>
              </w:rPr>
              <w:t xml:space="preserve">- длина хода сепаратора рабочей клети, </w:t>
            </w:r>
            <w:proofErr w:type="gramStart"/>
            <w:r w:rsidRPr="00B52E98">
              <w:rPr>
                <w:rFonts w:ascii="Times New Roman" w:eastAsia="Times New Roman" w:hAnsi="Times New Roman" w:cs="Times New Roman"/>
                <w:lang w:eastAsia="ru-RU"/>
              </w:rPr>
              <w:t>мм</w:t>
            </w:r>
            <w:proofErr w:type="gramEnd"/>
          </w:p>
        </w:tc>
        <w:tc>
          <w:tcPr>
            <w:tcW w:w="2518" w:type="dxa"/>
            <w:gridSpan w:val="3"/>
            <w:tcBorders>
              <w:top w:val="nil"/>
              <w:left w:val="single" w:sz="4" w:space="0" w:color="auto"/>
              <w:bottom w:val="single" w:sz="4" w:space="0" w:color="auto"/>
              <w:right w:val="single" w:sz="4" w:space="0" w:color="auto"/>
            </w:tcBorders>
            <w:hideMark/>
          </w:tcPr>
          <w:p w:rsidR="00B52E98" w:rsidRPr="00B52E98" w:rsidRDefault="00B52E98" w:rsidP="00B52E98">
            <w:pPr>
              <w:pStyle w:val="a4"/>
              <w:spacing w:after="0" w:line="240" w:lineRule="auto"/>
              <w:ind w:left="0"/>
              <w:jc w:val="center"/>
              <w:rPr>
                <w:rFonts w:ascii="Times New Roman" w:eastAsia="Times New Roman" w:hAnsi="Times New Roman" w:cs="Times New Roman"/>
                <w:bCs/>
                <w:caps/>
                <w:lang w:eastAsia="ru-RU"/>
              </w:rPr>
            </w:pPr>
            <w:r w:rsidRPr="00B52E98">
              <w:rPr>
                <w:rFonts w:ascii="Times New Roman" w:eastAsia="Times New Roman" w:hAnsi="Times New Roman" w:cs="Times New Roman"/>
                <w:lang w:eastAsia="ru-RU"/>
              </w:rPr>
              <w:t>210</w:t>
            </w:r>
          </w:p>
        </w:tc>
      </w:tr>
      <w:tr w:rsidR="00B52E98" w:rsidRPr="00B52E98" w:rsidTr="00B52E98">
        <w:trPr>
          <w:trHeight w:val="64"/>
          <w:jc w:val="center"/>
        </w:trPr>
        <w:tc>
          <w:tcPr>
            <w:tcW w:w="817" w:type="dxa"/>
            <w:vMerge w:val="restart"/>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6.1.4</w:t>
            </w:r>
          </w:p>
        </w:tc>
        <w:tc>
          <w:tcPr>
            <w:tcW w:w="6804" w:type="dxa"/>
            <w:gridSpan w:val="9"/>
            <w:tcBorders>
              <w:top w:val="single" w:sz="4" w:space="0" w:color="auto"/>
              <w:left w:val="single" w:sz="4" w:space="0" w:color="auto"/>
              <w:bottom w:val="nil"/>
              <w:right w:val="single" w:sz="4" w:space="0" w:color="auto"/>
            </w:tcBorders>
            <w:hideMark/>
          </w:tcPr>
          <w:p w:rsidR="00B52E98" w:rsidRPr="00B52E98" w:rsidRDefault="00B52E98" w:rsidP="00B52E98">
            <w:pPr>
              <w:pStyle w:val="a4"/>
              <w:spacing w:after="0" w:line="240" w:lineRule="auto"/>
              <w:ind w:left="0"/>
              <w:jc w:val="both"/>
              <w:rPr>
                <w:rFonts w:ascii="Times New Roman" w:eastAsia="Times New Roman" w:hAnsi="Times New Roman" w:cs="Times New Roman"/>
                <w:bCs/>
                <w:caps/>
                <w:lang w:eastAsia="ru-RU"/>
              </w:rPr>
            </w:pPr>
            <w:r w:rsidRPr="00B52E98">
              <w:rPr>
                <w:rFonts w:ascii="Times New Roman" w:eastAsia="Times New Roman" w:hAnsi="Times New Roman" w:cs="Times New Roman"/>
                <w:lang w:eastAsia="ru-RU"/>
              </w:rPr>
              <w:t>Привод рабочей клети</w:t>
            </w:r>
          </w:p>
        </w:tc>
        <w:tc>
          <w:tcPr>
            <w:tcW w:w="2518" w:type="dxa"/>
            <w:gridSpan w:val="3"/>
            <w:tcBorders>
              <w:top w:val="single" w:sz="4" w:space="0" w:color="auto"/>
              <w:left w:val="single" w:sz="4" w:space="0" w:color="auto"/>
              <w:bottom w:val="nil"/>
              <w:right w:val="single" w:sz="4" w:space="0" w:color="auto"/>
            </w:tcBorders>
          </w:tcPr>
          <w:p w:rsidR="00B52E98" w:rsidRPr="00B52E98" w:rsidRDefault="00B52E98" w:rsidP="00B52E98">
            <w:pPr>
              <w:pStyle w:val="a4"/>
              <w:spacing w:after="0" w:line="240" w:lineRule="auto"/>
              <w:ind w:left="0"/>
              <w:jc w:val="center"/>
              <w:rPr>
                <w:rFonts w:ascii="Times New Roman" w:eastAsia="Times New Roman" w:hAnsi="Times New Roman" w:cs="Times New Roman"/>
                <w:bCs/>
                <w:caps/>
                <w:lang w:eastAsia="ru-RU"/>
              </w:rPr>
            </w:pPr>
          </w:p>
        </w:tc>
      </w:tr>
      <w:tr w:rsidR="00B52E98" w:rsidRPr="00B52E98" w:rsidTr="00B52E98">
        <w:trPr>
          <w:trHeight w:val="64"/>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tc>
        <w:tc>
          <w:tcPr>
            <w:tcW w:w="6804" w:type="dxa"/>
            <w:gridSpan w:val="9"/>
            <w:tcBorders>
              <w:top w:val="nil"/>
              <w:left w:val="single" w:sz="4" w:space="0" w:color="auto"/>
              <w:bottom w:val="nil"/>
              <w:right w:val="single" w:sz="4" w:space="0" w:color="auto"/>
            </w:tcBorders>
            <w:hideMark/>
          </w:tcPr>
          <w:p w:rsidR="00B52E98" w:rsidRPr="00B52E98" w:rsidRDefault="00B52E98" w:rsidP="00B52E98">
            <w:pPr>
              <w:pStyle w:val="a4"/>
              <w:spacing w:after="0" w:line="240" w:lineRule="auto"/>
              <w:ind w:left="0"/>
              <w:jc w:val="both"/>
              <w:rPr>
                <w:rFonts w:ascii="Times New Roman" w:eastAsia="Times New Roman" w:hAnsi="Times New Roman" w:cs="Times New Roman"/>
                <w:bCs/>
                <w:caps/>
                <w:lang w:eastAsia="ru-RU"/>
              </w:rPr>
            </w:pPr>
            <w:r w:rsidRPr="00B52E98">
              <w:rPr>
                <w:rFonts w:ascii="Times New Roman" w:eastAsia="Times New Roman" w:hAnsi="Times New Roman" w:cs="Times New Roman"/>
                <w:lang w:eastAsia="ru-RU"/>
              </w:rPr>
              <w:t>-передаточное число клиноременной передачи</w:t>
            </w:r>
          </w:p>
        </w:tc>
        <w:tc>
          <w:tcPr>
            <w:tcW w:w="2518" w:type="dxa"/>
            <w:gridSpan w:val="3"/>
            <w:tcBorders>
              <w:top w:val="nil"/>
              <w:left w:val="single" w:sz="4" w:space="0" w:color="auto"/>
              <w:bottom w:val="nil"/>
              <w:right w:val="single" w:sz="4" w:space="0" w:color="auto"/>
            </w:tcBorders>
            <w:hideMark/>
          </w:tcPr>
          <w:p w:rsidR="00B52E98" w:rsidRPr="00B52E98" w:rsidRDefault="00B52E98" w:rsidP="00B52E98">
            <w:pPr>
              <w:pStyle w:val="a4"/>
              <w:spacing w:after="0" w:line="240" w:lineRule="auto"/>
              <w:ind w:left="0"/>
              <w:jc w:val="center"/>
              <w:rPr>
                <w:rFonts w:ascii="Times New Roman" w:eastAsia="Times New Roman" w:hAnsi="Times New Roman" w:cs="Times New Roman"/>
                <w:bCs/>
                <w:caps/>
                <w:lang w:eastAsia="ru-RU"/>
              </w:rPr>
            </w:pPr>
            <w:r w:rsidRPr="00B52E98">
              <w:rPr>
                <w:rFonts w:ascii="Times New Roman" w:eastAsia="Times New Roman" w:hAnsi="Times New Roman" w:cs="Times New Roman"/>
                <w:lang w:eastAsia="ru-RU"/>
              </w:rPr>
              <w:t>3,75</w:t>
            </w:r>
          </w:p>
        </w:tc>
      </w:tr>
      <w:tr w:rsidR="00B52E98" w:rsidRPr="00B52E98" w:rsidTr="00B52E98">
        <w:trPr>
          <w:trHeight w:val="64"/>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tc>
        <w:tc>
          <w:tcPr>
            <w:tcW w:w="6804" w:type="dxa"/>
            <w:gridSpan w:val="9"/>
            <w:tcBorders>
              <w:top w:val="nil"/>
              <w:left w:val="single" w:sz="4" w:space="0" w:color="auto"/>
              <w:bottom w:val="nil"/>
              <w:right w:val="single" w:sz="4" w:space="0" w:color="auto"/>
            </w:tcBorders>
            <w:hideMark/>
          </w:tcPr>
          <w:p w:rsidR="00B52E98" w:rsidRPr="00B52E98" w:rsidRDefault="00B52E98" w:rsidP="00B52E98">
            <w:pPr>
              <w:pStyle w:val="a4"/>
              <w:spacing w:after="0" w:line="240" w:lineRule="auto"/>
              <w:ind w:left="0"/>
              <w:jc w:val="both"/>
              <w:rPr>
                <w:rFonts w:ascii="Times New Roman" w:eastAsia="Times New Roman" w:hAnsi="Times New Roman" w:cs="Times New Roman"/>
                <w:bCs/>
                <w:caps/>
                <w:lang w:eastAsia="ru-RU"/>
              </w:rPr>
            </w:pPr>
            <w:r w:rsidRPr="00B52E98">
              <w:rPr>
                <w:rFonts w:ascii="Times New Roman" w:eastAsia="Times New Roman" w:hAnsi="Times New Roman" w:cs="Times New Roman"/>
                <w:lang w:eastAsia="ru-RU"/>
              </w:rPr>
              <w:t>-передаточное число редуктора</w:t>
            </w:r>
          </w:p>
        </w:tc>
        <w:tc>
          <w:tcPr>
            <w:tcW w:w="2518" w:type="dxa"/>
            <w:gridSpan w:val="3"/>
            <w:tcBorders>
              <w:top w:val="nil"/>
              <w:left w:val="single" w:sz="4" w:space="0" w:color="auto"/>
              <w:bottom w:val="nil"/>
              <w:right w:val="single" w:sz="4" w:space="0" w:color="auto"/>
            </w:tcBorders>
            <w:hideMark/>
          </w:tcPr>
          <w:p w:rsidR="00B52E98" w:rsidRPr="00B52E98" w:rsidRDefault="00B52E98" w:rsidP="00B52E98">
            <w:pPr>
              <w:pStyle w:val="a4"/>
              <w:spacing w:after="0" w:line="240" w:lineRule="auto"/>
              <w:ind w:left="0"/>
              <w:jc w:val="center"/>
              <w:rPr>
                <w:rFonts w:ascii="Times New Roman" w:eastAsia="Times New Roman" w:hAnsi="Times New Roman" w:cs="Times New Roman"/>
                <w:bCs/>
                <w:caps/>
                <w:lang w:eastAsia="ru-RU"/>
              </w:rPr>
            </w:pPr>
            <w:r w:rsidRPr="00B52E98">
              <w:rPr>
                <w:rFonts w:ascii="Times New Roman" w:eastAsia="Times New Roman" w:hAnsi="Times New Roman" w:cs="Times New Roman"/>
                <w:lang w:eastAsia="ru-RU"/>
              </w:rPr>
              <w:t>14,3</w:t>
            </w:r>
          </w:p>
        </w:tc>
      </w:tr>
      <w:tr w:rsidR="00B52E98" w:rsidRPr="00B52E98" w:rsidTr="00B52E98">
        <w:trPr>
          <w:trHeight w:val="64"/>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tc>
        <w:tc>
          <w:tcPr>
            <w:tcW w:w="6804" w:type="dxa"/>
            <w:gridSpan w:val="9"/>
            <w:tcBorders>
              <w:top w:val="nil"/>
              <w:left w:val="single" w:sz="4" w:space="0" w:color="auto"/>
              <w:bottom w:val="single" w:sz="4" w:space="0" w:color="auto"/>
              <w:right w:val="single" w:sz="4" w:space="0" w:color="auto"/>
            </w:tcBorders>
            <w:hideMark/>
          </w:tcPr>
          <w:p w:rsidR="00B52E98" w:rsidRPr="00B52E98" w:rsidRDefault="00B52E98" w:rsidP="00B52E98">
            <w:pPr>
              <w:pStyle w:val="a4"/>
              <w:spacing w:after="0" w:line="240" w:lineRule="auto"/>
              <w:ind w:left="0"/>
              <w:jc w:val="both"/>
              <w:rPr>
                <w:rFonts w:ascii="Times New Roman" w:eastAsia="Times New Roman" w:hAnsi="Times New Roman" w:cs="Times New Roman"/>
                <w:bCs/>
                <w:caps/>
                <w:lang w:eastAsia="ru-RU"/>
              </w:rPr>
            </w:pPr>
            <w:r w:rsidRPr="00B52E98">
              <w:rPr>
                <w:rFonts w:ascii="Times New Roman" w:eastAsia="Times New Roman" w:hAnsi="Times New Roman" w:cs="Times New Roman"/>
                <w:lang w:eastAsia="ru-RU"/>
              </w:rPr>
              <w:t>-крутящий момент на входном валу кривошипа, максим. Кгс*</w:t>
            </w:r>
            <w:proofErr w:type="gramStart"/>
            <w:r w:rsidRPr="00B52E98">
              <w:rPr>
                <w:rFonts w:ascii="Times New Roman" w:eastAsia="Times New Roman" w:hAnsi="Times New Roman" w:cs="Times New Roman"/>
                <w:lang w:eastAsia="ru-RU"/>
              </w:rPr>
              <w:t>м</w:t>
            </w:r>
            <w:proofErr w:type="gramEnd"/>
          </w:p>
        </w:tc>
        <w:tc>
          <w:tcPr>
            <w:tcW w:w="2518" w:type="dxa"/>
            <w:gridSpan w:val="3"/>
            <w:tcBorders>
              <w:top w:val="nil"/>
              <w:left w:val="single" w:sz="4" w:space="0" w:color="auto"/>
              <w:bottom w:val="single" w:sz="4" w:space="0" w:color="auto"/>
              <w:right w:val="single" w:sz="4" w:space="0" w:color="auto"/>
            </w:tcBorders>
            <w:hideMark/>
          </w:tcPr>
          <w:p w:rsidR="00B52E98" w:rsidRPr="00B52E98" w:rsidRDefault="00B52E98" w:rsidP="00B52E98">
            <w:pPr>
              <w:pStyle w:val="a4"/>
              <w:spacing w:after="0" w:line="240" w:lineRule="auto"/>
              <w:ind w:left="0"/>
              <w:jc w:val="center"/>
              <w:rPr>
                <w:rFonts w:ascii="Times New Roman" w:eastAsia="Times New Roman" w:hAnsi="Times New Roman" w:cs="Times New Roman"/>
                <w:bCs/>
                <w:caps/>
                <w:lang w:eastAsia="ru-RU"/>
              </w:rPr>
            </w:pPr>
            <w:r w:rsidRPr="00B52E98">
              <w:rPr>
                <w:rFonts w:ascii="Times New Roman" w:eastAsia="Times New Roman" w:hAnsi="Times New Roman" w:cs="Times New Roman"/>
                <w:lang w:eastAsia="ru-RU"/>
              </w:rPr>
              <w:t>55</w:t>
            </w:r>
          </w:p>
        </w:tc>
      </w:tr>
      <w:tr w:rsidR="00B52E98" w:rsidRPr="00B52E98" w:rsidTr="00B52E98">
        <w:trPr>
          <w:trHeight w:val="64"/>
          <w:jc w:val="center"/>
        </w:trPr>
        <w:tc>
          <w:tcPr>
            <w:tcW w:w="10139" w:type="dxa"/>
            <w:gridSpan w:val="13"/>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b/>
                <w:lang w:eastAsia="ru-RU"/>
              </w:rPr>
            </w:pPr>
            <w:r w:rsidRPr="00B52E98">
              <w:rPr>
                <w:rFonts w:ascii="Times New Roman" w:eastAsia="Times New Roman" w:hAnsi="Times New Roman" w:cs="Times New Roman"/>
                <w:b/>
                <w:lang w:eastAsia="ru-RU"/>
              </w:rPr>
              <w:t>ПОДРАЗДЕЛ 6.2 ОСНОВНЫЕ ХАРАКТЕРИСТИКИ МОДЕРНИЗАЦИИ</w:t>
            </w:r>
          </w:p>
        </w:tc>
      </w:tr>
      <w:tr w:rsidR="00B52E98" w:rsidRPr="00B52E98" w:rsidTr="00B52E98">
        <w:trPr>
          <w:trHeight w:val="64"/>
          <w:jc w:val="center"/>
        </w:trPr>
        <w:tc>
          <w:tcPr>
            <w:tcW w:w="817" w:type="dxa"/>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6.2.1</w:t>
            </w:r>
          </w:p>
        </w:tc>
        <w:tc>
          <w:tcPr>
            <w:tcW w:w="9322" w:type="dxa"/>
            <w:gridSpan w:val="12"/>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 xml:space="preserve">Система электропривода стана спроектирована в 1990 г. Ее возможности ограничены, система морально устарела и не подлежит усовершенствованию. </w:t>
            </w:r>
          </w:p>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Главный электродвигатель имеет ступенчатое регулирование скорости (3 ступени), что ограничивает технологические возможности стана.</w:t>
            </w:r>
          </w:p>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 xml:space="preserve">Механизм поворота-подачи выполнен на базе передачи «мальтийский крест». Регулировка величин подачи-поворота производится ступенчато в ограниченном диапазоне. Подача-поворот выполняются со значительной погрешностью. Конструкция механизма сложна в обслуживании и ремонте. </w:t>
            </w:r>
          </w:p>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Для обеспечения ускоренных движений патрона заготовки используются дополнительные электродвигатели с переключающимися муфтами, чем усложняется эксплуатация.</w:t>
            </w:r>
          </w:p>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Конструкция рабочей клети не позволяет выполнять прокатку с нагревом зоны деформации.</w:t>
            </w:r>
          </w:p>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Модернизация имеет своими целями:</w:t>
            </w:r>
          </w:p>
          <w:p w:rsidR="00B52E98" w:rsidRPr="00B52E98" w:rsidRDefault="00B52E98" w:rsidP="00B52E98">
            <w:pPr>
              <w:pStyle w:val="a4"/>
              <w:numPr>
                <w:ilvl w:val="0"/>
                <w:numId w:val="1"/>
              </w:numPr>
              <w:tabs>
                <w:tab w:val="left" w:pos="176"/>
              </w:tabs>
              <w:spacing w:after="0" w:line="240" w:lineRule="auto"/>
              <w:ind w:left="0" w:firstLine="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перевод системы электропривода и автоматизации на современную элементную базу с использованием  цифровых преобразователей переменного тока, индивидуальных позиционных приводов, обладающих высокими динамическими показателями, с управлением от микропроцессорного программируемого контроллера;</w:t>
            </w:r>
          </w:p>
          <w:p w:rsidR="00B52E98" w:rsidRPr="00B52E98" w:rsidRDefault="00B52E98" w:rsidP="00B52E98">
            <w:pPr>
              <w:pStyle w:val="a4"/>
              <w:numPr>
                <w:ilvl w:val="0"/>
                <w:numId w:val="1"/>
              </w:numPr>
              <w:tabs>
                <w:tab w:val="left" w:pos="176"/>
              </w:tabs>
              <w:spacing w:after="0" w:line="240" w:lineRule="auto"/>
              <w:ind w:left="0" w:firstLine="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изменение конструкции механизма поворота-подачи для его упрощения, устранения излишних кинематических звеньев, повышения точности срабатывания и надежности;</w:t>
            </w:r>
          </w:p>
          <w:p w:rsidR="00B52E98" w:rsidRPr="00B52E98" w:rsidRDefault="00B52E98" w:rsidP="00B52E98">
            <w:pPr>
              <w:pStyle w:val="a4"/>
              <w:numPr>
                <w:ilvl w:val="0"/>
                <w:numId w:val="1"/>
              </w:numPr>
              <w:tabs>
                <w:tab w:val="left" w:pos="176"/>
              </w:tabs>
              <w:spacing w:after="0" w:line="240" w:lineRule="auto"/>
              <w:ind w:left="0" w:firstLine="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использование возможностей микропроцессорного управления для обеспечения бесступенчатого независимого регулирования технологических параметров прокатки (подача-поворот-скорость) в широком диапазоне.</w:t>
            </w:r>
          </w:p>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«Теплая» прокатка предусматривает предварительный прогрев клети и рабочего инструмента до температуры 300</w:t>
            </w:r>
            <w:proofErr w:type="gramStart"/>
            <w:r w:rsidRPr="00B52E98">
              <w:rPr>
                <w:rFonts w:ascii="Times New Roman" w:eastAsia="Times New Roman" w:hAnsi="Times New Roman" w:cs="Times New Roman"/>
                <w:lang w:eastAsia="ru-RU"/>
              </w:rPr>
              <w:t xml:space="preserve"> °С</w:t>
            </w:r>
            <w:proofErr w:type="gramEnd"/>
            <w:r w:rsidRPr="00B52E98">
              <w:rPr>
                <w:rFonts w:ascii="Times New Roman" w:eastAsia="Times New Roman" w:hAnsi="Times New Roman" w:cs="Times New Roman"/>
                <w:lang w:eastAsia="ru-RU"/>
              </w:rPr>
              <w:t>, а также нагрев зоны деформации трубной заготовки в процессе прокатки до 600 °С. Нагрев проводится с использованием оборудования и средств Заказчика, не входящих в объем настоящей работы.</w:t>
            </w:r>
          </w:p>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Технологический инструмент при «теплой» прокатке с нагревом зоны деформации от 250 до 600</w:t>
            </w:r>
            <w:proofErr w:type="gramStart"/>
            <w:r w:rsidRPr="00B52E98">
              <w:rPr>
                <w:rFonts w:ascii="Times New Roman" w:eastAsia="Times New Roman" w:hAnsi="Times New Roman" w:cs="Times New Roman"/>
                <w:lang w:eastAsia="ru-RU"/>
              </w:rPr>
              <w:t xml:space="preserve"> °С</w:t>
            </w:r>
            <w:proofErr w:type="gramEnd"/>
            <w:r w:rsidRPr="00B52E98">
              <w:rPr>
                <w:rFonts w:ascii="Times New Roman" w:eastAsia="Times New Roman" w:hAnsi="Times New Roman" w:cs="Times New Roman"/>
                <w:lang w:eastAsia="ru-RU"/>
              </w:rPr>
              <w:t xml:space="preserve"> используется однократно.</w:t>
            </w:r>
          </w:p>
        </w:tc>
      </w:tr>
      <w:tr w:rsidR="00B52E98" w:rsidRPr="00B52E98" w:rsidTr="00B52E98">
        <w:trPr>
          <w:trHeight w:val="64"/>
          <w:jc w:val="center"/>
        </w:trPr>
        <w:tc>
          <w:tcPr>
            <w:tcW w:w="817" w:type="dxa"/>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6.2.2</w:t>
            </w:r>
          </w:p>
        </w:tc>
        <w:tc>
          <w:tcPr>
            <w:tcW w:w="5812" w:type="dxa"/>
            <w:gridSpan w:val="6"/>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Режимы работы оборудования/изделия и/или системы</w:t>
            </w:r>
          </w:p>
        </w:tc>
        <w:tc>
          <w:tcPr>
            <w:tcW w:w="3510" w:type="dxa"/>
            <w:gridSpan w:val="6"/>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Периодический</w:t>
            </w:r>
          </w:p>
        </w:tc>
      </w:tr>
      <w:tr w:rsidR="00B52E98" w:rsidRPr="00B52E98" w:rsidTr="00B52E98">
        <w:trPr>
          <w:trHeight w:val="64"/>
          <w:jc w:val="center"/>
        </w:trPr>
        <w:tc>
          <w:tcPr>
            <w:tcW w:w="817" w:type="dxa"/>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6.2.3</w:t>
            </w:r>
          </w:p>
        </w:tc>
        <w:tc>
          <w:tcPr>
            <w:tcW w:w="5812" w:type="dxa"/>
            <w:gridSpan w:val="6"/>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Требования к унификации и типизации продукции</w:t>
            </w:r>
          </w:p>
        </w:tc>
        <w:tc>
          <w:tcPr>
            <w:tcW w:w="3510" w:type="dxa"/>
            <w:gridSpan w:val="6"/>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Нет</w:t>
            </w:r>
          </w:p>
        </w:tc>
      </w:tr>
      <w:tr w:rsidR="00B52E98" w:rsidRPr="00B52E98" w:rsidTr="00B52E98">
        <w:trPr>
          <w:trHeight w:val="64"/>
          <w:jc w:val="center"/>
        </w:trPr>
        <w:tc>
          <w:tcPr>
            <w:tcW w:w="817" w:type="dxa"/>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6.2.4</w:t>
            </w:r>
          </w:p>
        </w:tc>
        <w:tc>
          <w:tcPr>
            <w:tcW w:w="5812" w:type="dxa"/>
            <w:gridSpan w:val="6"/>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Устанавливаемая периодичность и длительности технического обслуживания и ремонта</w:t>
            </w:r>
          </w:p>
        </w:tc>
        <w:tc>
          <w:tcPr>
            <w:tcW w:w="3510" w:type="dxa"/>
            <w:gridSpan w:val="6"/>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Определяется Разработчиком оборудования, исходя из условий обеспечения его работы</w:t>
            </w:r>
          </w:p>
        </w:tc>
      </w:tr>
      <w:tr w:rsidR="00B52E98" w:rsidRPr="00B52E98" w:rsidTr="00B52E98">
        <w:trPr>
          <w:trHeight w:val="64"/>
          <w:jc w:val="center"/>
        </w:trPr>
        <w:tc>
          <w:tcPr>
            <w:tcW w:w="817" w:type="dxa"/>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6.2.5</w:t>
            </w:r>
          </w:p>
        </w:tc>
        <w:tc>
          <w:tcPr>
            <w:tcW w:w="5812" w:type="dxa"/>
            <w:gridSpan w:val="6"/>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Дополнительные требования, к эксплуатационным показателям</w:t>
            </w:r>
          </w:p>
        </w:tc>
        <w:tc>
          <w:tcPr>
            <w:tcW w:w="3510" w:type="dxa"/>
            <w:gridSpan w:val="6"/>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Поставляемые оборудование /изделия и/или системы должны быть новыми, выпуска не ранее 2015 года, (не бывшим в употреблении, не восстановленным), не являться выставочными образцами, свободными от прав третьих лиц</w:t>
            </w:r>
          </w:p>
        </w:tc>
      </w:tr>
      <w:tr w:rsidR="00B52E98" w:rsidRPr="00B52E98" w:rsidTr="00B52E98">
        <w:trPr>
          <w:trHeight w:val="64"/>
          <w:jc w:val="center"/>
        </w:trPr>
        <w:tc>
          <w:tcPr>
            <w:tcW w:w="817" w:type="dxa"/>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6.2.6</w:t>
            </w:r>
          </w:p>
        </w:tc>
        <w:tc>
          <w:tcPr>
            <w:tcW w:w="9322" w:type="dxa"/>
            <w:gridSpan w:val="12"/>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В объем модернизации должны быть включены следующие позиции:</w:t>
            </w:r>
          </w:p>
          <w:p w:rsidR="00B52E98" w:rsidRPr="00B52E98" w:rsidRDefault="00B52E98" w:rsidP="00B52E98">
            <w:pPr>
              <w:pStyle w:val="a4"/>
              <w:numPr>
                <w:ilvl w:val="0"/>
                <w:numId w:val="1"/>
              </w:numPr>
              <w:tabs>
                <w:tab w:val="left" w:pos="176"/>
              </w:tabs>
              <w:spacing w:after="0" w:line="240" w:lineRule="auto"/>
              <w:ind w:left="0" w:firstLine="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lastRenderedPageBreak/>
              <w:t xml:space="preserve">замена системы управления главным двигателем современной системой с частотным регулированием; </w:t>
            </w:r>
          </w:p>
          <w:p w:rsidR="00B52E98" w:rsidRPr="00B52E98" w:rsidRDefault="00B52E98" w:rsidP="00B52E98">
            <w:pPr>
              <w:pStyle w:val="a4"/>
              <w:numPr>
                <w:ilvl w:val="0"/>
                <w:numId w:val="1"/>
              </w:numPr>
              <w:tabs>
                <w:tab w:val="left" w:pos="176"/>
              </w:tabs>
              <w:spacing w:after="0" w:line="240" w:lineRule="auto"/>
              <w:ind w:left="0" w:firstLine="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 xml:space="preserve">замена механизма поворота-подачи, в </w:t>
            </w:r>
            <w:proofErr w:type="spellStart"/>
            <w:r w:rsidRPr="00B52E98">
              <w:rPr>
                <w:rFonts w:ascii="Times New Roman" w:eastAsia="Times New Roman" w:hAnsi="Times New Roman" w:cs="Times New Roman"/>
                <w:lang w:eastAsia="ru-RU"/>
              </w:rPr>
              <w:t>т.ч</w:t>
            </w:r>
            <w:proofErr w:type="spellEnd"/>
            <w:r w:rsidRPr="00B52E98">
              <w:rPr>
                <w:rFonts w:ascii="Times New Roman" w:eastAsia="Times New Roman" w:hAnsi="Times New Roman" w:cs="Times New Roman"/>
                <w:lang w:eastAsia="ru-RU"/>
              </w:rPr>
              <w:t>. замена редуктора с передачей «мальтийский крест» на индивидуальные позиционные приводы с преобразователями частоты;</w:t>
            </w:r>
          </w:p>
          <w:p w:rsidR="00B52E98" w:rsidRPr="00B52E98" w:rsidRDefault="00B52E98" w:rsidP="00B52E98">
            <w:pPr>
              <w:pStyle w:val="a4"/>
              <w:numPr>
                <w:ilvl w:val="0"/>
                <w:numId w:val="1"/>
              </w:numPr>
              <w:tabs>
                <w:tab w:val="left" w:pos="176"/>
              </w:tabs>
              <w:spacing w:after="0" w:line="240" w:lineRule="auto"/>
              <w:ind w:left="0" w:firstLine="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 xml:space="preserve">замена устаревшей системы электропривода и автоматизации на </w:t>
            </w:r>
            <w:proofErr w:type="gramStart"/>
            <w:r w:rsidRPr="00B52E98">
              <w:rPr>
                <w:rFonts w:ascii="Times New Roman" w:eastAsia="Times New Roman" w:hAnsi="Times New Roman" w:cs="Times New Roman"/>
                <w:lang w:eastAsia="ru-RU"/>
              </w:rPr>
              <w:t>современную</w:t>
            </w:r>
            <w:proofErr w:type="gramEnd"/>
            <w:r w:rsidRPr="00B52E98">
              <w:rPr>
                <w:rFonts w:ascii="Times New Roman" w:eastAsia="Times New Roman" w:hAnsi="Times New Roman" w:cs="Times New Roman"/>
                <w:lang w:eastAsia="ru-RU"/>
              </w:rPr>
              <w:t xml:space="preserve">, в </w:t>
            </w:r>
            <w:proofErr w:type="spellStart"/>
            <w:r w:rsidRPr="00B52E98">
              <w:rPr>
                <w:rFonts w:ascii="Times New Roman" w:eastAsia="Times New Roman" w:hAnsi="Times New Roman" w:cs="Times New Roman"/>
                <w:lang w:eastAsia="ru-RU"/>
              </w:rPr>
              <w:t>т.ч</w:t>
            </w:r>
            <w:proofErr w:type="spellEnd"/>
            <w:r w:rsidRPr="00B52E98">
              <w:rPr>
                <w:rFonts w:ascii="Times New Roman" w:eastAsia="Times New Roman" w:hAnsi="Times New Roman" w:cs="Times New Roman"/>
                <w:lang w:eastAsia="ru-RU"/>
              </w:rPr>
              <w:t>.</w:t>
            </w:r>
          </w:p>
          <w:p w:rsidR="00B52E98" w:rsidRPr="00B52E98" w:rsidRDefault="00B52E98" w:rsidP="00B52E98">
            <w:pPr>
              <w:pStyle w:val="a4"/>
              <w:numPr>
                <w:ilvl w:val="0"/>
                <w:numId w:val="1"/>
              </w:numPr>
              <w:tabs>
                <w:tab w:val="left" w:pos="176"/>
              </w:tabs>
              <w:spacing w:after="0" w:line="240" w:lineRule="auto"/>
              <w:ind w:left="0" w:firstLine="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замена щита управления и пульта оператора;</w:t>
            </w:r>
          </w:p>
          <w:p w:rsidR="00B52E98" w:rsidRPr="00B52E98" w:rsidRDefault="00B52E98" w:rsidP="00B52E98">
            <w:pPr>
              <w:pStyle w:val="a4"/>
              <w:numPr>
                <w:ilvl w:val="0"/>
                <w:numId w:val="1"/>
              </w:numPr>
              <w:tabs>
                <w:tab w:val="left" w:pos="176"/>
              </w:tabs>
              <w:spacing w:after="0" w:line="240" w:lineRule="auto"/>
              <w:ind w:left="0" w:firstLine="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замена кабельной разводки;</w:t>
            </w:r>
          </w:p>
          <w:p w:rsidR="00B52E98" w:rsidRPr="00B52E98" w:rsidRDefault="00B52E98" w:rsidP="00B52E98">
            <w:pPr>
              <w:pStyle w:val="a4"/>
              <w:numPr>
                <w:ilvl w:val="0"/>
                <w:numId w:val="1"/>
              </w:numPr>
              <w:tabs>
                <w:tab w:val="left" w:pos="176"/>
              </w:tabs>
              <w:spacing w:after="0" w:line="240" w:lineRule="auto"/>
              <w:ind w:left="0" w:firstLine="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замена элементов автоматики, установленных на механизмах;</w:t>
            </w:r>
          </w:p>
          <w:p w:rsidR="00B52E98" w:rsidRPr="00B52E98" w:rsidRDefault="00B52E98" w:rsidP="00B52E98">
            <w:pPr>
              <w:pStyle w:val="a4"/>
              <w:numPr>
                <w:ilvl w:val="0"/>
                <w:numId w:val="1"/>
              </w:numPr>
              <w:tabs>
                <w:tab w:val="left" w:pos="176"/>
              </w:tabs>
              <w:spacing w:after="0" w:line="240" w:lineRule="auto"/>
              <w:ind w:left="0" w:firstLine="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установка новой рабочей клети со сменными сепараторами;</w:t>
            </w:r>
          </w:p>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Цикл работы стана сохраняется. Установка оборудования на фундаменте и размещение в помещении должны быть сохранены.</w:t>
            </w:r>
          </w:p>
        </w:tc>
      </w:tr>
      <w:tr w:rsidR="00B52E98" w:rsidRPr="00B52E98" w:rsidTr="00B52E98">
        <w:trPr>
          <w:trHeight w:val="64"/>
          <w:jc w:val="center"/>
        </w:trPr>
        <w:tc>
          <w:tcPr>
            <w:tcW w:w="10139" w:type="dxa"/>
            <w:gridSpan w:val="13"/>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b/>
                <w:lang w:eastAsia="ru-RU"/>
              </w:rPr>
            </w:pPr>
            <w:r w:rsidRPr="00B52E98">
              <w:rPr>
                <w:rFonts w:ascii="Times New Roman" w:eastAsia="Times New Roman" w:hAnsi="Times New Roman" w:cs="Times New Roman"/>
                <w:b/>
                <w:lang w:eastAsia="ru-RU"/>
              </w:rPr>
              <w:lastRenderedPageBreak/>
              <w:t>9.3 Состав оборудование и объемы поставки</w:t>
            </w:r>
          </w:p>
        </w:tc>
      </w:tr>
      <w:tr w:rsidR="00B52E98" w:rsidRPr="00B52E98" w:rsidTr="00B52E98">
        <w:trPr>
          <w:trHeight w:val="64"/>
          <w:jc w:val="center"/>
        </w:trPr>
        <w:tc>
          <w:tcPr>
            <w:tcW w:w="817" w:type="dxa"/>
            <w:vMerge w:val="restart"/>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6.3.1</w:t>
            </w:r>
          </w:p>
        </w:tc>
        <w:tc>
          <w:tcPr>
            <w:tcW w:w="7513" w:type="dxa"/>
            <w:gridSpan w:val="10"/>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 xml:space="preserve">Механизм поворота-подачи с индивидуальными сервоприводами </w:t>
            </w:r>
          </w:p>
        </w:tc>
        <w:tc>
          <w:tcPr>
            <w:tcW w:w="1809" w:type="dxa"/>
            <w:gridSpan w:val="2"/>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1 комплект</w:t>
            </w:r>
          </w:p>
        </w:tc>
      </w:tr>
      <w:tr w:rsidR="00B52E98" w:rsidRPr="00B52E98" w:rsidTr="00B52E98">
        <w:trPr>
          <w:trHeight w:val="64"/>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tc>
        <w:tc>
          <w:tcPr>
            <w:tcW w:w="9322" w:type="dxa"/>
            <w:gridSpan w:val="12"/>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 xml:space="preserve">Механизм поворота-подачи должен включать в себя редуктор привода вала поворота и винта подачи с установленными серводвигателями. </w:t>
            </w:r>
          </w:p>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 xml:space="preserve">Серводвигатели: </w:t>
            </w:r>
          </w:p>
          <w:p w:rsidR="00B52E98" w:rsidRPr="00B52E98" w:rsidRDefault="00B52E98" w:rsidP="00B52E98">
            <w:pPr>
              <w:pStyle w:val="a4"/>
              <w:numPr>
                <w:ilvl w:val="0"/>
                <w:numId w:val="2"/>
              </w:numPr>
              <w:tabs>
                <w:tab w:val="left" w:pos="317"/>
              </w:tabs>
              <w:spacing w:after="0" w:line="240" w:lineRule="auto"/>
              <w:ind w:left="0" w:firstLine="34"/>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 xml:space="preserve">мощность до 3 кВт; </w:t>
            </w:r>
          </w:p>
          <w:p w:rsidR="00B52E98" w:rsidRPr="00B52E98" w:rsidRDefault="00B52E98" w:rsidP="00B52E98">
            <w:pPr>
              <w:pStyle w:val="a4"/>
              <w:numPr>
                <w:ilvl w:val="0"/>
                <w:numId w:val="2"/>
              </w:numPr>
              <w:tabs>
                <w:tab w:val="left" w:pos="317"/>
              </w:tabs>
              <w:spacing w:after="0" w:line="240" w:lineRule="auto"/>
              <w:ind w:left="0" w:firstLine="34"/>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 xml:space="preserve">диапазон регулирования скорости от 100 до 1000 </w:t>
            </w:r>
            <w:proofErr w:type="gramStart"/>
            <w:r w:rsidRPr="00B52E98">
              <w:rPr>
                <w:rFonts w:ascii="Times New Roman" w:eastAsia="Times New Roman" w:hAnsi="Times New Roman" w:cs="Times New Roman"/>
                <w:lang w:eastAsia="ru-RU"/>
              </w:rPr>
              <w:t>об</w:t>
            </w:r>
            <w:proofErr w:type="gramEnd"/>
            <w:r w:rsidRPr="00B52E98">
              <w:rPr>
                <w:rFonts w:ascii="Times New Roman" w:eastAsia="Times New Roman" w:hAnsi="Times New Roman" w:cs="Times New Roman"/>
                <w:lang w:eastAsia="ru-RU"/>
              </w:rPr>
              <w:t xml:space="preserve">/мин; </w:t>
            </w:r>
          </w:p>
          <w:p w:rsidR="00B52E98" w:rsidRPr="00B52E98" w:rsidRDefault="00B52E98" w:rsidP="00B52E98">
            <w:pPr>
              <w:pStyle w:val="a4"/>
              <w:numPr>
                <w:ilvl w:val="0"/>
                <w:numId w:val="2"/>
              </w:numPr>
              <w:tabs>
                <w:tab w:val="left" w:pos="317"/>
              </w:tabs>
              <w:spacing w:after="0" w:line="240" w:lineRule="auto"/>
              <w:ind w:left="0" w:firstLine="34"/>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предполагаемый изготовитель «</w:t>
            </w:r>
            <w:proofErr w:type="spellStart"/>
            <w:r w:rsidRPr="00B52E98">
              <w:rPr>
                <w:rFonts w:ascii="Times New Roman" w:eastAsia="Times New Roman" w:hAnsi="Times New Roman" w:cs="Times New Roman"/>
                <w:lang w:val="en-US" w:eastAsia="ru-RU"/>
              </w:rPr>
              <w:t>Brusatori</w:t>
            </w:r>
            <w:proofErr w:type="spellEnd"/>
            <w:r w:rsidRPr="00B52E98">
              <w:rPr>
                <w:rFonts w:ascii="Times New Roman" w:eastAsia="Times New Roman" w:hAnsi="Times New Roman" w:cs="Times New Roman"/>
                <w:lang w:eastAsia="ru-RU"/>
              </w:rPr>
              <w:t xml:space="preserve">» или аналоги. </w:t>
            </w:r>
          </w:p>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 xml:space="preserve">Редуктор привода вала поворота и винта подачи: </w:t>
            </w:r>
          </w:p>
          <w:p w:rsidR="00B52E98" w:rsidRPr="00B52E98" w:rsidRDefault="00B52E98" w:rsidP="00B52E98">
            <w:pPr>
              <w:pStyle w:val="a4"/>
              <w:numPr>
                <w:ilvl w:val="0"/>
                <w:numId w:val="3"/>
              </w:numPr>
              <w:tabs>
                <w:tab w:val="left" w:pos="317"/>
              </w:tabs>
              <w:spacing w:after="0" w:line="240" w:lineRule="auto"/>
              <w:ind w:left="34" w:firstLine="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 xml:space="preserve">с прямозубым цилиндрическим зацеплением, </w:t>
            </w:r>
          </w:p>
          <w:p w:rsidR="00B52E98" w:rsidRPr="00B52E98" w:rsidRDefault="00B52E98" w:rsidP="00B52E98">
            <w:pPr>
              <w:pStyle w:val="a4"/>
              <w:numPr>
                <w:ilvl w:val="0"/>
                <w:numId w:val="3"/>
              </w:numPr>
              <w:tabs>
                <w:tab w:val="left" w:pos="317"/>
              </w:tabs>
              <w:spacing w:after="0" w:line="240" w:lineRule="auto"/>
              <w:ind w:left="34" w:firstLine="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 xml:space="preserve">передаваемая мощность до 6 кВт, </w:t>
            </w:r>
          </w:p>
          <w:p w:rsidR="00B52E98" w:rsidRPr="00B52E98" w:rsidRDefault="00B52E98" w:rsidP="00B52E98">
            <w:pPr>
              <w:pStyle w:val="a4"/>
              <w:numPr>
                <w:ilvl w:val="0"/>
                <w:numId w:val="3"/>
              </w:numPr>
              <w:tabs>
                <w:tab w:val="left" w:pos="317"/>
              </w:tabs>
              <w:spacing w:after="0" w:line="240" w:lineRule="auto"/>
              <w:ind w:left="34" w:firstLine="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 xml:space="preserve">передаточное число не менее 2. </w:t>
            </w:r>
          </w:p>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Механизм должен размещаться на стойке, устанавливаемой взамен модернизируемого механизма поворота-подачи (МПП) типа «мальтийский крест». Для установки МПП в линии стана в объем поставки должны быть включены присоединительные элементы.</w:t>
            </w:r>
          </w:p>
        </w:tc>
      </w:tr>
      <w:tr w:rsidR="00B52E98" w:rsidRPr="00B52E98" w:rsidTr="00B52E98">
        <w:trPr>
          <w:trHeight w:val="64"/>
          <w:jc w:val="center"/>
        </w:trPr>
        <w:tc>
          <w:tcPr>
            <w:tcW w:w="817" w:type="dxa"/>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6.3.2</w:t>
            </w:r>
          </w:p>
        </w:tc>
        <w:tc>
          <w:tcPr>
            <w:tcW w:w="7513" w:type="dxa"/>
            <w:gridSpan w:val="10"/>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 xml:space="preserve">Редуктор поворота-подачи </w:t>
            </w:r>
          </w:p>
        </w:tc>
        <w:tc>
          <w:tcPr>
            <w:tcW w:w="1809" w:type="dxa"/>
            <w:gridSpan w:val="2"/>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1 штука</w:t>
            </w:r>
          </w:p>
        </w:tc>
      </w:tr>
      <w:tr w:rsidR="00B52E98" w:rsidRPr="00B52E98" w:rsidTr="00B52E98">
        <w:trPr>
          <w:trHeight w:val="64"/>
          <w:jc w:val="center"/>
        </w:trPr>
        <w:tc>
          <w:tcPr>
            <w:tcW w:w="817" w:type="dxa"/>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6.3.3</w:t>
            </w:r>
          </w:p>
        </w:tc>
        <w:tc>
          <w:tcPr>
            <w:tcW w:w="7513" w:type="dxa"/>
            <w:gridSpan w:val="10"/>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Стойка</w:t>
            </w:r>
          </w:p>
        </w:tc>
        <w:tc>
          <w:tcPr>
            <w:tcW w:w="1809" w:type="dxa"/>
            <w:gridSpan w:val="2"/>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1 штука</w:t>
            </w:r>
          </w:p>
        </w:tc>
      </w:tr>
      <w:tr w:rsidR="00B52E98" w:rsidRPr="00B52E98" w:rsidTr="00B52E98">
        <w:trPr>
          <w:trHeight w:val="64"/>
          <w:jc w:val="center"/>
        </w:trPr>
        <w:tc>
          <w:tcPr>
            <w:tcW w:w="817" w:type="dxa"/>
            <w:vMerge w:val="restart"/>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6.3.4</w:t>
            </w:r>
          </w:p>
        </w:tc>
        <w:tc>
          <w:tcPr>
            <w:tcW w:w="7513" w:type="dxa"/>
            <w:gridSpan w:val="10"/>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Система электропривода и автоматизации</w:t>
            </w:r>
          </w:p>
        </w:tc>
        <w:tc>
          <w:tcPr>
            <w:tcW w:w="1809" w:type="dxa"/>
            <w:gridSpan w:val="2"/>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1 комплект</w:t>
            </w:r>
          </w:p>
        </w:tc>
      </w:tr>
      <w:tr w:rsidR="00B52E98" w:rsidRPr="00B52E98" w:rsidTr="00B52E98">
        <w:trPr>
          <w:trHeight w:val="64"/>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tc>
        <w:tc>
          <w:tcPr>
            <w:tcW w:w="9322" w:type="dxa"/>
            <w:gridSpan w:val="12"/>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 xml:space="preserve">Должна включать в себя: </w:t>
            </w:r>
          </w:p>
          <w:p w:rsidR="00B52E98" w:rsidRPr="00B52E98" w:rsidRDefault="00B52E98" w:rsidP="00B52E98">
            <w:pPr>
              <w:pStyle w:val="a4"/>
              <w:numPr>
                <w:ilvl w:val="0"/>
                <w:numId w:val="4"/>
              </w:numPr>
              <w:tabs>
                <w:tab w:val="left" w:pos="288"/>
              </w:tabs>
              <w:spacing w:after="0" w:line="240" w:lineRule="auto"/>
              <w:ind w:left="5" w:firstLine="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 xml:space="preserve">электроприводы переменного тока с цифровыми преобразователями частоты мощностью от 3 до 11 кВт (производства фирмы </w:t>
            </w:r>
            <w:r w:rsidRPr="00B52E98">
              <w:rPr>
                <w:rFonts w:ascii="Times New Roman" w:eastAsia="Times New Roman" w:hAnsi="Times New Roman" w:cs="Times New Roman"/>
                <w:lang w:val="en-US" w:eastAsia="ru-RU"/>
              </w:rPr>
              <w:t>KEB</w:t>
            </w:r>
            <w:r w:rsidRPr="00B52E98">
              <w:rPr>
                <w:rFonts w:ascii="Times New Roman" w:eastAsia="Times New Roman" w:hAnsi="Times New Roman" w:cs="Times New Roman"/>
                <w:lang w:eastAsia="ru-RU"/>
              </w:rPr>
              <w:t xml:space="preserve"> или аналоги), включающие в себя дроссели, фильтры, тормозные блоки, а также коммутационную силовую аппаратуру с системой управления;</w:t>
            </w:r>
          </w:p>
          <w:p w:rsidR="00B52E98" w:rsidRPr="00B52E98" w:rsidRDefault="00B52E98" w:rsidP="00B52E98">
            <w:pPr>
              <w:pStyle w:val="a4"/>
              <w:numPr>
                <w:ilvl w:val="0"/>
                <w:numId w:val="4"/>
              </w:numPr>
              <w:tabs>
                <w:tab w:val="left" w:pos="288"/>
              </w:tabs>
              <w:spacing w:after="0" w:line="240" w:lineRule="auto"/>
              <w:ind w:left="5" w:firstLine="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 xml:space="preserve">программируемый контроллер с информационными сетями типа </w:t>
            </w:r>
            <w:r w:rsidRPr="00B52E98">
              <w:rPr>
                <w:rFonts w:ascii="Times New Roman" w:eastAsia="Times New Roman" w:hAnsi="Times New Roman" w:cs="Times New Roman"/>
                <w:lang w:val="en-US" w:eastAsia="ru-RU"/>
              </w:rPr>
              <w:t>Ethernet</w:t>
            </w:r>
            <w:r w:rsidRPr="00B52E98">
              <w:rPr>
                <w:rFonts w:ascii="Times New Roman" w:eastAsia="Times New Roman" w:hAnsi="Times New Roman" w:cs="Times New Roman"/>
                <w:lang w:eastAsia="ru-RU"/>
              </w:rPr>
              <w:t xml:space="preserve"> и </w:t>
            </w:r>
            <w:proofErr w:type="spellStart"/>
            <w:r w:rsidRPr="00B52E98">
              <w:rPr>
                <w:rFonts w:ascii="Times New Roman" w:eastAsia="Times New Roman" w:hAnsi="Times New Roman" w:cs="Times New Roman"/>
                <w:lang w:val="en-US" w:eastAsia="ru-RU"/>
              </w:rPr>
              <w:t>Profibus</w:t>
            </w:r>
            <w:proofErr w:type="spellEnd"/>
            <w:r w:rsidRPr="00B52E98">
              <w:rPr>
                <w:rFonts w:ascii="Times New Roman" w:eastAsia="Times New Roman" w:hAnsi="Times New Roman" w:cs="Times New Roman"/>
                <w:lang w:eastAsia="ru-RU"/>
              </w:rPr>
              <w:t>-</w:t>
            </w:r>
            <w:r w:rsidRPr="00B52E98">
              <w:rPr>
                <w:rFonts w:ascii="Times New Roman" w:eastAsia="Times New Roman" w:hAnsi="Times New Roman" w:cs="Times New Roman"/>
                <w:lang w:val="en-US" w:eastAsia="ru-RU"/>
              </w:rPr>
              <w:t>DP</w:t>
            </w:r>
            <w:r w:rsidRPr="00B52E98">
              <w:rPr>
                <w:rFonts w:ascii="Times New Roman" w:eastAsia="Times New Roman" w:hAnsi="Times New Roman" w:cs="Times New Roman"/>
                <w:lang w:eastAsia="ru-RU"/>
              </w:rPr>
              <w:t>;</w:t>
            </w:r>
          </w:p>
          <w:p w:rsidR="00B52E98" w:rsidRPr="00B52E98" w:rsidRDefault="00B52E98" w:rsidP="00B52E98">
            <w:pPr>
              <w:pStyle w:val="a4"/>
              <w:numPr>
                <w:ilvl w:val="0"/>
                <w:numId w:val="4"/>
              </w:numPr>
              <w:tabs>
                <w:tab w:val="left" w:pos="288"/>
              </w:tabs>
              <w:spacing w:after="0" w:line="240" w:lineRule="auto"/>
              <w:ind w:left="5" w:firstLine="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шкафы для установки вышеперечисленного электрооборудования, оснащенные системой регулирования микроклимата;</w:t>
            </w:r>
          </w:p>
          <w:p w:rsidR="00B52E98" w:rsidRPr="00B52E98" w:rsidRDefault="00B52E98" w:rsidP="00B52E98">
            <w:pPr>
              <w:pStyle w:val="a4"/>
              <w:numPr>
                <w:ilvl w:val="0"/>
                <w:numId w:val="4"/>
              </w:numPr>
              <w:tabs>
                <w:tab w:val="left" w:pos="288"/>
              </w:tabs>
              <w:spacing w:after="0" w:line="240" w:lineRule="auto"/>
              <w:ind w:left="5" w:firstLine="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пульт управления модернизируемыми механизмами, содержащий средства человеко-машинного интерфейса (</w:t>
            </w:r>
            <w:r w:rsidRPr="00B52E98">
              <w:rPr>
                <w:rFonts w:ascii="Times New Roman" w:eastAsia="Times New Roman" w:hAnsi="Times New Roman" w:cs="Times New Roman"/>
                <w:lang w:val="en-US" w:eastAsia="ru-RU"/>
              </w:rPr>
              <w:t>HMI</w:t>
            </w:r>
            <w:r w:rsidRPr="00B52E98">
              <w:rPr>
                <w:rFonts w:ascii="Times New Roman" w:eastAsia="Times New Roman" w:hAnsi="Times New Roman" w:cs="Times New Roman"/>
                <w:lang w:eastAsia="ru-RU"/>
              </w:rPr>
              <w:t>) в виде сенсорной панели оператора с диагональю экрана не менее 7 дюймов, органы управления и сигнализации;</w:t>
            </w:r>
          </w:p>
          <w:p w:rsidR="00B52E98" w:rsidRPr="00B52E98" w:rsidRDefault="00B52E98" w:rsidP="00B52E98">
            <w:pPr>
              <w:pStyle w:val="a4"/>
              <w:numPr>
                <w:ilvl w:val="0"/>
                <w:numId w:val="4"/>
              </w:numPr>
              <w:tabs>
                <w:tab w:val="left" w:pos="288"/>
              </w:tabs>
              <w:spacing w:after="0" w:line="240" w:lineRule="auto"/>
              <w:ind w:left="5" w:firstLine="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датчики технологической автоматизации (частично); В состав комплекта датчиков должны войти бесконтактные датчики с расстоянием срабатывания не менее 10 мм</w:t>
            </w:r>
            <w:proofErr w:type="gramStart"/>
            <w:r w:rsidRPr="00B52E98">
              <w:rPr>
                <w:rFonts w:ascii="Times New Roman" w:eastAsia="Times New Roman" w:hAnsi="Times New Roman" w:cs="Times New Roman"/>
                <w:lang w:eastAsia="ru-RU"/>
              </w:rPr>
              <w:t xml:space="preserve">., </w:t>
            </w:r>
            <w:proofErr w:type="gramEnd"/>
            <w:r w:rsidRPr="00B52E98">
              <w:rPr>
                <w:rFonts w:ascii="Times New Roman" w:eastAsia="Times New Roman" w:hAnsi="Times New Roman" w:cs="Times New Roman"/>
                <w:lang w:eastAsia="ru-RU"/>
              </w:rPr>
              <w:t xml:space="preserve">абсолютный однооборотный </w:t>
            </w:r>
            <w:proofErr w:type="spellStart"/>
            <w:r w:rsidRPr="00B52E98">
              <w:rPr>
                <w:rFonts w:ascii="Times New Roman" w:eastAsia="Times New Roman" w:hAnsi="Times New Roman" w:cs="Times New Roman"/>
                <w:lang w:eastAsia="ru-RU"/>
              </w:rPr>
              <w:t>энкодер</w:t>
            </w:r>
            <w:proofErr w:type="spellEnd"/>
            <w:r w:rsidRPr="00B52E98">
              <w:rPr>
                <w:rFonts w:ascii="Times New Roman" w:eastAsia="Times New Roman" w:hAnsi="Times New Roman" w:cs="Times New Roman"/>
                <w:lang w:eastAsia="ru-RU"/>
              </w:rPr>
              <w:t xml:space="preserve"> с интерфейсом </w:t>
            </w:r>
            <w:proofErr w:type="spellStart"/>
            <w:r w:rsidRPr="00B52E98">
              <w:rPr>
                <w:rFonts w:ascii="Times New Roman" w:eastAsia="Times New Roman" w:hAnsi="Times New Roman" w:cs="Times New Roman"/>
                <w:lang w:val="en-US" w:eastAsia="ru-RU"/>
              </w:rPr>
              <w:t>Profibus</w:t>
            </w:r>
            <w:proofErr w:type="spellEnd"/>
            <w:r w:rsidRPr="00B52E98">
              <w:rPr>
                <w:rFonts w:ascii="Times New Roman" w:eastAsia="Times New Roman" w:hAnsi="Times New Roman" w:cs="Times New Roman"/>
                <w:lang w:eastAsia="ru-RU"/>
              </w:rPr>
              <w:t>-</w:t>
            </w:r>
            <w:r w:rsidRPr="00B52E98">
              <w:rPr>
                <w:rFonts w:ascii="Times New Roman" w:eastAsia="Times New Roman" w:hAnsi="Times New Roman" w:cs="Times New Roman"/>
                <w:lang w:val="en-US" w:eastAsia="ru-RU"/>
              </w:rPr>
              <w:t>DP</w:t>
            </w:r>
            <w:r w:rsidRPr="00B52E98">
              <w:rPr>
                <w:rFonts w:ascii="Times New Roman" w:eastAsia="Times New Roman" w:hAnsi="Times New Roman" w:cs="Times New Roman"/>
                <w:lang w:eastAsia="ru-RU"/>
              </w:rPr>
              <w:t xml:space="preserve"> и дискретностью не менее 4096 меток/об (производства фирмы «</w:t>
            </w:r>
            <w:proofErr w:type="spellStart"/>
            <w:r w:rsidRPr="00B52E98">
              <w:rPr>
                <w:rFonts w:ascii="Times New Roman" w:eastAsia="Times New Roman" w:hAnsi="Times New Roman" w:cs="Times New Roman"/>
                <w:lang w:val="en-US" w:eastAsia="ru-RU"/>
              </w:rPr>
              <w:t>Lika</w:t>
            </w:r>
            <w:proofErr w:type="spellEnd"/>
            <w:r w:rsidRPr="00B52E98">
              <w:rPr>
                <w:rFonts w:ascii="Times New Roman" w:eastAsia="Times New Roman" w:hAnsi="Times New Roman" w:cs="Times New Roman"/>
                <w:lang w:eastAsia="ru-RU"/>
              </w:rPr>
              <w:t>» или аналоги).</w:t>
            </w:r>
          </w:p>
          <w:p w:rsidR="00B52E98" w:rsidRPr="00B52E98" w:rsidRDefault="00B52E98" w:rsidP="00B52E98">
            <w:pPr>
              <w:pStyle w:val="a4"/>
              <w:numPr>
                <w:ilvl w:val="0"/>
                <w:numId w:val="4"/>
              </w:numPr>
              <w:tabs>
                <w:tab w:val="left" w:pos="288"/>
              </w:tabs>
              <w:spacing w:after="0" w:line="240" w:lineRule="auto"/>
              <w:ind w:left="5" w:firstLine="0"/>
              <w:jc w:val="both"/>
              <w:rPr>
                <w:rFonts w:ascii="Times New Roman" w:eastAsia="Times New Roman" w:hAnsi="Times New Roman" w:cs="Times New Roman"/>
                <w:lang w:eastAsia="ru-RU"/>
              </w:rPr>
            </w:pPr>
            <w:proofErr w:type="spellStart"/>
            <w:r w:rsidRPr="00B52E98">
              <w:rPr>
                <w:rFonts w:ascii="Times New Roman" w:eastAsia="Times New Roman" w:hAnsi="Times New Roman" w:cs="Times New Roman"/>
                <w:lang w:eastAsia="ru-RU"/>
              </w:rPr>
              <w:t>клеммные</w:t>
            </w:r>
            <w:proofErr w:type="spellEnd"/>
            <w:r w:rsidRPr="00B52E98">
              <w:rPr>
                <w:rFonts w:ascii="Times New Roman" w:eastAsia="Times New Roman" w:hAnsi="Times New Roman" w:cs="Times New Roman"/>
                <w:lang w:eastAsia="ru-RU"/>
              </w:rPr>
              <w:t xml:space="preserve"> коробки для датчиков технологической автоматизации, вновь устанавливаемых на стане.</w:t>
            </w:r>
          </w:p>
          <w:p w:rsidR="00B52E98" w:rsidRPr="00B52E98" w:rsidRDefault="00B52E98" w:rsidP="00B52E98">
            <w:pPr>
              <w:pStyle w:val="a4"/>
              <w:numPr>
                <w:ilvl w:val="0"/>
                <w:numId w:val="4"/>
              </w:numPr>
              <w:tabs>
                <w:tab w:val="left" w:pos="288"/>
              </w:tabs>
              <w:spacing w:after="0" w:line="240" w:lineRule="auto"/>
              <w:ind w:left="5" w:firstLine="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комплект кабелей, для реконструируемых электроприводов и систем автоматизации.</w:t>
            </w:r>
          </w:p>
          <w:p w:rsidR="00B52E98" w:rsidRPr="00B52E98" w:rsidRDefault="00B52E98" w:rsidP="00B52E98">
            <w:pPr>
              <w:pStyle w:val="a4"/>
              <w:spacing w:after="0" w:line="240" w:lineRule="auto"/>
              <w:ind w:left="0"/>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 xml:space="preserve">Все электрооборудование по механическим и электрическим параметрам должно соответствовать условиям применения с категорией размещения </w:t>
            </w:r>
            <w:r w:rsidRPr="00B52E98">
              <w:rPr>
                <w:rFonts w:ascii="Times New Roman" w:eastAsia="Times New Roman" w:hAnsi="Times New Roman" w:cs="Times New Roman"/>
                <w:lang w:val="en-US" w:eastAsia="ru-RU"/>
              </w:rPr>
              <w:t>IP</w:t>
            </w:r>
            <w:r w:rsidRPr="00B52E98">
              <w:rPr>
                <w:rFonts w:ascii="Times New Roman" w:eastAsia="Times New Roman" w:hAnsi="Times New Roman" w:cs="Times New Roman"/>
                <w:lang w:eastAsia="ru-RU"/>
              </w:rPr>
              <w:t>54.</w:t>
            </w:r>
          </w:p>
        </w:tc>
      </w:tr>
      <w:tr w:rsidR="00B52E98" w:rsidRPr="00B52E98" w:rsidTr="00B52E98">
        <w:trPr>
          <w:trHeight w:val="64"/>
          <w:jc w:val="center"/>
        </w:trPr>
        <w:tc>
          <w:tcPr>
            <w:tcW w:w="817" w:type="dxa"/>
            <w:vMerge w:val="restart"/>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6.3.5</w:t>
            </w:r>
          </w:p>
        </w:tc>
        <w:tc>
          <w:tcPr>
            <w:tcW w:w="7513" w:type="dxa"/>
            <w:gridSpan w:val="10"/>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Рабочая клеть с комплектом сменных сепараторов</w:t>
            </w:r>
          </w:p>
        </w:tc>
        <w:tc>
          <w:tcPr>
            <w:tcW w:w="1809" w:type="dxa"/>
            <w:gridSpan w:val="2"/>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2 комплекта</w:t>
            </w:r>
          </w:p>
        </w:tc>
      </w:tr>
      <w:tr w:rsidR="00B52E98" w:rsidRPr="00B52E98" w:rsidTr="00B52E98">
        <w:trPr>
          <w:trHeight w:val="64"/>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tc>
        <w:tc>
          <w:tcPr>
            <w:tcW w:w="9322" w:type="dxa"/>
            <w:gridSpan w:val="12"/>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 xml:space="preserve">Рабочая клеть должна включать в себя кассету, сепаратор для размещения прокатных </w:t>
            </w:r>
            <w:r w:rsidRPr="00B52E98">
              <w:rPr>
                <w:rFonts w:ascii="Times New Roman" w:eastAsia="Times New Roman" w:hAnsi="Times New Roman" w:cs="Times New Roman"/>
                <w:lang w:eastAsia="ru-RU"/>
              </w:rPr>
              <w:lastRenderedPageBreak/>
              <w:t xml:space="preserve">роликов. Кассета должна быть снабжена механизмами регулировки для настройки прокатки. Клеть должна устанавливается в станину стана и присоединяется к кулисной системе стана. Новая клеть в сборе должна быть полностью взаимозаменяема с имеющейся клетью. Конструкция кассеты должна обеспечивать высокую жесткость системы «кассета – планка - ролик»  для получения </w:t>
            </w:r>
            <w:proofErr w:type="spellStart"/>
            <w:r w:rsidRPr="00B52E98">
              <w:rPr>
                <w:rFonts w:ascii="Times New Roman" w:eastAsia="Times New Roman" w:hAnsi="Times New Roman" w:cs="Times New Roman"/>
                <w:lang w:eastAsia="ru-RU"/>
              </w:rPr>
              <w:t>особотонкостенных</w:t>
            </w:r>
            <w:proofErr w:type="spellEnd"/>
            <w:r w:rsidRPr="00B52E98">
              <w:rPr>
                <w:rFonts w:ascii="Times New Roman" w:eastAsia="Times New Roman" w:hAnsi="Times New Roman" w:cs="Times New Roman"/>
                <w:lang w:eastAsia="ru-RU"/>
              </w:rPr>
              <w:t xml:space="preserve"> труб.  Для прокатки маршрутов клеть должна оснащаться сменными сепараторами в двойном объёме. В конструкции клети должна быть предусмотрена возможность ручной подачи смазки в зону деформации (через наполняемую емкость, закрепленную на корпусе клети).</w:t>
            </w:r>
          </w:p>
        </w:tc>
      </w:tr>
      <w:tr w:rsidR="00B52E98" w:rsidRPr="00B52E98" w:rsidTr="00B52E98">
        <w:trPr>
          <w:trHeight w:val="64"/>
          <w:jc w:val="center"/>
        </w:trPr>
        <w:tc>
          <w:tcPr>
            <w:tcW w:w="817" w:type="dxa"/>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lastRenderedPageBreak/>
              <w:t>6.3.6</w:t>
            </w:r>
          </w:p>
        </w:tc>
        <w:tc>
          <w:tcPr>
            <w:tcW w:w="7513" w:type="dxa"/>
            <w:gridSpan w:val="10"/>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 xml:space="preserve">Кассета </w:t>
            </w:r>
          </w:p>
        </w:tc>
        <w:tc>
          <w:tcPr>
            <w:tcW w:w="1809" w:type="dxa"/>
            <w:gridSpan w:val="2"/>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2 штуки</w:t>
            </w:r>
          </w:p>
        </w:tc>
      </w:tr>
      <w:tr w:rsidR="00B52E98" w:rsidRPr="00B52E98" w:rsidTr="00B52E98">
        <w:trPr>
          <w:trHeight w:val="64"/>
          <w:jc w:val="center"/>
        </w:trPr>
        <w:tc>
          <w:tcPr>
            <w:tcW w:w="817" w:type="dxa"/>
            <w:vMerge w:val="restart"/>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6.3.7</w:t>
            </w:r>
          </w:p>
        </w:tc>
        <w:tc>
          <w:tcPr>
            <w:tcW w:w="9322" w:type="dxa"/>
            <w:gridSpan w:val="12"/>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 xml:space="preserve">Сменный технологический инструмент для прокатки согласованных маршрутов по 1 </w:t>
            </w:r>
            <w:proofErr w:type="spellStart"/>
            <w:r w:rsidRPr="00B52E98">
              <w:rPr>
                <w:rFonts w:ascii="Times New Roman" w:eastAsia="Times New Roman" w:hAnsi="Times New Roman" w:cs="Times New Roman"/>
                <w:lang w:eastAsia="ru-RU"/>
              </w:rPr>
              <w:t>компл</w:t>
            </w:r>
            <w:proofErr w:type="spellEnd"/>
            <w:r w:rsidRPr="00B52E98">
              <w:rPr>
                <w:rFonts w:ascii="Times New Roman" w:eastAsia="Times New Roman" w:hAnsi="Times New Roman" w:cs="Times New Roman"/>
                <w:lang w:eastAsia="ru-RU"/>
              </w:rPr>
              <w:t>.</w:t>
            </w:r>
          </w:p>
        </w:tc>
      </w:tr>
      <w:tr w:rsidR="00B52E98" w:rsidRPr="00B52E98" w:rsidTr="00B52E98">
        <w:trPr>
          <w:trHeight w:val="64"/>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tc>
        <w:tc>
          <w:tcPr>
            <w:tcW w:w="9322" w:type="dxa"/>
            <w:gridSpan w:val="12"/>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both"/>
              <w:rPr>
                <w:rFonts w:ascii="Times New Roman" w:eastAsia="Times New Roman" w:hAnsi="Times New Roman" w:cs="Times New Roman"/>
                <w:bCs/>
                <w:lang w:eastAsia="ru-RU"/>
              </w:rPr>
            </w:pPr>
            <w:r w:rsidRPr="00B52E98">
              <w:rPr>
                <w:rFonts w:ascii="Times New Roman" w:eastAsia="Times New Roman" w:hAnsi="Times New Roman" w:cs="Times New Roman"/>
                <w:bCs/>
                <w:caps/>
                <w:lang w:eastAsia="ru-RU"/>
              </w:rPr>
              <w:t>И</w:t>
            </w:r>
            <w:r w:rsidRPr="00B52E98">
              <w:rPr>
                <w:rFonts w:ascii="Times New Roman" w:eastAsia="Times New Roman" w:hAnsi="Times New Roman" w:cs="Times New Roman"/>
                <w:bCs/>
                <w:lang w:eastAsia="ru-RU"/>
              </w:rPr>
              <w:t>сполнитель выполняет расчет калибровок по проходам и поставляет</w:t>
            </w:r>
            <w:r w:rsidRPr="00B52E98">
              <w:rPr>
                <w:rFonts w:ascii="Times New Roman" w:eastAsia="Times New Roman" w:hAnsi="Times New Roman" w:cs="Times New Roman"/>
                <w:bCs/>
                <w:caps/>
                <w:lang w:eastAsia="ru-RU"/>
              </w:rPr>
              <w:t xml:space="preserve"> </w:t>
            </w:r>
            <w:r w:rsidRPr="00B52E98">
              <w:rPr>
                <w:rFonts w:ascii="Times New Roman" w:eastAsia="Times New Roman" w:hAnsi="Times New Roman" w:cs="Times New Roman"/>
                <w:bCs/>
                <w:lang w:eastAsia="ru-RU"/>
              </w:rPr>
              <w:t>сменный технологический инструмент для прокатки маршрутов:</w:t>
            </w:r>
          </w:p>
          <w:p w:rsidR="00B52E98" w:rsidRPr="00B52E98" w:rsidRDefault="00B52E98" w:rsidP="00B52E98">
            <w:pPr>
              <w:pStyle w:val="a4"/>
              <w:spacing w:after="0" w:line="240" w:lineRule="auto"/>
              <w:ind w:left="0"/>
              <w:jc w:val="both"/>
              <w:rPr>
                <w:rFonts w:ascii="Times New Roman" w:eastAsia="Times New Roman" w:hAnsi="Times New Roman" w:cs="Times New Roman"/>
                <w:bCs/>
                <w:lang w:eastAsia="ru-RU"/>
              </w:rPr>
            </w:pPr>
            <w:r w:rsidRPr="00B52E98">
              <w:rPr>
                <w:rFonts w:ascii="Times New Roman" w:eastAsia="Times New Roman" w:hAnsi="Times New Roman" w:cs="Times New Roman"/>
                <w:bCs/>
                <w:lang w:eastAsia="ru-RU"/>
              </w:rPr>
              <w:t>(</w:t>
            </w:r>
            <w:r w:rsidRPr="00B52E98">
              <w:rPr>
                <w:rFonts w:ascii="Times New Roman" w:eastAsia="Times New Roman" w:hAnsi="Times New Roman" w:cs="Times New Roman"/>
                <w:bCs/>
                <w:lang w:eastAsia="ru-RU"/>
              </w:rPr>
              <w:sym w:font="Symbol" w:char="F0C6"/>
            </w:r>
            <w:r w:rsidRPr="00B52E98">
              <w:rPr>
                <w:rFonts w:ascii="Times New Roman" w:eastAsia="Times New Roman" w:hAnsi="Times New Roman" w:cs="Times New Roman"/>
                <w:bCs/>
                <w:lang w:eastAsia="ru-RU"/>
              </w:rPr>
              <w:t xml:space="preserve"> </w:t>
            </w:r>
            <w:r w:rsidRPr="00B52E98">
              <w:rPr>
                <w:rFonts w:ascii="Times New Roman" w:eastAsia="Times New Roman" w:hAnsi="Times New Roman" w:cs="Times New Roman"/>
                <w:bCs/>
                <w:lang w:val="en-US" w:eastAsia="ru-RU"/>
              </w:rPr>
              <w:t>D</w:t>
            </w:r>
            <w:r w:rsidRPr="00B52E98">
              <w:rPr>
                <w:rFonts w:ascii="Times New Roman" w:eastAsia="Times New Roman" w:hAnsi="Times New Roman" w:cs="Times New Roman"/>
                <w:bCs/>
                <w:lang w:eastAsia="ru-RU"/>
              </w:rPr>
              <w:t xml:space="preserve"> </w:t>
            </w:r>
            <w:r w:rsidRPr="00B52E98">
              <w:rPr>
                <w:rFonts w:ascii="Times New Roman" w:eastAsia="Times New Roman" w:hAnsi="Times New Roman" w:cs="Times New Roman"/>
                <w:bCs/>
                <w:vertAlign w:val="subscript"/>
                <w:lang w:eastAsia="ru-RU"/>
              </w:rPr>
              <w:t>нар</w:t>
            </w:r>
            <w:proofErr w:type="gramStart"/>
            <w:r w:rsidRPr="00B52E98">
              <w:rPr>
                <w:rFonts w:ascii="Times New Roman" w:eastAsia="Times New Roman" w:hAnsi="Times New Roman" w:cs="Times New Roman"/>
                <w:bCs/>
                <w:vertAlign w:val="subscript"/>
                <w:lang w:eastAsia="ru-RU"/>
              </w:rPr>
              <w:t>.</w:t>
            </w:r>
            <w:proofErr w:type="gramEnd"/>
            <w:r w:rsidRPr="00B52E98">
              <w:rPr>
                <w:rFonts w:ascii="Times New Roman" w:eastAsia="Times New Roman" w:hAnsi="Times New Roman" w:cs="Times New Roman"/>
                <w:bCs/>
                <w:vertAlign w:val="subscript"/>
                <w:lang w:eastAsia="ru-RU"/>
              </w:rPr>
              <w:t xml:space="preserve"> </w:t>
            </w:r>
            <w:proofErr w:type="gramStart"/>
            <w:r w:rsidRPr="00B52E98">
              <w:rPr>
                <w:rFonts w:ascii="Times New Roman" w:eastAsia="Times New Roman" w:hAnsi="Times New Roman" w:cs="Times New Roman"/>
                <w:bCs/>
                <w:lang w:eastAsia="ru-RU"/>
              </w:rPr>
              <w:t>х</w:t>
            </w:r>
            <w:proofErr w:type="gramEnd"/>
            <w:r w:rsidRPr="00B52E98">
              <w:rPr>
                <w:rFonts w:ascii="Times New Roman" w:eastAsia="Times New Roman" w:hAnsi="Times New Roman" w:cs="Times New Roman"/>
                <w:bCs/>
                <w:lang w:eastAsia="ru-RU"/>
              </w:rPr>
              <w:t xml:space="preserve">  </w:t>
            </w:r>
            <w:r w:rsidRPr="00B52E98">
              <w:rPr>
                <w:rFonts w:ascii="Times New Roman" w:eastAsia="Times New Roman" w:hAnsi="Times New Roman" w:cs="Times New Roman"/>
                <w:bCs/>
                <w:lang w:val="en-US" w:eastAsia="ru-RU"/>
              </w:rPr>
              <w:t>d</w:t>
            </w:r>
            <w:r w:rsidRPr="00B52E98">
              <w:rPr>
                <w:rFonts w:ascii="Times New Roman" w:eastAsia="Times New Roman" w:hAnsi="Times New Roman" w:cs="Times New Roman"/>
                <w:bCs/>
                <w:lang w:eastAsia="ru-RU"/>
              </w:rPr>
              <w:t xml:space="preserve"> </w:t>
            </w:r>
            <w:proofErr w:type="spellStart"/>
            <w:r w:rsidRPr="00B52E98">
              <w:rPr>
                <w:rFonts w:ascii="Times New Roman" w:eastAsia="Times New Roman" w:hAnsi="Times New Roman" w:cs="Times New Roman"/>
                <w:bCs/>
                <w:vertAlign w:val="subscript"/>
                <w:lang w:eastAsia="ru-RU"/>
              </w:rPr>
              <w:t>внутр</w:t>
            </w:r>
            <w:proofErr w:type="spellEnd"/>
            <w:r w:rsidRPr="00B52E98">
              <w:rPr>
                <w:rFonts w:ascii="Times New Roman" w:eastAsia="Times New Roman" w:hAnsi="Times New Roman" w:cs="Times New Roman"/>
                <w:bCs/>
                <w:vertAlign w:val="subscript"/>
                <w:lang w:eastAsia="ru-RU"/>
              </w:rPr>
              <w:t>.</w:t>
            </w:r>
            <w:r w:rsidRPr="00B52E98">
              <w:rPr>
                <w:rFonts w:ascii="Times New Roman" w:eastAsia="Times New Roman" w:hAnsi="Times New Roman" w:cs="Times New Roman"/>
                <w:bCs/>
                <w:lang w:eastAsia="ru-RU"/>
              </w:rPr>
              <w:t>) = Ø 16,7×12,2</w:t>
            </w:r>
            <w:r w:rsidRPr="00B52E98">
              <w:rPr>
                <w:rFonts w:ascii="Times New Roman" w:eastAsia="Times New Roman" w:hAnsi="Times New Roman" w:cs="Times New Roman"/>
                <w:bCs/>
                <w:lang w:eastAsia="ru-RU"/>
              </w:rPr>
              <w:sym w:font="Symbol" w:char="F0AE"/>
            </w:r>
            <w:r w:rsidRPr="00B52E98">
              <w:rPr>
                <w:rFonts w:ascii="Times New Roman" w:eastAsia="Times New Roman" w:hAnsi="Times New Roman" w:cs="Times New Roman"/>
                <w:bCs/>
                <w:lang w:eastAsia="ru-RU"/>
              </w:rPr>
              <w:t xml:space="preserve"> </w:t>
            </w:r>
            <w:r w:rsidRPr="00B52E98">
              <w:rPr>
                <w:rFonts w:ascii="Times New Roman" w:eastAsia="Times New Roman" w:hAnsi="Times New Roman" w:cs="Times New Roman"/>
                <w:bCs/>
                <w:lang w:eastAsia="ru-RU"/>
              </w:rPr>
              <w:sym w:font="Symbol" w:char="F0C6"/>
            </w:r>
            <w:r w:rsidRPr="00B52E98">
              <w:rPr>
                <w:rFonts w:ascii="Times New Roman" w:eastAsia="Times New Roman" w:hAnsi="Times New Roman" w:cs="Times New Roman"/>
                <w:bCs/>
                <w:lang w:eastAsia="ru-RU"/>
              </w:rPr>
              <w:t xml:space="preserve"> 12×10,8;</w:t>
            </w:r>
          </w:p>
          <w:p w:rsidR="00B52E98" w:rsidRPr="00B52E98" w:rsidRDefault="00B52E98" w:rsidP="00B52E98">
            <w:pPr>
              <w:pStyle w:val="a4"/>
              <w:spacing w:after="0" w:line="240" w:lineRule="auto"/>
              <w:ind w:left="0"/>
              <w:jc w:val="both"/>
              <w:rPr>
                <w:rFonts w:ascii="Times New Roman" w:eastAsia="Times New Roman" w:hAnsi="Times New Roman" w:cs="Times New Roman"/>
                <w:bCs/>
                <w:lang w:eastAsia="ru-RU"/>
              </w:rPr>
            </w:pPr>
            <w:r w:rsidRPr="00B52E98">
              <w:rPr>
                <w:rFonts w:ascii="Times New Roman" w:eastAsia="Times New Roman" w:hAnsi="Times New Roman" w:cs="Times New Roman"/>
                <w:bCs/>
                <w:lang w:eastAsia="ru-RU"/>
              </w:rPr>
              <w:t>(</w:t>
            </w:r>
            <w:r w:rsidRPr="00B52E98">
              <w:rPr>
                <w:rFonts w:ascii="Times New Roman" w:eastAsia="Times New Roman" w:hAnsi="Times New Roman" w:cs="Times New Roman"/>
                <w:bCs/>
                <w:lang w:eastAsia="ru-RU"/>
              </w:rPr>
              <w:sym w:font="Symbol" w:char="F0C6"/>
            </w:r>
            <w:r w:rsidRPr="00B52E98">
              <w:rPr>
                <w:rFonts w:ascii="Times New Roman" w:eastAsia="Times New Roman" w:hAnsi="Times New Roman" w:cs="Times New Roman"/>
                <w:bCs/>
                <w:lang w:eastAsia="ru-RU"/>
              </w:rPr>
              <w:t xml:space="preserve"> </w:t>
            </w:r>
            <w:r w:rsidRPr="00B52E98">
              <w:rPr>
                <w:rFonts w:ascii="Times New Roman" w:eastAsia="Times New Roman" w:hAnsi="Times New Roman" w:cs="Times New Roman"/>
                <w:bCs/>
                <w:lang w:val="en-US" w:eastAsia="ru-RU"/>
              </w:rPr>
              <w:t>D</w:t>
            </w:r>
            <w:r w:rsidRPr="00B52E98">
              <w:rPr>
                <w:rFonts w:ascii="Times New Roman" w:eastAsia="Times New Roman" w:hAnsi="Times New Roman" w:cs="Times New Roman"/>
                <w:bCs/>
                <w:lang w:eastAsia="ru-RU"/>
              </w:rPr>
              <w:t xml:space="preserve"> </w:t>
            </w:r>
            <w:r w:rsidRPr="00B52E98">
              <w:rPr>
                <w:rFonts w:ascii="Times New Roman" w:eastAsia="Times New Roman" w:hAnsi="Times New Roman" w:cs="Times New Roman"/>
                <w:bCs/>
                <w:vertAlign w:val="subscript"/>
                <w:lang w:eastAsia="ru-RU"/>
              </w:rPr>
              <w:t>нар</w:t>
            </w:r>
            <w:proofErr w:type="gramStart"/>
            <w:r w:rsidRPr="00B52E98">
              <w:rPr>
                <w:rFonts w:ascii="Times New Roman" w:eastAsia="Times New Roman" w:hAnsi="Times New Roman" w:cs="Times New Roman"/>
                <w:bCs/>
                <w:vertAlign w:val="subscript"/>
                <w:lang w:eastAsia="ru-RU"/>
              </w:rPr>
              <w:t>.</w:t>
            </w:r>
            <w:proofErr w:type="gramEnd"/>
            <w:r w:rsidRPr="00B52E98">
              <w:rPr>
                <w:rFonts w:ascii="Times New Roman" w:eastAsia="Times New Roman" w:hAnsi="Times New Roman" w:cs="Times New Roman"/>
                <w:bCs/>
                <w:vertAlign w:val="subscript"/>
                <w:lang w:eastAsia="ru-RU"/>
              </w:rPr>
              <w:t xml:space="preserve"> </w:t>
            </w:r>
            <w:proofErr w:type="gramStart"/>
            <w:r w:rsidRPr="00B52E98">
              <w:rPr>
                <w:rFonts w:ascii="Times New Roman" w:eastAsia="Times New Roman" w:hAnsi="Times New Roman" w:cs="Times New Roman"/>
                <w:bCs/>
                <w:lang w:eastAsia="ru-RU"/>
              </w:rPr>
              <w:t>х</w:t>
            </w:r>
            <w:proofErr w:type="gramEnd"/>
            <w:r w:rsidRPr="00B52E98">
              <w:rPr>
                <w:rFonts w:ascii="Times New Roman" w:eastAsia="Times New Roman" w:hAnsi="Times New Roman" w:cs="Times New Roman"/>
                <w:bCs/>
                <w:lang w:eastAsia="ru-RU"/>
              </w:rPr>
              <w:t xml:space="preserve">  </w:t>
            </w:r>
            <w:r w:rsidRPr="00B52E98">
              <w:rPr>
                <w:rFonts w:ascii="Times New Roman" w:eastAsia="Times New Roman" w:hAnsi="Times New Roman" w:cs="Times New Roman"/>
                <w:bCs/>
                <w:lang w:val="en-US" w:eastAsia="ru-RU"/>
              </w:rPr>
              <w:t>d</w:t>
            </w:r>
            <w:r w:rsidRPr="00B52E98">
              <w:rPr>
                <w:rFonts w:ascii="Times New Roman" w:eastAsia="Times New Roman" w:hAnsi="Times New Roman" w:cs="Times New Roman"/>
                <w:bCs/>
                <w:lang w:eastAsia="ru-RU"/>
              </w:rPr>
              <w:t xml:space="preserve"> </w:t>
            </w:r>
            <w:proofErr w:type="spellStart"/>
            <w:r w:rsidRPr="00B52E98">
              <w:rPr>
                <w:rFonts w:ascii="Times New Roman" w:eastAsia="Times New Roman" w:hAnsi="Times New Roman" w:cs="Times New Roman"/>
                <w:bCs/>
                <w:vertAlign w:val="subscript"/>
                <w:lang w:eastAsia="ru-RU"/>
              </w:rPr>
              <w:t>внутр</w:t>
            </w:r>
            <w:proofErr w:type="spellEnd"/>
            <w:r w:rsidRPr="00B52E98">
              <w:rPr>
                <w:rFonts w:ascii="Times New Roman" w:eastAsia="Times New Roman" w:hAnsi="Times New Roman" w:cs="Times New Roman"/>
                <w:bCs/>
                <w:vertAlign w:val="subscript"/>
                <w:lang w:eastAsia="ru-RU"/>
              </w:rPr>
              <w:t>.</w:t>
            </w:r>
            <w:r w:rsidRPr="00B52E98">
              <w:rPr>
                <w:rFonts w:ascii="Times New Roman" w:eastAsia="Times New Roman" w:hAnsi="Times New Roman" w:cs="Times New Roman"/>
                <w:bCs/>
                <w:lang w:eastAsia="ru-RU"/>
              </w:rPr>
              <w:t>) = Ø 10,0×7,3</w:t>
            </w:r>
            <w:r w:rsidRPr="00B52E98">
              <w:rPr>
                <w:rFonts w:ascii="Times New Roman" w:eastAsia="Times New Roman" w:hAnsi="Times New Roman" w:cs="Times New Roman"/>
                <w:bCs/>
                <w:lang w:eastAsia="ru-RU"/>
              </w:rPr>
              <w:sym w:font="Symbol" w:char="F0AE"/>
            </w:r>
            <w:r w:rsidRPr="00B52E98">
              <w:rPr>
                <w:rFonts w:ascii="Times New Roman" w:eastAsia="Times New Roman" w:hAnsi="Times New Roman" w:cs="Times New Roman"/>
                <w:bCs/>
                <w:lang w:eastAsia="ru-RU"/>
              </w:rPr>
              <w:t xml:space="preserve"> </w:t>
            </w:r>
            <w:r w:rsidRPr="00B52E98">
              <w:rPr>
                <w:rFonts w:ascii="Times New Roman" w:eastAsia="Times New Roman" w:hAnsi="Times New Roman" w:cs="Times New Roman"/>
                <w:bCs/>
                <w:lang w:eastAsia="ru-RU"/>
              </w:rPr>
              <w:sym w:font="Symbol" w:char="F0C6"/>
            </w:r>
            <w:r w:rsidRPr="00B52E98">
              <w:rPr>
                <w:rFonts w:ascii="Times New Roman" w:eastAsia="Times New Roman" w:hAnsi="Times New Roman" w:cs="Times New Roman"/>
                <w:bCs/>
                <w:lang w:eastAsia="ru-RU"/>
              </w:rPr>
              <w:t xml:space="preserve"> 8×6,8</w:t>
            </w:r>
          </w:p>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bCs/>
                <w:lang w:eastAsia="ru-RU"/>
              </w:rPr>
              <w:t>Материал трубы сталь 12Х18 Н10Т.</w:t>
            </w:r>
          </w:p>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Сменный технологический инструмент для прокатки одного прохода включает в себя комплект из трех роликов, трех планок, двух оправок для прокатки согласованного маршрута. Калибровка проводится по двум маршрутам прокатки:</w:t>
            </w:r>
          </w:p>
          <w:p w:rsidR="00B52E98" w:rsidRPr="00B52E98" w:rsidRDefault="00B52E98" w:rsidP="00B52E98">
            <w:pPr>
              <w:pStyle w:val="a4"/>
              <w:spacing w:after="0" w:line="240" w:lineRule="auto"/>
              <w:ind w:left="0"/>
              <w:jc w:val="both"/>
              <w:rPr>
                <w:rFonts w:ascii="Times New Roman" w:eastAsia="Times New Roman" w:hAnsi="Times New Roman" w:cs="Times New Roman"/>
                <w:bCs/>
                <w:lang w:eastAsia="ru-RU"/>
              </w:rPr>
            </w:pPr>
            <w:r w:rsidRPr="00B52E98">
              <w:rPr>
                <w:rFonts w:ascii="Times New Roman" w:eastAsia="Times New Roman" w:hAnsi="Times New Roman" w:cs="Times New Roman"/>
                <w:bCs/>
                <w:lang w:eastAsia="ru-RU"/>
              </w:rPr>
              <w:t>(</w:t>
            </w:r>
            <w:r w:rsidRPr="00B52E98">
              <w:rPr>
                <w:rFonts w:ascii="Times New Roman" w:eastAsia="Times New Roman" w:hAnsi="Times New Roman" w:cs="Times New Roman"/>
                <w:bCs/>
                <w:lang w:eastAsia="ru-RU"/>
              </w:rPr>
              <w:sym w:font="Symbol" w:char="F0C6"/>
            </w:r>
            <w:r w:rsidRPr="00B52E98">
              <w:rPr>
                <w:rFonts w:ascii="Times New Roman" w:eastAsia="Times New Roman" w:hAnsi="Times New Roman" w:cs="Times New Roman"/>
                <w:bCs/>
                <w:lang w:eastAsia="ru-RU"/>
              </w:rPr>
              <w:t xml:space="preserve"> </w:t>
            </w:r>
            <w:r w:rsidRPr="00B52E98">
              <w:rPr>
                <w:rFonts w:ascii="Times New Roman" w:eastAsia="Times New Roman" w:hAnsi="Times New Roman" w:cs="Times New Roman"/>
                <w:bCs/>
                <w:lang w:val="en-US" w:eastAsia="ru-RU"/>
              </w:rPr>
              <w:t>D</w:t>
            </w:r>
            <w:r w:rsidRPr="00B52E98">
              <w:rPr>
                <w:rFonts w:ascii="Times New Roman" w:eastAsia="Times New Roman" w:hAnsi="Times New Roman" w:cs="Times New Roman"/>
                <w:bCs/>
                <w:lang w:eastAsia="ru-RU"/>
              </w:rPr>
              <w:t xml:space="preserve"> </w:t>
            </w:r>
            <w:r w:rsidRPr="00B52E98">
              <w:rPr>
                <w:rFonts w:ascii="Times New Roman" w:eastAsia="Times New Roman" w:hAnsi="Times New Roman" w:cs="Times New Roman"/>
                <w:bCs/>
                <w:vertAlign w:val="subscript"/>
                <w:lang w:eastAsia="ru-RU"/>
              </w:rPr>
              <w:t>нар</w:t>
            </w:r>
            <w:proofErr w:type="gramStart"/>
            <w:r w:rsidRPr="00B52E98">
              <w:rPr>
                <w:rFonts w:ascii="Times New Roman" w:eastAsia="Times New Roman" w:hAnsi="Times New Roman" w:cs="Times New Roman"/>
                <w:bCs/>
                <w:vertAlign w:val="subscript"/>
                <w:lang w:eastAsia="ru-RU"/>
              </w:rPr>
              <w:t>.</w:t>
            </w:r>
            <w:proofErr w:type="gramEnd"/>
            <w:r w:rsidRPr="00B52E98">
              <w:rPr>
                <w:rFonts w:ascii="Times New Roman" w:eastAsia="Times New Roman" w:hAnsi="Times New Roman" w:cs="Times New Roman"/>
                <w:bCs/>
                <w:vertAlign w:val="subscript"/>
                <w:lang w:eastAsia="ru-RU"/>
              </w:rPr>
              <w:t xml:space="preserve"> </w:t>
            </w:r>
            <w:proofErr w:type="gramStart"/>
            <w:r w:rsidRPr="00B52E98">
              <w:rPr>
                <w:rFonts w:ascii="Times New Roman" w:eastAsia="Times New Roman" w:hAnsi="Times New Roman" w:cs="Times New Roman"/>
                <w:bCs/>
                <w:lang w:eastAsia="ru-RU"/>
              </w:rPr>
              <w:t>х</w:t>
            </w:r>
            <w:proofErr w:type="gramEnd"/>
            <w:r w:rsidRPr="00B52E98">
              <w:rPr>
                <w:rFonts w:ascii="Times New Roman" w:eastAsia="Times New Roman" w:hAnsi="Times New Roman" w:cs="Times New Roman"/>
                <w:bCs/>
                <w:lang w:eastAsia="ru-RU"/>
              </w:rPr>
              <w:t xml:space="preserve">  </w:t>
            </w:r>
            <w:r w:rsidRPr="00B52E98">
              <w:rPr>
                <w:rFonts w:ascii="Times New Roman" w:eastAsia="Times New Roman" w:hAnsi="Times New Roman" w:cs="Times New Roman"/>
                <w:bCs/>
                <w:lang w:val="en-US" w:eastAsia="ru-RU"/>
              </w:rPr>
              <w:t>d</w:t>
            </w:r>
            <w:r w:rsidRPr="00B52E98">
              <w:rPr>
                <w:rFonts w:ascii="Times New Roman" w:eastAsia="Times New Roman" w:hAnsi="Times New Roman" w:cs="Times New Roman"/>
                <w:bCs/>
                <w:lang w:eastAsia="ru-RU"/>
              </w:rPr>
              <w:t xml:space="preserve"> </w:t>
            </w:r>
            <w:proofErr w:type="spellStart"/>
            <w:r w:rsidRPr="00B52E98">
              <w:rPr>
                <w:rFonts w:ascii="Times New Roman" w:eastAsia="Times New Roman" w:hAnsi="Times New Roman" w:cs="Times New Roman"/>
                <w:bCs/>
                <w:vertAlign w:val="subscript"/>
                <w:lang w:eastAsia="ru-RU"/>
              </w:rPr>
              <w:t>внутр</w:t>
            </w:r>
            <w:proofErr w:type="spellEnd"/>
            <w:r w:rsidRPr="00B52E98">
              <w:rPr>
                <w:rFonts w:ascii="Times New Roman" w:eastAsia="Times New Roman" w:hAnsi="Times New Roman" w:cs="Times New Roman"/>
                <w:bCs/>
                <w:vertAlign w:val="subscript"/>
                <w:lang w:eastAsia="ru-RU"/>
              </w:rPr>
              <w:t>.</w:t>
            </w:r>
            <w:r w:rsidRPr="00B52E98">
              <w:rPr>
                <w:rFonts w:ascii="Times New Roman" w:eastAsia="Times New Roman" w:hAnsi="Times New Roman" w:cs="Times New Roman"/>
                <w:bCs/>
                <w:lang w:eastAsia="ru-RU"/>
              </w:rPr>
              <w:t>) = Ø 16,7×12,2</w:t>
            </w:r>
            <w:r w:rsidRPr="00B52E98">
              <w:rPr>
                <w:rFonts w:ascii="Times New Roman" w:eastAsia="Times New Roman" w:hAnsi="Times New Roman" w:cs="Times New Roman"/>
                <w:bCs/>
                <w:lang w:eastAsia="ru-RU"/>
              </w:rPr>
              <w:sym w:font="Symbol" w:char="F0AE"/>
            </w:r>
            <w:r w:rsidRPr="00B52E98">
              <w:rPr>
                <w:rFonts w:ascii="Times New Roman" w:eastAsia="Times New Roman" w:hAnsi="Times New Roman" w:cs="Times New Roman"/>
                <w:bCs/>
                <w:lang w:eastAsia="ru-RU"/>
              </w:rPr>
              <w:t xml:space="preserve"> </w:t>
            </w:r>
            <w:r w:rsidRPr="00B52E98">
              <w:rPr>
                <w:rFonts w:ascii="Times New Roman" w:eastAsia="Times New Roman" w:hAnsi="Times New Roman" w:cs="Times New Roman"/>
                <w:bCs/>
                <w:lang w:eastAsia="ru-RU"/>
              </w:rPr>
              <w:sym w:font="Symbol" w:char="F0C6"/>
            </w:r>
            <w:r w:rsidRPr="00B52E98">
              <w:rPr>
                <w:rFonts w:ascii="Times New Roman" w:eastAsia="Times New Roman" w:hAnsi="Times New Roman" w:cs="Times New Roman"/>
                <w:bCs/>
                <w:lang w:eastAsia="ru-RU"/>
              </w:rPr>
              <w:t xml:space="preserve"> 12×10,8;</w:t>
            </w:r>
          </w:p>
          <w:p w:rsidR="00B52E98" w:rsidRPr="00B52E98" w:rsidRDefault="00B52E98" w:rsidP="00B52E98">
            <w:pPr>
              <w:pStyle w:val="a4"/>
              <w:spacing w:after="0" w:line="240" w:lineRule="auto"/>
              <w:ind w:left="0"/>
              <w:jc w:val="both"/>
              <w:rPr>
                <w:rFonts w:ascii="Times New Roman" w:eastAsia="Times New Roman" w:hAnsi="Times New Roman" w:cs="Times New Roman"/>
                <w:bCs/>
                <w:lang w:eastAsia="ru-RU"/>
              </w:rPr>
            </w:pPr>
            <w:r w:rsidRPr="00B52E98">
              <w:rPr>
                <w:rFonts w:ascii="Times New Roman" w:eastAsia="Times New Roman" w:hAnsi="Times New Roman" w:cs="Times New Roman"/>
                <w:bCs/>
                <w:lang w:eastAsia="ru-RU"/>
              </w:rPr>
              <w:t>(</w:t>
            </w:r>
            <w:r w:rsidRPr="00B52E98">
              <w:rPr>
                <w:rFonts w:ascii="Times New Roman" w:eastAsia="Times New Roman" w:hAnsi="Times New Roman" w:cs="Times New Roman"/>
                <w:bCs/>
                <w:lang w:eastAsia="ru-RU"/>
              </w:rPr>
              <w:sym w:font="Symbol" w:char="F0C6"/>
            </w:r>
            <w:r w:rsidRPr="00B52E98">
              <w:rPr>
                <w:rFonts w:ascii="Times New Roman" w:eastAsia="Times New Roman" w:hAnsi="Times New Roman" w:cs="Times New Roman"/>
                <w:bCs/>
                <w:lang w:eastAsia="ru-RU"/>
              </w:rPr>
              <w:t xml:space="preserve"> </w:t>
            </w:r>
            <w:r w:rsidRPr="00B52E98">
              <w:rPr>
                <w:rFonts w:ascii="Times New Roman" w:eastAsia="Times New Roman" w:hAnsi="Times New Roman" w:cs="Times New Roman"/>
                <w:bCs/>
                <w:lang w:val="en-US" w:eastAsia="ru-RU"/>
              </w:rPr>
              <w:t>D</w:t>
            </w:r>
            <w:r w:rsidRPr="00B52E98">
              <w:rPr>
                <w:rFonts w:ascii="Times New Roman" w:eastAsia="Times New Roman" w:hAnsi="Times New Roman" w:cs="Times New Roman"/>
                <w:bCs/>
                <w:lang w:eastAsia="ru-RU"/>
              </w:rPr>
              <w:t xml:space="preserve"> </w:t>
            </w:r>
            <w:r w:rsidRPr="00B52E98">
              <w:rPr>
                <w:rFonts w:ascii="Times New Roman" w:eastAsia="Times New Roman" w:hAnsi="Times New Roman" w:cs="Times New Roman"/>
                <w:bCs/>
                <w:vertAlign w:val="subscript"/>
                <w:lang w:eastAsia="ru-RU"/>
              </w:rPr>
              <w:t>нар</w:t>
            </w:r>
            <w:proofErr w:type="gramStart"/>
            <w:r w:rsidRPr="00B52E98">
              <w:rPr>
                <w:rFonts w:ascii="Times New Roman" w:eastAsia="Times New Roman" w:hAnsi="Times New Roman" w:cs="Times New Roman"/>
                <w:bCs/>
                <w:vertAlign w:val="subscript"/>
                <w:lang w:eastAsia="ru-RU"/>
              </w:rPr>
              <w:t>.</w:t>
            </w:r>
            <w:proofErr w:type="gramEnd"/>
            <w:r w:rsidRPr="00B52E98">
              <w:rPr>
                <w:rFonts w:ascii="Times New Roman" w:eastAsia="Times New Roman" w:hAnsi="Times New Roman" w:cs="Times New Roman"/>
                <w:bCs/>
                <w:vertAlign w:val="subscript"/>
                <w:lang w:eastAsia="ru-RU"/>
              </w:rPr>
              <w:t xml:space="preserve"> </w:t>
            </w:r>
            <w:proofErr w:type="gramStart"/>
            <w:r w:rsidRPr="00B52E98">
              <w:rPr>
                <w:rFonts w:ascii="Times New Roman" w:eastAsia="Times New Roman" w:hAnsi="Times New Roman" w:cs="Times New Roman"/>
                <w:bCs/>
                <w:lang w:eastAsia="ru-RU"/>
              </w:rPr>
              <w:t>х</w:t>
            </w:r>
            <w:proofErr w:type="gramEnd"/>
            <w:r w:rsidRPr="00B52E98">
              <w:rPr>
                <w:rFonts w:ascii="Times New Roman" w:eastAsia="Times New Roman" w:hAnsi="Times New Roman" w:cs="Times New Roman"/>
                <w:bCs/>
                <w:lang w:eastAsia="ru-RU"/>
              </w:rPr>
              <w:t xml:space="preserve">  </w:t>
            </w:r>
            <w:r w:rsidRPr="00B52E98">
              <w:rPr>
                <w:rFonts w:ascii="Times New Roman" w:eastAsia="Times New Roman" w:hAnsi="Times New Roman" w:cs="Times New Roman"/>
                <w:bCs/>
                <w:lang w:val="en-US" w:eastAsia="ru-RU"/>
              </w:rPr>
              <w:t>d</w:t>
            </w:r>
            <w:r w:rsidRPr="00B52E98">
              <w:rPr>
                <w:rFonts w:ascii="Times New Roman" w:eastAsia="Times New Roman" w:hAnsi="Times New Roman" w:cs="Times New Roman"/>
                <w:bCs/>
                <w:lang w:eastAsia="ru-RU"/>
              </w:rPr>
              <w:t xml:space="preserve"> </w:t>
            </w:r>
            <w:proofErr w:type="spellStart"/>
            <w:r w:rsidRPr="00B52E98">
              <w:rPr>
                <w:rFonts w:ascii="Times New Roman" w:eastAsia="Times New Roman" w:hAnsi="Times New Roman" w:cs="Times New Roman"/>
                <w:bCs/>
                <w:vertAlign w:val="subscript"/>
                <w:lang w:eastAsia="ru-RU"/>
              </w:rPr>
              <w:t>внутр</w:t>
            </w:r>
            <w:proofErr w:type="spellEnd"/>
            <w:r w:rsidRPr="00B52E98">
              <w:rPr>
                <w:rFonts w:ascii="Times New Roman" w:eastAsia="Times New Roman" w:hAnsi="Times New Roman" w:cs="Times New Roman"/>
                <w:bCs/>
                <w:vertAlign w:val="subscript"/>
                <w:lang w:eastAsia="ru-RU"/>
              </w:rPr>
              <w:t>.</w:t>
            </w:r>
            <w:r w:rsidRPr="00B52E98">
              <w:rPr>
                <w:rFonts w:ascii="Times New Roman" w:eastAsia="Times New Roman" w:hAnsi="Times New Roman" w:cs="Times New Roman"/>
                <w:bCs/>
                <w:lang w:eastAsia="ru-RU"/>
              </w:rPr>
              <w:t>) = Ø 10,0×7,3</w:t>
            </w:r>
            <w:r w:rsidRPr="00B52E98">
              <w:rPr>
                <w:rFonts w:ascii="Times New Roman" w:eastAsia="Times New Roman" w:hAnsi="Times New Roman" w:cs="Times New Roman"/>
                <w:bCs/>
                <w:lang w:eastAsia="ru-RU"/>
              </w:rPr>
              <w:sym w:font="Symbol" w:char="F0AE"/>
            </w:r>
            <w:r w:rsidRPr="00B52E98">
              <w:rPr>
                <w:rFonts w:ascii="Times New Roman" w:eastAsia="Times New Roman" w:hAnsi="Times New Roman" w:cs="Times New Roman"/>
                <w:bCs/>
                <w:lang w:eastAsia="ru-RU"/>
              </w:rPr>
              <w:t xml:space="preserve"> </w:t>
            </w:r>
            <w:r w:rsidRPr="00B52E98">
              <w:rPr>
                <w:rFonts w:ascii="Times New Roman" w:eastAsia="Times New Roman" w:hAnsi="Times New Roman" w:cs="Times New Roman"/>
                <w:bCs/>
                <w:lang w:eastAsia="ru-RU"/>
              </w:rPr>
              <w:sym w:font="Symbol" w:char="F0C6"/>
            </w:r>
            <w:r w:rsidRPr="00B52E98">
              <w:rPr>
                <w:rFonts w:ascii="Times New Roman" w:eastAsia="Times New Roman" w:hAnsi="Times New Roman" w:cs="Times New Roman"/>
                <w:bCs/>
                <w:lang w:eastAsia="ru-RU"/>
              </w:rPr>
              <w:t xml:space="preserve"> 8×6,8</w:t>
            </w:r>
          </w:p>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bCs/>
                <w:lang w:eastAsia="ru-RU"/>
              </w:rPr>
              <w:t>Геометрия получаемых труб должна быть не хуже (соответствовать) ГОСТ 9941-81 для труб из нержавеющей стали типа 12Х18Н10Т.</w:t>
            </w:r>
          </w:p>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Материал технологического инструмента:</w:t>
            </w:r>
          </w:p>
          <w:p w:rsidR="00B52E98" w:rsidRPr="00B52E98" w:rsidRDefault="00B52E98" w:rsidP="00B52E98">
            <w:pPr>
              <w:pStyle w:val="a4"/>
              <w:numPr>
                <w:ilvl w:val="0"/>
                <w:numId w:val="5"/>
              </w:numPr>
              <w:tabs>
                <w:tab w:val="left" w:pos="288"/>
              </w:tabs>
              <w:spacing w:after="0" w:line="240" w:lineRule="auto"/>
              <w:ind w:left="5" w:firstLine="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 xml:space="preserve">ролики сталь </w:t>
            </w:r>
            <w:proofErr w:type="gramStart"/>
            <w:r w:rsidRPr="00B52E98">
              <w:rPr>
                <w:rFonts w:ascii="Times New Roman" w:eastAsia="Times New Roman" w:hAnsi="Times New Roman" w:cs="Times New Roman"/>
                <w:lang w:eastAsia="ru-RU"/>
              </w:rPr>
              <w:t>Р</w:t>
            </w:r>
            <w:proofErr w:type="gramEnd"/>
            <w:r w:rsidRPr="00B52E98">
              <w:rPr>
                <w:rFonts w:ascii="Times New Roman" w:eastAsia="Times New Roman" w:hAnsi="Times New Roman" w:cs="Times New Roman"/>
                <w:lang w:eastAsia="ru-RU"/>
              </w:rPr>
              <w:t xml:space="preserve"> 18;</w:t>
            </w:r>
          </w:p>
          <w:p w:rsidR="00B52E98" w:rsidRPr="00B52E98" w:rsidRDefault="00B52E98" w:rsidP="00B52E98">
            <w:pPr>
              <w:pStyle w:val="a4"/>
              <w:numPr>
                <w:ilvl w:val="0"/>
                <w:numId w:val="5"/>
              </w:numPr>
              <w:tabs>
                <w:tab w:val="left" w:pos="288"/>
              </w:tabs>
              <w:spacing w:after="0" w:line="240" w:lineRule="auto"/>
              <w:ind w:left="5" w:firstLine="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 xml:space="preserve">оправка сталь </w:t>
            </w:r>
            <w:proofErr w:type="gramStart"/>
            <w:r w:rsidRPr="00B52E98">
              <w:rPr>
                <w:rFonts w:ascii="Times New Roman" w:eastAsia="Times New Roman" w:hAnsi="Times New Roman" w:cs="Times New Roman"/>
                <w:lang w:eastAsia="ru-RU"/>
              </w:rPr>
              <w:t>Р</w:t>
            </w:r>
            <w:proofErr w:type="gramEnd"/>
            <w:r w:rsidRPr="00B52E98">
              <w:rPr>
                <w:rFonts w:ascii="Times New Roman" w:eastAsia="Times New Roman" w:hAnsi="Times New Roman" w:cs="Times New Roman"/>
                <w:lang w:eastAsia="ru-RU"/>
              </w:rPr>
              <w:t xml:space="preserve"> 18;</w:t>
            </w:r>
          </w:p>
          <w:p w:rsidR="00B52E98" w:rsidRPr="00B52E98" w:rsidRDefault="00B52E98" w:rsidP="00B52E98">
            <w:pPr>
              <w:pStyle w:val="a4"/>
              <w:numPr>
                <w:ilvl w:val="0"/>
                <w:numId w:val="5"/>
              </w:numPr>
              <w:tabs>
                <w:tab w:val="left" w:pos="288"/>
              </w:tabs>
              <w:spacing w:after="0" w:line="240" w:lineRule="auto"/>
              <w:ind w:left="5" w:firstLine="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планки сталь ШХ 15;</w:t>
            </w:r>
          </w:p>
        </w:tc>
      </w:tr>
      <w:tr w:rsidR="00B52E98" w:rsidRPr="00B52E98" w:rsidTr="00B52E98">
        <w:trPr>
          <w:trHeight w:val="64"/>
          <w:jc w:val="center"/>
        </w:trPr>
        <w:tc>
          <w:tcPr>
            <w:tcW w:w="817" w:type="dxa"/>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6.3.8</w:t>
            </w:r>
          </w:p>
        </w:tc>
        <w:tc>
          <w:tcPr>
            <w:tcW w:w="7513" w:type="dxa"/>
            <w:gridSpan w:val="10"/>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rPr>
                <w:rFonts w:ascii="Times New Roman" w:eastAsia="Times New Roman" w:hAnsi="Times New Roman" w:cs="Times New Roman"/>
                <w:lang w:eastAsia="ru-RU"/>
              </w:rPr>
            </w:pPr>
            <w:r w:rsidRPr="00B52E98">
              <w:rPr>
                <w:rFonts w:ascii="Times New Roman" w:eastAsia="Times New Roman" w:hAnsi="Times New Roman" w:cs="Times New Roman"/>
                <w:bCs/>
                <w:lang w:eastAsia="ru-RU"/>
              </w:rPr>
              <w:t>Запасные части на гарантийный период</w:t>
            </w:r>
          </w:p>
        </w:tc>
        <w:tc>
          <w:tcPr>
            <w:tcW w:w="1809" w:type="dxa"/>
            <w:gridSpan w:val="2"/>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r w:rsidRPr="00B52E98">
              <w:rPr>
                <w:rFonts w:ascii="Times New Roman" w:eastAsia="Times New Roman" w:hAnsi="Times New Roman" w:cs="Times New Roman"/>
                <w:bCs/>
                <w:lang w:eastAsia="ru-RU"/>
              </w:rPr>
              <w:t>1</w:t>
            </w:r>
            <w:r w:rsidRPr="00B52E98">
              <w:rPr>
                <w:rFonts w:ascii="Times New Roman" w:eastAsia="Times New Roman" w:hAnsi="Times New Roman" w:cs="Times New Roman"/>
                <w:lang w:eastAsia="ru-RU"/>
              </w:rPr>
              <w:t>комплект</w:t>
            </w:r>
          </w:p>
        </w:tc>
      </w:tr>
      <w:tr w:rsidR="00B52E98" w:rsidRPr="00B52E98" w:rsidTr="00B52E98">
        <w:trPr>
          <w:trHeight w:val="64"/>
          <w:jc w:val="center"/>
        </w:trPr>
        <w:tc>
          <w:tcPr>
            <w:tcW w:w="817" w:type="dxa"/>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6.3.9</w:t>
            </w:r>
          </w:p>
        </w:tc>
        <w:tc>
          <w:tcPr>
            <w:tcW w:w="9322" w:type="dxa"/>
            <w:gridSpan w:val="12"/>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Начальный объем масла и технологических жидкостей для первого заполнения системы (необходимо выдать рекомендации по типу смазки для нержавеющих сталей типа 12Х18Н10Т);</w:t>
            </w:r>
          </w:p>
        </w:tc>
      </w:tr>
      <w:tr w:rsidR="00B52E98" w:rsidRPr="00B52E98" w:rsidTr="00B52E98">
        <w:trPr>
          <w:trHeight w:val="64"/>
          <w:jc w:val="center"/>
        </w:trPr>
        <w:tc>
          <w:tcPr>
            <w:tcW w:w="817" w:type="dxa"/>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6.3.10</w:t>
            </w:r>
          </w:p>
        </w:tc>
        <w:tc>
          <w:tcPr>
            <w:tcW w:w="9322" w:type="dxa"/>
            <w:gridSpan w:val="12"/>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Техническая документация.</w:t>
            </w:r>
          </w:p>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В объем поставки в рамках настоящего Предложения должна входить следующая документация:</w:t>
            </w:r>
          </w:p>
          <w:p w:rsidR="00B52E98" w:rsidRPr="00B52E98" w:rsidRDefault="00B52E98" w:rsidP="00B52E98">
            <w:pPr>
              <w:pStyle w:val="a4"/>
              <w:numPr>
                <w:ilvl w:val="0"/>
                <w:numId w:val="6"/>
              </w:numPr>
              <w:tabs>
                <w:tab w:val="left" w:pos="288"/>
              </w:tabs>
              <w:spacing w:after="0" w:line="240" w:lineRule="auto"/>
              <w:ind w:left="5" w:firstLine="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чертежи основных узлов со спецификациями, с указанием расположения механического оборудования и электрооборудования, подключаемого к механическому оборудованию;</w:t>
            </w:r>
          </w:p>
          <w:p w:rsidR="00B52E98" w:rsidRPr="00B52E98" w:rsidRDefault="00B52E98" w:rsidP="00B52E98">
            <w:pPr>
              <w:pStyle w:val="a4"/>
              <w:numPr>
                <w:ilvl w:val="0"/>
                <w:numId w:val="6"/>
              </w:numPr>
              <w:tabs>
                <w:tab w:val="left" w:pos="288"/>
              </w:tabs>
              <w:spacing w:after="0" w:line="240" w:lineRule="auto"/>
              <w:ind w:left="5" w:firstLine="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 xml:space="preserve">принципиальные электрические схемы, схемы внешних соединений, план расположения электрооборудования и систем автоматизации; </w:t>
            </w:r>
          </w:p>
          <w:p w:rsidR="00B52E98" w:rsidRPr="00B52E98" w:rsidRDefault="00B52E98" w:rsidP="00B52E98">
            <w:pPr>
              <w:pStyle w:val="a4"/>
              <w:numPr>
                <w:ilvl w:val="0"/>
                <w:numId w:val="6"/>
              </w:numPr>
              <w:tabs>
                <w:tab w:val="left" w:pos="288"/>
              </w:tabs>
              <w:spacing w:after="0" w:line="240" w:lineRule="auto"/>
              <w:ind w:left="5" w:firstLine="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 xml:space="preserve">план размещения шкафов, пультов управления; </w:t>
            </w:r>
          </w:p>
          <w:p w:rsidR="00B52E98" w:rsidRPr="00B52E98" w:rsidRDefault="00B52E98" w:rsidP="00B52E98">
            <w:pPr>
              <w:pStyle w:val="a4"/>
              <w:numPr>
                <w:ilvl w:val="0"/>
                <w:numId w:val="6"/>
              </w:numPr>
              <w:tabs>
                <w:tab w:val="left" w:pos="288"/>
              </w:tabs>
              <w:spacing w:after="0" w:line="240" w:lineRule="auto"/>
              <w:ind w:left="5" w:firstLine="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 xml:space="preserve">инструкция по эксплуатации; </w:t>
            </w:r>
          </w:p>
          <w:p w:rsidR="00B52E98" w:rsidRPr="00B52E98" w:rsidRDefault="00B52E98" w:rsidP="00B52E98">
            <w:pPr>
              <w:pStyle w:val="a4"/>
              <w:numPr>
                <w:ilvl w:val="0"/>
                <w:numId w:val="6"/>
              </w:numPr>
              <w:tabs>
                <w:tab w:val="left" w:pos="288"/>
              </w:tabs>
              <w:spacing w:after="0" w:line="240" w:lineRule="auto"/>
              <w:ind w:left="5" w:firstLine="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спецификация деталей и их чертежи, а также чертежи узлов для текущего ремонта;</w:t>
            </w:r>
          </w:p>
          <w:p w:rsidR="00B52E98" w:rsidRPr="00B52E98" w:rsidRDefault="00B52E98" w:rsidP="00B52E98">
            <w:pPr>
              <w:pStyle w:val="a4"/>
              <w:numPr>
                <w:ilvl w:val="0"/>
                <w:numId w:val="6"/>
              </w:numPr>
              <w:tabs>
                <w:tab w:val="left" w:pos="288"/>
              </w:tabs>
              <w:spacing w:after="0" w:line="240" w:lineRule="auto"/>
              <w:ind w:left="5" w:firstLine="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спецификация (перечень) и чертежи быстроизнашивающихся деталей.</w:t>
            </w:r>
          </w:p>
        </w:tc>
      </w:tr>
      <w:tr w:rsidR="00B52E98" w:rsidRPr="00B52E98" w:rsidTr="00B52E98">
        <w:trPr>
          <w:trHeight w:val="64"/>
          <w:jc w:val="center"/>
        </w:trPr>
        <w:tc>
          <w:tcPr>
            <w:tcW w:w="10139" w:type="dxa"/>
            <w:gridSpan w:val="13"/>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b/>
                <w:lang w:eastAsia="ru-RU"/>
              </w:rPr>
            </w:pPr>
            <w:r w:rsidRPr="00B52E98">
              <w:rPr>
                <w:rFonts w:ascii="Times New Roman" w:eastAsia="Times New Roman" w:hAnsi="Times New Roman" w:cs="Times New Roman"/>
                <w:b/>
                <w:lang w:eastAsia="ru-RU"/>
              </w:rPr>
              <w:t>Подраздел 6.4. Требования по надежности</w:t>
            </w:r>
          </w:p>
        </w:tc>
      </w:tr>
      <w:tr w:rsidR="00B52E98" w:rsidRPr="00B52E98" w:rsidTr="00B52E98">
        <w:trPr>
          <w:trHeight w:val="64"/>
          <w:jc w:val="center"/>
        </w:trPr>
        <w:tc>
          <w:tcPr>
            <w:tcW w:w="817" w:type="dxa"/>
            <w:tcBorders>
              <w:top w:val="single" w:sz="4" w:space="0" w:color="auto"/>
              <w:left w:val="single" w:sz="4" w:space="0" w:color="auto"/>
              <w:bottom w:val="single" w:sz="4" w:space="0" w:color="auto"/>
              <w:right w:val="single" w:sz="4" w:space="0" w:color="auto"/>
            </w:tcBorders>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6.4.1</w:t>
            </w:r>
          </w:p>
        </w:tc>
        <w:tc>
          <w:tcPr>
            <w:tcW w:w="6804" w:type="dxa"/>
            <w:gridSpan w:val="9"/>
            <w:tcBorders>
              <w:top w:val="single" w:sz="4" w:space="0" w:color="auto"/>
              <w:left w:val="single" w:sz="4" w:space="0" w:color="auto"/>
              <w:bottom w:val="single" w:sz="4" w:space="0" w:color="auto"/>
              <w:right w:val="single" w:sz="4" w:space="0" w:color="auto"/>
            </w:tcBorders>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Назначенный срок службы</w:t>
            </w:r>
          </w:p>
        </w:tc>
        <w:tc>
          <w:tcPr>
            <w:tcW w:w="2518" w:type="dxa"/>
            <w:gridSpan w:val="3"/>
            <w:tcBorders>
              <w:top w:val="single" w:sz="4" w:space="0" w:color="auto"/>
              <w:left w:val="single" w:sz="4" w:space="0" w:color="auto"/>
              <w:bottom w:val="single" w:sz="4" w:space="0" w:color="auto"/>
              <w:right w:val="single" w:sz="4" w:space="0" w:color="auto"/>
            </w:tcBorders>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не менее 10 лет</w:t>
            </w:r>
          </w:p>
        </w:tc>
      </w:tr>
      <w:tr w:rsidR="00B52E98" w:rsidRPr="00B52E98" w:rsidTr="00B52E98">
        <w:trPr>
          <w:trHeight w:val="64"/>
          <w:jc w:val="center"/>
        </w:trPr>
        <w:tc>
          <w:tcPr>
            <w:tcW w:w="817" w:type="dxa"/>
            <w:tcBorders>
              <w:top w:val="single" w:sz="4" w:space="0" w:color="auto"/>
              <w:left w:val="single" w:sz="4" w:space="0" w:color="auto"/>
              <w:bottom w:val="single" w:sz="4" w:space="0" w:color="auto"/>
              <w:right w:val="single" w:sz="4" w:space="0" w:color="auto"/>
            </w:tcBorders>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6.4.2</w:t>
            </w:r>
          </w:p>
        </w:tc>
        <w:tc>
          <w:tcPr>
            <w:tcW w:w="6804" w:type="dxa"/>
            <w:gridSpan w:val="9"/>
            <w:tcBorders>
              <w:top w:val="single" w:sz="4" w:space="0" w:color="auto"/>
              <w:left w:val="single" w:sz="4" w:space="0" w:color="auto"/>
              <w:bottom w:val="single" w:sz="4" w:space="0" w:color="auto"/>
              <w:right w:val="single" w:sz="4" w:space="0" w:color="auto"/>
            </w:tcBorders>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Назначенный ресурс</w:t>
            </w:r>
          </w:p>
        </w:tc>
        <w:tc>
          <w:tcPr>
            <w:tcW w:w="2518" w:type="dxa"/>
            <w:gridSpan w:val="3"/>
            <w:tcBorders>
              <w:top w:val="single" w:sz="4" w:space="0" w:color="auto"/>
              <w:left w:val="single" w:sz="4" w:space="0" w:color="auto"/>
              <w:bottom w:val="single" w:sz="4" w:space="0" w:color="auto"/>
              <w:right w:val="single" w:sz="4" w:space="0" w:color="auto"/>
            </w:tcBorders>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Не регламентируется</w:t>
            </w:r>
          </w:p>
        </w:tc>
      </w:tr>
      <w:tr w:rsidR="00B52E98" w:rsidRPr="00B52E98" w:rsidTr="00B52E98">
        <w:trPr>
          <w:trHeight w:val="64"/>
          <w:jc w:val="center"/>
        </w:trPr>
        <w:tc>
          <w:tcPr>
            <w:tcW w:w="817" w:type="dxa"/>
            <w:tcBorders>
              <w:top w:val="single" w:sz="4" w:space="0" w:color="auto"/>
              <w:left w:val="single" w:sz="4" w:space="0" w:color="auto"/>
              <w:bottom w:val="single" w:sz="4" w:space="0" w:color="auto"/>
              <w:right w:val="single" w:sz="4" w:space="0" w:color="auto"/>
            </w:tcBorders>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6.4.3</w:t>
            </w:r>
          </w:p>
        </w:tc>
        <w:tc>
          <w:tcPr>
            <w:tcW w:w="6804" w:type="dxa"/>
            <w:gridSpan w:val="9"/>
            <w:tcBorders>
              <w:top w:val="single" w:sz="4" w:space="0" w:color="auto"/>
              <w:left w:val="single" w:sz="4" w:space="0" w:color="auto"/>
              <w:bottom w:val="single" w:sz="4" w:space="0" w:color="auto"/>
              <w:right w:val="single" w:sz="4" w:space="0" w:color="auto"/>
            </w:tcBorders>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Наработка на отказ</w:t>
            </w:r>
          </w:p>
        </w:tc>
        <w:tc>
          <w:tcPr>
            <w:tcW w:w="2518" w:type="dxa"/>
            <w:gridSpan w:val="3"/>
            <w:tcBorders>
              <w:top w:val="single" w:sz="4" w:space="0" w:color="auto"/>
              <w:left w:val="single" w:sz="4" w:space="0" w:color="auto"/>
              <w:bottom w:val="single" w:sz="4" w:space="0" w:color="auto"/>
              <w:right w:val="single" w:sz="4" w:space="0" w:color="auto"/>
            </w:tcBorders>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Не регламентируется</w:t>
            </w:r>
          </w:p>
        </w:tc>
      </w:tr>
      <w:tr w:rsidR="00B52E98" w:rsidRPr="00B52E98" w:rsidTr="00B52E98">
        <w:trPr>
          <w:trHeight w:val="64"/>
          <w:jc w:val="center"/>
        </w:trPr>
        <w:tc>
          <w:tcPr>
            <w:tcW w:w="817" w:type="dxa"/>
            <w:tcBorders>
              <w:top w:val="single" w:sz="4" w:space="0" w:color="auto"/>
              <w:left w:val="single" w:sz="4" w:space="0" w:color="auto"/>
              <w:bottom w:val="single" w:sz="4" w:space="0" w:color="auto"/>
              <w:right w:val="single" w:sz="4" w:space="0" w:color="auto"/>
            </w:tcBorders>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6.4.4</w:t>
            </w:r>
          </w:p>
        </w:tc>
        <w:tc>
          <w:tcPr>
            <w:tcW w:w="6804" w:type="dxa"/>
            <w:gridSpan w:val="9"/>
            <w:tcBorders>
              <w:top w:val="single" w:sz="4" w:space="0" w:color="auto"/>
              <w:left w:val="single" w:sz="4" w:space="0" w:color="auto"/>
              <w:bottom w:val="single" w:sz="4" w:space="0" w:color="auto"/>
              <w:right w:val="single" w:sz="4" w:space="0" w:color="auto"/>
            </w:tcBorders>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Среднее время восстановления</w:t>
            </w:r>
          </w:p>
        </w:tc>
        <w:tc>
          <w:tcPr>
            <w:tcW w:w="2518" w:type="dxa"/>
            <w:gridSpan w:val="3"/>
            <w:tcBorders>
              <w:top w:val="single" w:sz="4" w:space="0" w:color="auto"/>
              <w:left w:val="single" w:sz="4" w:space="0" w:color="auto"/>
              <w:bottom w:val="single" w:sz="4" w:space="0" w:color="auto"/>
              <w:right w:val="single" w:sz="4" w:space="0" w:color="auto"/>
            </w:tcBorders>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Не регламентируется</w:t>
            </w:r>
          </w:p>
        </w:tc>
      </w:tr>
      <w:tr w:rsidR="00B52E98" w:rsidRPr="00B52E98" w:rsidTr="00B52E98">
        <w:trPr>
          <w:trHeight w:val="64"/>
          <w:jc w:val="center"/>
        </w:trPr>
        <w:tc>
          <w:tcPr>
            <w:tcW w:w="817" w:type="dxa"/>
            <w:tcBorders>
              <w:top w:val="single" w:sz="4" w:space="0" w:color="auto"/>
              <w:left w:val="single" w:sz="4" w:space="0" w:color="auto"/>
              <w:bottom w:val="single" w:sz="4" w:space="0" w:color="auto"/>
              <w:right w:val="single" w:sz="4" w:space="0" w:color="auto"/>
            </w:tcBorders>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6.4.5</w:t>
            </w:r>
          </w:p>
        </w:tc>
        <w:tc>
          <w:tcPr>
            <w:tcW w:w="6804" w:type="dxa"/>
            <w:gridSpan w:val="9"/>
            <w:tcBorders>
              <w:top w:val="single" w:sz="4" w:space="0" w:color="auto"/>
              <w:left w:val="single" w:sz="4" w:space="0" w:color="auto"/>
              <w:bottom w:val="single" w:sz="4" w:space="0" w:color="auto"/>
              <w:right w:val="single" w:sz="4" w:space="0" w:color="auto"/>
            </w:tcBorders>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Срок службы между ремонтами</w:t>
            </w:r>
          </w:p>
        </w:tc>
        <w:tc>
          <w:tcPr>
            <w:tcW w:w="2518" w:type="dxa"/>
            <w:gridSpan w:val="3"/>
            <w:tcBorders>
              <w:top w:val="single" w:sz="4" w:space="0" w:color="auto"/>
              <w:left w:val="single" w:sz="4" w:space="0" w:color="auto"/>
              <w:bottom w:val="single" w:sz="4" w:space="0" w:color="auto"/>
              <w:right w:val="single" w:sz="4" w:space="0" w:color="auto"/>
            </w:tcBorders>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Не регламентируется</w:t>
            </w:r>
          </w:p>
        </w:tc>
      </w:tr>
      <w:tr w:rsidR="00B52E98" w:rsidRPr="00B52E98" w:rsidTr="00B52E98">
        <w:trPr>
          <w:trHeight w:val="64"/>
          <w:jc w:val="center"/>
        </w:trPr>
        <w:tc>
          <w:tcPr>
            <w:tcW w:w="10139" w:type="dxa"/>
            <w:gridSpan w:val="13"/>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b/>
                <w:lang w:eastAsia="ru-RU"/>
              </w:rPr>
            </w:pPr>
            <w:r w:rsidRPr="00B52E98">
              <w:rPr>
                <w:rFonts w:ascii="Times New Roman" w:eastAsia="Times New Roman" w:hAnsi="Times New Roman" w:cs="Times New Roman"/>
                <w:b/>
                <w:lang w:eastAsia="ru-RU"/>
              </w:rPr>
              <w:t>Подраздел 6.5. Требования к конструкции, монтажно-технические требования</w:t>
            </w:r>
          </w:p>
        </w:tc>
      </w:tr>
      <w:tr w:rsidR="00B52E98" w:rsidRPr="00B52E98" w:rsidTr="00B52E98">
        <w:trPr>
          <w:trHeight w:val="64"/>
          <w:jc w:val="center"/>
        </w:trPr>
        <w:tc>
          <w:tcPr>
            <w:tcW w:w="817" w:type="dxa"/>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6.5.1</w:t>
            </w:r>
          </w:p>
        </w:tc>
        <w:tc>
          <w:tcPr>
            <w:tcW w:w="5670" w:type="dxa"/>
            <w:gridSpan w:val="5"/>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Конструкционные особенности</w:t>
            </w:r>
          </w:p>
        </w:tc>
        <w:tc>
          <w:tcPr>
            <w:tcW w:w="3652" w:type="dxa"/>
            <w:gridSpan w:val="7"/>
            <w:tcBorders>
              <w:top w:val="single" w:sz="4" w:space="0" w:color="auto"/>
              <w:left w:val="single" w:sz="4" w:space="0" w:color="auto"/>
              <w:bottom w:val="single" w:sz="4" w:space="0" w:color="auto"/>
              <w:right w:val="single" w:sz="4" w:space="0" w:color="auto"/>
            </w:tcBorders>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 xml:space="preserve">Оборудование должно быть </w:t>
            </w:r>
            <w:r w:rsidRPr="00B52E98">
              <w:rPr>
                <w:rFonts w:ascii="Times New Roman" w:eastAsia="Times New Roman" w:hAnsi="Times New Roman" w:cs="Times New Roman"/>
                <w:lang w:eastAsia="ru-RU"/>
              </w:rPr>
              <w:lastRenderedPageBreak/>
              <w:t>поставлено комплектно и обеспечивать конструктивную и функциональную совместимость</w:t>
            </w:r>
          </w:p>
        </w:tc>
      </w:tr>
      <w:tr w:rsidR="00B52E98" w:rsidRPr="00B52E98" w:rsidTr="00B52E98">
        <w:trPr>
          <w:trHeight w:val="64"/>
          <w:jc w:val="center"/>
        </w:trPr>
        <w:tc>
          <w:tcPr>
            <w:tcW w:w="817" w:type="dxa"/>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r w:rsidRPr="00B52E98">
              <w:rPr>
                <w:rFonts w:ascii="Times New Roman" w:eastAsia="Times New Roman" w:hAnsi="Times New Roman" w:cs="Times New Roman"/>
                <w:lang w:eastAsia="ru-RU"/>
              </w:rPr>
              <w:lastRenderedPageBreak/>
              <w:t>6.5.2</w:t>
            </w:r>
          </w:p>
        </w:tc>
        <w:tc>
          <w:tcPr>
            <w:tcW w:w="5670" w:type="dxa"/>
            <w:gridSpan w:val="5"/>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Требования к материалам, запасным частям, специальному инструменту и приспособлениям, необходимым для монтажа и выполнения пусконаладочных работ</w:t>
            </w:r>
          </w:p>
        </w:tc>
        <w:tc>
          <w:tcPr>
            <w:tcW w:w="3652" w:type="dxa"/>
            <w:gridSpan w:val="7"/>
            <w:tcBorders>
              <w:top w:val="single" w:sz="4" w:space="0" w:color="auto"/>
              <w:left w:val="single" w:sz="4" w:space="0" w:color="auto"/>
              <w:bottom w:val="single" w:sz="4" w:space="0" w:color="auto"/>
              <w:right w:val="single" w:sz="4" w:space="0" w:color="auto"/>
            </w:tcBorders>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Материалы должны соответствовать по качеству требованиям действующих стандартов и технических условий на соответствующие материалы, ввиду климатического исполнения и условиям рабочей среды</w:t>
            </w:r>
          </w:p>
        </w:tc>
      </w:tr>
      <w:tr w:rsidR="00B52E98" w:rsidRPr="00B52E98" w:rsidTr="00B52E98">
        <w:trPr>
          <w:trHeight w:val="64"/>
          <w:jc w:val="center"/>
        </w:trPr>
        <w:tc>
          <w:tcPr>
            <w:tcW w:w="10139" w:type="dxa"/>
            <w:gridSpan w:val="13"/>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r w:rsidRPr="00B52E98">
              <w:rPr>
                <w:rFonts w:ascii="Times New Roman" w:eastAsia="Times New Roman" w:hAnsi="Times New Roman" w:cs="Times New Roman"/>
                <w:b/>
                <w:lang w:eastAsia="ru-RU"/>
              </w:rPr>
              <w:t>Подраздел 6.6. Требования к маркировке</w:t>
            </w:r>
          </w:p>
        </w:tc>
      </w:tr>
      <w:tr w:rsidR="00B52E98" w:rsidRPr="00B52E98" w:rsidTr="00B52E98">
        <w:trPr>
          <w:trHeight w:val="64"/>
          <w:jc w:val="center"/>
        </w:trPr>
        <w:tc>
          <w:tcPr>
            <w:tcW w:w="817" w:type="dxa"/>
            <w:tcBorders>
              <w:top w:val="single" w:sz="4" w:space="0" w:color="auto"/>
              <w:left w:val="single" w:sz="4" w:space="0" w:color="auto"/>
              <w:bottom w:val="single" w:sz="4" w:space="0" w:color="auto"/>
              <w:right w:val="single" w:sz="4" w:space="0" w:color="auto"/>
            </w:tcBorders>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6.6.1</w:t>
            </w:r>
          </w:p>
        </w:tc>
        <w:tc>
          <w:tcPr>
            <w:tcW w:w="5670" w:type="dxa"/>
            <w:gridSpan w:val="5"/>
            <w:tcBorders>
              <w:top w:val="single" w:sz="4" w:space="0" w:color="auto"/>
              <w:left w:val="single" w:sz="4" w:space="0" w:color="auto"/>
              <w:bottom w:val="single" w:sz="4" w:space="0" w:color="auto"/>
              <w:right w:val="single" w:sz="4" w:space="0" w:color="auto"/>
            </w:tcBorders>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Маркировка оборудования/изделия и/или системы</w:t>
            </w:r>
          </w:p>
        </w:tc>
        <w:tc>
          <w:tcPr>
            <w:tcW w:w="3652" w:type="dxa"/>
            <w:gridSpan w:val="7"/>
            <w:tcBorders>
              <w:top w:val="single" w:sz="4" w:space="0" w:color="auto"/>
              <w:left w:val="single" w:sz="4" w:space="0" w:color="auto"/>
              <w:bottom w:val="single" w:sz="4" w:space="0" w:color="auto"/>
              <w:right w:val="single" w:sz="4" w:space="0" w:color="auto"/>
            </w:tcBorders>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Не регламентируется</w:t>
            </w:r>
          </w:p>
        </w:tc>
      </w:tr>
      <w:tr w:rsidR="00B52E98" w:rsidRPr="00B52E98" w:rsidTr="00B52E98">
        <w:trPr>
          <w:trHeight w:val="64"/>
          <w:jc w:val="center"/>
        </w:trPr>
        <w:tc>
          <w:tcPr>
            <w:tcW w:w="817" w:type="dxa"/>
            <w:tcBorders>
              <w:top w:val="single" w:sz="4" w:space="0" w:color="auto"/>
              <w:left w:val="single" w:sz="4" w:space="0" w:color="auto"/>
              <w:bottom w:val="single" w:sz="4" w:space="0" w:color="auto"/>
              <w:right w:val="single" w:sz="4" w:space="0" w:color="auto"/>
            </w:tcBorders>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6.6.2</w:t>
            </w:r>
          </w:p>
        </w:tc>
        <w:tc>
          <w:tcPr>
            <w:tcW w:w="5670" w:type="dxa"/>
            <w:gridSpan w:val="5"/>
            <w:tcBorders>
              <w:top w:val="single" w:sz="4" w:space="0" w:color="auto"/>
              <w:left w:val="single" w:sz="4" w:space="0" w:color="auto"/>
              <w:bottom w:val="single" w:sz="4" w:space="0" w:color="auto"/>
              <w:right w:val="single" w:sz="4" w:space="0" w:color="auto"/>
            </w:tcBorders>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Маркировка упаковки</w:t>
            </w:r>
          </w:p>
        </w:tc>
        <w:tc>
          <w:tcPr>
            <w:tcW w:w="3652" w:type="dxa"/>
            <w:gridSpan w:val="7"/>
            <w:tcBorders>
              <w:top w:val="single" w:sz="4" w:space="0" w:color="auto"/>
              <w:left w:val="single" w:sz="4" w:space="0" w:color="auto"/>
              <w:bottom w:val="single" w:sz="4" w:space="0" w:color="auto"/>
              <w:right w:val="single" w:sz="4" w:space="0" w:color="auto"/>
            </w:tcBorders>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Не регламентируется</w:t>
            </w:r>
          </w:p>
        </w:tc>
      </w:tr>
      <w:tr w:rsidR="00B52E98" w:rsidRPr="00B52E98" w:rsidTr="00B52E98">
        <w:trPr>
          <w:trHeight w:val="64"/>
          <w:jc w:val="center"/>
        </w:trPr>
        <w:tc>
          <w:tcPr>
            <w:tcW w:w="10139" w:type="dxa"/>
            <w:gridSpan w:val="13"/>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r w:rsidRPr="00B52E98">
              <w:rPr>
                <w:rFonts w:ascii="Times New Roman" w:eastAsia="Times New Roman" w:hAnsi="Times New Roman" w:cs="Times New Roman"/>
                <w:b/>
                <w:lang w:eastAsia="ru-RU"/>
              </w:rPr>
              <w:t>Подраздел 6.7 Основные технические параметры стана ХПТР 4-15 после модернизации</w:t>
            </w:r>
          </w:p>
        </w:tc>
      </w:tr>
      <w:tr w:rsidR="00B52E98" w:rsidRPr="00B52E98" w:rsidTr="00B52E98">
        <w:trPr>
          <w:trHeight w:val="64"/>
          <w:jc w:val="center"/>
        </w:trPr>
        <w:tc>
          <w:tcPr>
            <w:tcW w:w="817" w:type="dxa"/>
            <w:vMerge w:val="restart"/>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6.7.1</w:t>
            </w:r>
          </w:p>
        </w:tc>
        <w:tc>
          <w:tcPr>
            <w:tcW w:w="7513" w:type="dxa"/>
            <w:gridSpan w:val="10"/>
            <w:tcBorders>
              <w:top w:val="single" w:sz="4" w:space="0" w:color="auto"/>
              <w:left w:val="single" w:sz="4" w:space="0" w:color="auto"/>
              <w:bottom w:val="nil"/>
              <w:right w:val="single" w:sz="4" w:space="0" w:color="auto"/>
            </w:tcBorders>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bCs/>
                <w:lang w:eastAsia="ru-RU"/>
              </w:rPr>
              <w:t>Привод подачи</w:t>
            </w:r>
          </w:p>
        </w:tc>
        <w:tc>
          <w:tcPr>
            <w:tcW w:w="1809" w:type="dxa"/>
            <w:gridSpan w:val="2"/>
            <w:tcBorders>
              <w:top w:val="single" w:sz="4" w:space="0" w:color="auto"/>
              <w:left w:val="single" w:sz="4" w:space="0" w:color="auto"/>
              <w:bottom w:val="nil"/>
              <w:right w:val="single" w:sz="4" w:space="0" w:color="auto"/>
            </w:tcBorders>
            <w:vAlign w:val="center"/>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p>
        </w:tc>
      </w:tr>
      <w:tr w:rsidR="00B52E98" w:rsidRPr="00B52E98" w:rsidTr="00B52E98">
        <w:trPr>
          <w:trHeight w:val="64"/>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tc>
        <w:tc>
          <w:tcPr>
            <w:tcW w:w="7513" w:type="dxa"/>
            <w:gridSpan w:val="10"/>
            <w:tcBorders>
              <w:top w:val="nil"/>
              <w:left w:val="single" w:sz="4" w:space="0" w:color="auto"/>
              <w:bottom w:val="nil"/>
              <w:right w:val="single" w:sz="4" w:space="0" w:color="auto"/>
            </w:tcBorders>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 xml:space="preserve">Величина подачи за один двойной ход клети, </w:t>
            </w:r>
            <w:proofErr w:type="gramStart"/>
            <w:r w:rsidRPr="00B52E98">
              <w:rPr>
                <w:rFonts w:ascii="Times New Roman" w:eastAsia="Times New Roman" w:hAnsi="Times New Roman" w:cs="Times New Roman"/>
                <w:lang w:eastAsia="ru-RU"/>
              </w:rPr>
              <w:t>мм</w:t>
            </w:r>
            <w:proofErr w:type="gramEnd"/>
          </w:p>
        </w:tc>
        <w:tc>
          <w:tcPr>
            <w:tcW w:w="1809" w:type="dxa"/>
            <w:gridSpan w:val="2"/>
            <w:tcBorders>
              <w:top w:val="nil"/>
              <w:left w:val="single" w:sz="4" w:space="0" w:color="auto"/>
              <w:bottom w:val="nil"/>
              <w:right w:val="single" w:sz="4" w:space="0" w:color="auto"/>
            </w:tcBorders>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до 5</w:t>
            </w:r>
          </w:p>
        </w:tc>
      </w:tr>
      <w:tr w:rsidR="00B52E98" w:rsidRPr="00B52E98" w:rsidTr="00B52E98">
        <w:trPr>
          <w:trHeight w:val="64"/>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tc>
        <w:tc>
          <w:tcPr>
            <w:tcW w:w="7513" w:type="dxa"/>
            <w:gridSpan w:val="10"/>
            <w:tcBorders>
              <w:top w:val="nil"/>
              <w:left w:val="single" w:sz="4" w:space="0" w:color="auto"/>
              <w:bottom w:val="single" w:sz="4" w:space="0" w:color="auto"/>
              <w:right w:val="single" w:sz="4" w:space="0" w:color="auto"/>
            </w:tcBorders>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 xml:space="preserve">Регулировка подачи с дискретностью, </w:t>
            </w:r>
            <w:proofErr w:type="gramStart"/>
            <w:r w:rsidRPr="00B52E98">
              <w:rPr>
                <w:rFonts w:ascii="Times New Roman" w:eastAsia="Times New Roman" w:hAnsi="Times New Roman" w:cs="Times New Roman"/>
                <w:lang w:eastAsia="ru-RU"/>
              </w:rPr>
              <w:t>мм</w:t>
            </w:r>
            <w:proofErr w:type="gramEnd"/>
          </w:p>
        </w:tc>
        <w:tc>
          <w:tcPr>
            <w:tcW w:w="1809" w:type="dxa"/>
            <w:gridSpan w:val="2"/>
            <w:tcBorders>
              <w:top w:val="nil"/>
              <w:left w:val="single" w:sz="4" w:space="0" w:color="auto"/>
              <w:bottom w:val="single" w:sz="4" w:space="0" w:color="auto"/>
              <w:right w:val="single" w:sz="4" w:space="0" w:color="auto"/>
            </w:tcBorders>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0,1</w:t>
            </w:r>
          </w:p>
        </w:tc>
      </w:tr>
      <w:tr w:rsidR="00B52E98" w:rsidRPr="00B52E98" w:rsidTr="00B52E98">
        <w:trPr>
          <w:trHeight w:val="64"/>
          <w:jc w:val="center"/>
        </w:trPr>
        <w:tc>
          <w:tcPr>
            <w:tcW w:w="817" w:type="dxa"/>
            <w:vMerge w:val="restart"/>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6.7.2</w:t>
            </w:r>
          </w:p>
        </w:tc>
        <w:tc>
          <w:tcPr>
            <w:tcW w:w="7513" w:type="dxa"/>
            <w:gridSpan w:val="10"/>
            <w:tcBorders>
              <w:top w:val="single" w:sz="4" w:space="0" w:color="auto"/>
              <w:left w:val="single" w:sz="4" w:space="0" w:color="auto"/>
              <w:bottom w:val="nil"/>
              <w:right w:val="single" w:sz="4" w:space="0" w:color="auto"/>
            </w:tcBorders>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bCs/>
                <w:lang w:eastAsia="ru-RU"/>
              </w:rPr>
              <w:t>Привод поворота</w:t>
            </w:r>
          </w:p>
        </w:tc>
        <w:tc>
          <w:tcPr>
            <w:tcW w:w="1809" w:type="dxa"/>
            <w:gridSpan w:val="2"/>
            <w:tcBorders>
              <w:top w:val="single" w:sz="4" w:space="0" w:color="auto"/>
              <w:left w:val="single" w:sz="4" w:space="0" w:color="auto"/>
              <w:bottom w:val="nil"/>
              <w:right w:val="single" w:sz="4" w:space="0" w:color="auto"/>
            </w:tcBorders>
            <w:vAlign w:val="center"/>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p>
        </w:tc>
      </w:tr>
      <w:tr w:rsidR="00B52E98" w:rsidRPr="00B52E98" w:rsidTr="00B52E98">
        <w:trPr>
          <w:trHeight w:val="64"/>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tc>
        <w:tc>
          <w:tcPr>
            <w:tcW w:w="7513" w:type="dxa"/>
            <w:gridSpan w:val="10"/>
            <w:tcBorders>
              <w:top w:val="nil"/>
              <w:left w:val="single" w:sz="4" w:space="0" w:color="auto"/>
              <w:bottom w:val="nil"/>
              <w:right w:val="single" w:sz="4" w:space="0" w:color="auto"/>
            </w:tcBorders>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Величина угла поворота трубы, град.</w:t>
            </w:r>
          </w:p>
        </w:tc>
        <w:tc>
          <w:tcPr>
            <w:tcW w:w="1809" w:type="dxa"/>
            <w:gridSpan w:val="2"/>
            <w:tcBorders>
              <w:top w:val="nil"/>
              <w:left w:val="single" w:sz="4" w:space="0" w:color="auto"/>
              <w:bottom w:val="nil"/>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до 90</w:t>
            </w:r>
          </w:p>
        </w:tc>
      </w:tr>
      <w:tr w:rsidR="00B52E98" w:rsidRPr="00B52E98" w:rsidTr="00B52E98">
        <w:trPr>
          <w:trHeight w:val="64"/>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tc>
        <w:tc>
          <w:tcPr>
            <w:tcW w:w="7513" w:type="dxa"/>
            <w:gridSpan w:val="10"/>
            <w:tcBorders>
              <w:top w:val="nil"/>
              <w:left w:val="single" w:sz="4" w:space="0" w:color="auto"/>
              <w:bottom w:val="single" w:sz="4" w:space="0" w:color="auto"/>
              <w:right w:val="single" w:sz="4" w:space="0" w:color="auto"/>
            </w:tcBorders>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Регулировка угла с дискретностью, град.</w:t>
            </w:r>
          </w:p>
        </w:tc>
        <w:tc>
          <w:tcPr>
            <w:tcW w:w="1809" w:type="dxa"/>
            <w:gridSpan w:val="2"/>
            <w:tcBorders>
              <w:top w:val="nil"/>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1</w:t>
            </w:r>
          </w:p>
        </w:tc>
      </w:tr>
      <w:tr w:rsidR="00B52E98" w:rsidRPr="00B52E98" w:rsidTr="00B52E98">
        <w:trPr>
          <w:trHeight w:val="64"/>
          <w:jc w:val="center"/>
        </w:trPr>
        <w:tc>
          <w:tcPr>
            <w:tcW w:w="817" w:type="dxa"/>
            <w:vMerge w:val="restart"/>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6.7.3</w:t>
            </w:r>
          </w:p>
        </w:tc>
        <w:tc>
          <w:tcPr>
            <w:tcW w:w="7513" w:type="dxa"/>
            <w:gridSpan w:val="10"/>
            <w:tcBorders>
              <w:top w:val="single" w:sz="4" w:space="0" w:color="auto"/>
              <w:left w:val="single" w:sz="4" w:space="0" w:color="auto"/>
              <w:bottom w:val="nil"/>
              <w:right w:val="single" w:sz="4" w:space="0" w:color="auto"/>
            </w:tcBorders>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bCs/>
                <w:lang w:eastAsia="ru-RU"/>
              </w:rPr>
              <w:t>Главный привод</w:t>
            </w:r>
          </w:p>
        </w:tc>
        <w:tc>
          <w:tcPr>
            <w:tcW w:w="1809" w:type="dxa"/>
            <w:gridSpan w:val="2"/>
            <w:tcBorders>
              <w:top w:val="single" w:sz="4" w:space="0" w:color="auto"/>
              <w:left w:val="single" w:sz="4" w:space="0" w:color="auto"/>
              <w:bottom w:val="nil"/>
              <w:right w:val="single" w:sz="4" w:space="0" w:color="auto"/>
            </w:tcBorders>
            <w:vAlign w:val="center"/>
          </w:tcPr>
          <w:p w:rsidR="00B52E98" w:rsidRPr="00B52E98" w:rsidRDefault="00B52E98" w:rsidP="00B52E98">
            <w:pPr>
              <w:pStyle w:val="a4"/>
              <w:spacing w:after="0" w:line="240" w:lineRule="auto"/>
              <w:ind w:left="0"/>
              <w:rPr>
                <w:rFonts w:ascii="Times New Roman" w:eastAsia="Times New Roman" w:hAnsi="Times New Roman" w:cs="Times New Roman"/>
                <w:lang w:eastAsia="ru-RU"/>
              </w:rPr>
            </w:pPr>
          </w:p>
        </w:tc>
      </w:tr>
      <w:tr w:rsidR="00B52E98" w:rsidRPr="00B52E98" w:rsidTr="00B52E98">
        <w:trPr>
          <w:trHeight w:val="64"/>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tc>
        <w:tc>
          <w:tcPr>
            <w:tcW w:w="7513" w:type="dxa"/>
            <w:gridSpan w:val="10"/>
            <w:tcBorders>
              <w:top w:val="nil"/>
              <w:left w:val="single" w:sz="4" w:space="0" w:color="auto"/>
              <w:bottom w:val="nil"/>
              <w:right w:val="single" w:sz="4" w:space="0" w:color="auto"/>
            </w:tcBorders>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Мощность электродвигателя главного привода переменного тока, кВт</w:t>
            </w:r>
          </w:p>
        </w:tc>
        <w:tc>
          <w:tcPr>
            <w:tcW w:w="1809" w:type="dxa"/>
            <w:gridSpan w:val="2"/>
            <w:tcBorders>
              <w:top w:val="nil"/>
              <w:left w:val="single" w:sz="4" w:space="0" w:color="auto"/>
              <w:bottom w:val="nil"/>
              <w:right w:val="single" w:sz="4" w:space="0" w:color="auto"/>
            </w:tcBorders>
            <w:vAlign w:val="center"/>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не менее 15</w:t>
            </w:r>
          </w:p>
        </w:tc>
      </w:tr>
      <w:tr w:rsidR="00B52E98" w:rsidRPr="00B52E98" w:rsidTr="00B52E98">
        <w:trPr>
          <w:trHeight w:val="64"/>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tc>
        <w:tc>
          <w:tcPr>
            <w:tcW w:w="7513" w:type="dxa"/>
            <w:gridSpan w:val="10"/>
            <w:tcBorders>
              <w:top w:val="nil"/>
              <w:left w:val="single" w:sz="4" w:space="0" w:color="auto"/>
              <w:bottom w:val="single" w:sz="4" w:space="0" w:color="auto"/>
              <w:right w:val="single" w:sz="4" w:space="0" w:color="auto"/>
            </w:tcBorders>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Число двойных ходов клети в минуту, рабочее</w:t>
            </w:r>
          </w:p>
        </w:tc>
        <w:tc>
          <w:tcPr>
            <w:tcW w:w="1809" w:type="dxa"/>
            <w:gridSpan w:val="2"/>
            <w:tcBorders>
              <w:top w:val="nil"/>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до 80</w:t>
            </w:r>
          </w:p>
        </w:tc>
      </w:tr>
      <w:tr w:rsidR="00B52E98" w:rsidRPr="00B52E98" w:rsidTr="00B52E98">
        <w:trPr>
          <w:trHeight w:val="64"/>
          <w:jc w:val="center"/>
        </w:trPr>
        <w:tc>
          <w:tcPr>
            <w:tcW w:w="10139" w:type="dxa"/>
            <w:gridSpan w:val="13"/>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bookmarkStart w:id="4" w:name="_Toc413138467"/>
            <w:r w:rsidRPr="00B52E98">
              <w:rPr>
                <w:rFonts w:ascii="Times New Roman" w:eastAsia="Times New Roman" w:hAnsi="Times New Roman" w:cs="Times New Roman"/>
                <w:b/>
                <w:lang w:eastAsia="ru-RU"/>
              </w:rPr>
              <w:t>РАЗДЕЛ 7. ТРЕБОВАНИЯ К ПРАВИЛАМ СДАЧИ И ПРИЕМКИ</w:t>
            </w:r>
            <w:bookmarkEnd w:id="4"/>
          </w:p>
        </w:tc>
      </w:tr>
      <w:tr w:rsidR="00B52E98" w:rsidRPr="00B52E98" w:rsidTr="00B52E98">
        <w:trPr>
          <w:trHeight w:val="64"/>
          <w:jc w:val="center"/>
        </w:trPr>
        <w:tc>
          <w:tcPr>
            <w:tcW w:w="817" w:type="dxa"/>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7.1</w:t>
            </w:r>
          </w:p>
        </w:tc>
        <w:tc>
          <w:tcPr>
            <w:tcW w:w="9322" w:type="dxa"/>
            <w:gridSpan w:val="12"/>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both"/>
              <w:rPr>
                <w:rFonts w:ascii="Times New Roman" w:eastAsia="Times New Roman" w:hAnsi="Times New Roman" w:cs="Times New Roman"/>
                <w:bCs/>
                <w:lang w:eastAsia="ru-RU"/>
              </w:rPr>
            </w:pPr>
            <w:r w:rsidRPr="00B52E98">
              <w:rPr>
                <w:rFonts w:ascii="Times New Roman" w:eastAsia="Times New Roman" w:hAnsi="Times New Roman" w:cs="Times New Roman"/>
                <w:bCs/>
                <w:caps/>
                <w:lang w:eastAsia="ru-RU"/>
              </w:rPr>
              <w:t>И</w:t>
            </w:r>
            <w:r w:rsidRPr="00B52E98">
              <w:rPr>
                <w:rFonts w:ascii="Times New Roman" w:eastAsia="Times New Roman" w:hAnsi="Times New Roman" w:cs="Times New Roman"/>
                <w:bCs/>
                <w:lang w:eastAsia="ru-RU"/>
              </w:rPr>
              <w:t>сполнитель выполняет расчет калибровок по проходам и поставляет</w:t>
            </w:r>
            <w:r w:rsidRPr="00B52E98">
              <w:rPr>
                <w:rFonts w:ascii="Times New Roman" w:eastAsia="Times New Roman" w:hAnsi="Times New Roman" w:cs="Times New Roman"/>
                <w:bCs/>
                <w:caps/>
                <w:lang w:eastAsia="ru-RU"/>
              </w:rPr>
              <w:t xml:space="preserve"> </w:t>
            </w:r>
            <w:r w:rsidRPr="00B52E98">
              <w:rPr>
                <w:rFonts w:ascii="Times New Roman" w:eastAsia="Times New Roman" w:hAnsi="Times New Roman" w:cs="Times New Roman"/>
                <w:bCs/>
                <w:lang w:eastAsia="ru-RU"/>
              </w:rPr>
              <w:t>сменный технологический инструмент для прокатки маршрутов:</w:t>
            </w:r>
          </w:p>
          <w:p w:rsidR="00B52E98" w:rsidRPr="00B52E98" w:rsidRDefault="00B52E98" w:rsidP="00B52E98">
            <w:pPr>
              <w:pStyle w:val="a4"/>
              <w:numPr>
                <w:ilvl w:val="0"/>
                <w:numId w:val="7"/>
              </w:numPr>
              <w:tabs>
                <w:tab w:val="left" w:pos="317"/>
              </w:tabs>
              <w:spacing w:after="0" w:line="240" w:lineRule="auto"/>
              <w:ind w:left="0" w:firstLine="0"/>
              <w:jc w:val="both"/>
              <w:rPr>
                <w:rFonts w:ascii="Times New Roman" w:eastAsia="Times New Roman" w:hAnsi="Times New Roman" w:cs="Times New Roman"/>
                <w:bCs/>
                <w:lang w:eastAsia="ru-RU"/>
              </w:rPr>
            </w:pPr>
            <w:r w:rsidRPr="00B52E98">
              <w:rPr>
                <w:rFonts w:ascii="Times New Roman" w:eastAsia="Times New Roman" w:hAnsi="Times New Roman" w:cs="Times New Roman"/>
                <w:bCs/>
                <w:lang w:eastAsia="ru-RU"/>
              </w:rPr>
              <w:t>(</w:t>
            </w:r>
            <w:r w:rsidRPr="00B52E98">
              <w:rPr>
                <w:rFonts w:ascii="Times New Roman" w:eastAsia="Times New Roman" w:hAnsi="Times New Roman" w:cs="Times New Roman"/>
                <w:bCs/>
                <w:lang w:eastAsia="ru-RU"/>
              </w:rPr>
              <w:sym w:font="Symbol" w:char="F0C6"/>
            </w:r>
            <w:r w:rsidRPr="00B52E98">
              <w:rPr>
                <w:rFonts w:ascii="Times New Roman" w:eastAsia="Times New Roman" w:hAnsi="Times New Roman" w:cs="Times New Roman"/>
                <w:bCs/>
                <w:lang w:eastAsia="ru-RU"/>
              </w:rPr>
              <w:t xml:space="preserve"> </w:t>
            </w:r>
            <w:r w:rsidRPr="00B52E98">
              <w:rPr>
                <w:rFonts w:ascii="Times New Roman" w:eastAsia="Times New Roman" w:hAnsi="Times New Roman" w:cs="Times New Roman"/>
                <w:bCs/>
                <w:lang w:val="en-US" w:eastAsia="ru-RU"/>
              </w:rPr>
              <w:t>D</w:t>
            </w:r>
            <w:r w:rsidRPr="00B52E98">
              <w:rPr>
                <w:rFonts w:ascii="Times New Roman" w:eastAsia="Times New Roman" w:hAnsi="Times New Roman" w:cs="Times New Roman"/>
                <w:bCs/>
                <w:lang w:eastAsia="ru-RU"/>
              </w:rPr>
              <w:t xml:space="preserve"> </w:t>
            </w:r>
            <w:r w:rsidRPr="00B52E98">
              <w:rPr>
                <w:rFonts w:ascii="Times New Roman" w:eastAsia="Times New Roman" w:hAnsi="Times New Roman" w:cs="Times New Roman"/>
                <w:bCs/>
                <w:vertAlign w:val="subscript"/>
                <w:lang w:eastAsia="ru-RU"/>
              </w:rPr>
              <w:t>нар</w:t>
            </w:r>
            <w:proofErr w:type="gramStart"/>
            <w:r w:rsidRPr="00B52E98">
              <w:rPr>
                <w:rFonts w:ascii="Times New Roman" w:eastAsia="Times New Roman" w:hAnsi="Times New Roman" w:cs="Times New Roman"/>
                <w:bCs/>
                <w:vertAlign w:val="subscript"/>
                <w:lang w:eastAsia="ru-RU"/>
              </w:rPr>
              <w:t>.</w:t>
            </w:r>
            <w:proofErr w:type="gramEnd"/>
            <w:r w:rsidRPr="00B52E98">
              <w:rPr>
                <w:rFonts w:ascii="Times New Roman" w:eastAsia="Times New Roman" w:hAnsi="Times New Roman" w:cs="Times New Roman"/>
                <w:bCs/>
                <w:vertAlign w:val="subscript"/>
                <w:lang w:eastAsia="ru-RU"/>
              </w:rPr>
              <w:t xml:space="preserve"> </w:t>
            </w:r>
            <w:proofErr w:type="gramStart"/>
            <w:r w:rsidRPr="00B52E98">
              <w:rPr>
                <w:rFonts w:ascii="Times New Roman" w:eastAsia="Times New Roman" w:hAnsi="Times New Roman" w:cs="Times New Roman"/>
                <w:bCs/>
                <w:lang w:eastAsia="ru-RU"/>
              </w:rPr>
              <w:t>х</w:t>
            </w:r>
            <w:proofErr w:type="gramEnd"/>
            <w:r w:rsidRPr="00B52E98">
              <w:rPr>
                <w:rFonts w:ascii="Times New Roman" w:eastAsia="Times New Roman" w:hAnsi="Times New Roman" w:cs="Times New Roman"/>
                <w:bCs/>
                <w:lang w:eastAsia="ru-RU"/>
              </w:rPr>
              <w:t xml:space="preserve">  </w:t>
            </w:r>
            <w:r w:rsidRPr="00B52E98">
              <w:rPr>
                <w:rFonts w:ascii="Times New Roman" w:eastAsia="Times New Roman" w:hAnsi="Times New Roman" w:cs="Times New Roman"/>
                <w:bCs/>
                <w:lang w:val="en-US" w:eastAsia="ru-RU"/>
              </w:rPr>
              <w:t>d</w:t>
            </w:r>
            <w:r w:rsidRPr="00B52E98">
              <w:rPr>
                <w:rFonts w:ascii="Times New Roman" w:eastAsia="Times New Roman" w:hAnsi="Times New Roman" w:cs="Times New Roman"/>
                <w:bCs/>
                <w:lang w:eastAsia="ru-RU"/>
              </w:rPr>
              <w:t xml:space="preserve"> </w:t>
            </w:r>
            <w:proofErr w:type="spellStart"/>
            <w:r w:rsidRPr="00B52E98">
              <w:rPr>
                <w:rFonts w:ascii="Times New Roman" w:eastAsia="Times New Roman" w:hAnsi="Times New Roman" w:cs="Times New Roman"/>
                <w:bCs/>
                <w:vertAlign w:val="subscript"/>
                <w:lang w:eastAsia="ru-RU"/>
              </w:rPr>
              <w:t>внутр</w:t>
            </w:r>
            <w:proofErr w:type="spellEnd"/>
            <w:r w:rsidRPr="00B52E98">
              <w:rPr>
                <w:rFonts w:ascii="Times New Roman" w:eastAsia="Times New Roman" w:hAnsi="Times New Roman" w:cs="Times New Roman"/>
                <w:bCs/>
                <w:vertAlign w:val="subscript"/>
                <w:lang w:eastAsia="ru-RU"/>
              </w:rPr>
              <w:t>.</w:t>
            </w:r>
            <w:r w:rsidRPr="00B52E98">
              <w:rPr>
                <w:rFonts w:ascii="Times New Roman" w:eastAsia="Times New Roman" w:hAnsi="Times New Roman" w:cs="Times New Roman"/>
                <w:bCs/>
                <w:lang w:eastAsia="ru-RU"/>
              </w:rPr>
              <w:t>) = Ø 16,7×12,2</w:t>
            </w:r>
            <w:r w:rsidRPr="00B52E98">
              <w:rPr>
                <w:rFonts w:ascii="Times New Roman" w:eastAsia="Times New Roman" w:hAnsi="Times New Roman" w:cs="Times New Roman"/>
                <w:bCs/>
                <w:lang w:eastAsia="ru-RU"/>
              </w:rPr>
              <w:sym w:font="Symbol" w:char="F0AE"/>
            </w:r>
            <w:r w:rsidRPr="00B52E98">
              <w:rPr>
                <w:rFonts w:ascii="Times New Roman" w:eastAsia="Times New Roman" w:hAnsi="Times New Roman" w:cs="Times New Roman"/>
                <w:bCs/>
                <w:lang w:eastAsia="ru-RU"/>
              </w:rPr>
              <w:t xml:space="preserve"> </w:t>
            </w:r>
            <w:r w:rsidRPr="00B52E98">
              <w:rPr>
                <w:rFonts w:ascii="Times New Roman" w:eastAsia="Times New Roman" w:hAnsi="Times New Roman" w:cs="Times New Roman"/>
                <w:bCs/>
                <w:lang w:eastAsia="ru-RU"/>
              </w:rPr>
              <w:sym w:font="Symbol" w:char="F0C6"/>
            </w:r>
            <w:r w:rsidRPr="00B52E98">
              <w:rPr>
                <w:rFonts w:ascii="Times New Roman" w:eastAsia="Times New Roman" w:hAnsi="Times New Roman" w:cs="Times New Roman"/>
                <w:bCs/>
                <w:lang w:eastAsia="ru-RU"/>
              </w:rPr>
              <w:t xml:space="preserve"> 12×10,8;</w:t>
            </w:r>
          </w:p>
          <w:p w:rsidR="00B52E98" w:rsidRPr="00B52E98" w:rsidRDefault="00B52E98" w:rsidP="00B52E98">
            <w:pPr>
              <w:pStyle w:val="a4"/>
              <w:numPr>
                <w:ilvl w:val="0"/>
                <w:numId w:val="7"/>
              </w:numPr>
              <w:tabs>
                <w:tab w:val="left" w:pos="317"/>
              </w:tabs>
              <w:spacing w:after="0" w:line="240" w:lineRule="auto"/>
              <w:ind w:left="0" w:firstLine="0"/>
              <w:jc w:val="both"/>
              <w:rPr>
                <w:rFonts w:ascii="Times New Roman" w:eastAsia="Times New Roman" w:hAnsi="Times New Roman" w:cs="Times New Roman"/>
                <w:bCs/>
                <w:lang w:eastAsia="ru-RU"/>
              </w:rPr>
            </w:pPr>
            <w:r w:rsidRPr="00B52E98">
              <w:rPr>
                <w:rFonts w:ascii="Times New Roman" w:eastAsia="Times New Roman" w:hAnsi="Times New Roman" w:cs="Times New Roman"/>
                <w:bCs/>
                <w:lang w:eastAsia="ru-RU"/>
              </w:rPr>
              <w:t>(</w:t>
            </w:r>
            <w:r w:rsidRPr="00B52E98">
              <w:rPr>
                <w:rFonts w:ascii="Times New Roman" w:eastAsia="Times New Roman" w:hAnsi="Times New Roman" w:cs="Times New Roman"/>
                <w:bCs/>
                <w:lang w:eastAsia="ru-RU"/>
              </w:rPr>
              <w:sym w:font="Symbol" w:char="F0C6"/>
            </w:r>
            <w:r w:rsidRPr="00B52E98">
              <w:rPr>
                <w:rFonts w:ascii="Times New Roman" w:eastAsia="Times New Roman" w:hAnsi="Times New Roman" w:cs="Times New Roman"/>
                <w:bCs/>
                <w:lang w:eastAsia="ru-RU"/>
              </w:rPr>
              <w:t xml:space="preserve"> </w:t>
            </w:r>
            <w:r w:rsidRPr="00B52E98">
              <w:rPr>
                <w:rFonts w:ascii="Times New Roman" w:eastAsia="Times New Roman" w:hAnsi="Times New Roman" w:cs="Times New Roman"/>
                <w:bCs/>
                <w:lang w:val="en-US" w:eastAsia="ru-RU"/>
              </w:rPr>
              <w:t>D</w:t>
            </w:r>
            <w:r w:rsidRPr="00B52E98">
              <w:rPr>
                <w:rFonts w:ascii="Times New Roman" w:eastAsia="Times New Roman" w:hAnsi="Times New Roman" w:cs="Times New Roman"/>
                <w:bCs/>
                <w:lang w:eastAsia="ru-RU"/>
              </w:rPr>
              <w:t xml:space="preserve"> </w:t>
            </w:r>
            <w:r w:rsidRPr="00B52E98">
              <w:rPr>
                <w:rFonts w:ascii="Times New Roman" w:eastAsia="Times New Roman" w:hAnsi="Times New Roman" w:cs="Times New Roman"/>
                <w:bCs/>
                <w:vertAlign w:val="subscript"/>
                <w:lang w:eastAsia="ru-RU"/>
              </w:rPr>
              <w:t>нар</w:t>
            </w:r>
            <w:proofErr w:type="gramStart"/>
            <w:r w:rsidRPr="00B52E98">
              <w:rPr>
                <w:rFonts w:ascii="Times New Roman" w:eastAsia="Times New Roman" w:hAnsi="Times New Roman" w:cs="Times New Roman"/>
                <w:bCs/>
                <w:vertAlign w:val="subscript"/>
                <w:lang w:eastAsia="ru-RU"/>
              </w:rPr>
              <w:t>.</w:t>
            </w:r>
            <w:proofErr w:type="gramEnd"/>
            <w:r w:rsidRPr="00B52E98">
              <w:rPr>
                <w:rFonts w:ascii="Times New Roman" w:eastAsia="Times New Roman" w:hAnsi="Times New Roman" w:cs="Times New Roman"/>
                <w:bCs/>
                <w:vertAlign w:val="subscript"/>
                <w:lang w:eastAsia="ru-RU"/>
              </w:rPr>
              <w:t xml:space="preserve"> </w:t>
            </w:r>
            <w:proofErr w:type="gramStart"/>
            <w:r w:rsidRPr="00B52E98">
              <w:rPr>
                <w:rFonts w:ascii="Times New Roman" w:eastAsia="Times New Roman" w:hAnsi="Times New Roman" w:cs="Times New Roman"/>
                <w:bCs/>
                <w:lang w:eastAsia="ru-RU"/>
              </w:rPr>
              <w:t>х</w:t>
            </w:r>
            <w:proofErr w:type="gramEnd"/>
            <w:r w:rsidRPr="00B52E98">
              <w:rPr>
                <w:rFonts w:ascii="Times New Roman" w:eastAsia="Times New Roman" w:hAnsi="Times New Roman" w:cs="Times New Roman"/>
                <w:bCs/>
                <w:lang w:eastAsia="ru-RU"/>
              </w:rPr>
              <w:t xml:space="preserve">  </w:t>
            </w:r>
            <w:r w:rsidRPr="00B52E98">
              <w:rPr>
                <w:rFonts w:ascii="Times New Roman" w:eastAsia="Times New Roman" w:hAnsi="Times New Roman" w:cs="Times New Roman"/>
                <w:bCs/>
                <w:lang w:val="en-US" w:eastAsia="ru-RU"/>
              </w:rPr>
              <w:t>d</w:t>
            </w:r>
            <w:r w:rsidRPr="00B52E98">
              <w:rPr>
                <w:rFonts w:ascii="Times New Roman" w:eastAsia="Times New Roman" w:hAnsi="Times New Roman" w:cs="Times New Roman"/>
                <w:bCs/>
                <w:lang w:eastAsia="ru-RU"/>
              </w:rPr>
              <w:t xml:space="preserve"> </w:t>
            </w:r>
            <w:proofErr w:type="spellStart"/>
            <w:r w:rsidRPr="00B52E98">
              <w:rPr>
                <w:rFonts w:ascii="Times New Roman" w:eastAsia="Times New Roman" w:hAnsi="Times New Roman" w:cs="Times New Roman"/>
                <w:bCs/>
                <w:vertAlign w:val="subscript"/>
                <w:lang w:eastAsia="ru-RU"/>
              </w:rPr>
              <w:t>внутр</w:t>
            </w:r>
            <w:proofErr w:type="spellEnd"/>
            <w:r w:rsidRPr="00B52E98">
              <w:rPr>
                <w:rFonts w:ascii="Times New Roman" w:eastAsia="Times New Roman" w:hAnsi="Times New Roman" w:cs="Times New Roman"/>
                <w:bCs/>
                <w:vertAlign w:val="subscript"/>
                <w:lang w:eastAsia="ru-RU"/>
              </w:rPr>
              <w:t>.</w:t>
            </w:r>
            <w:r w:rsidRPr="00B52E98">
              <w:rPr>
                <w:rFonts w:ascii="Times New Roman" w:eastAsia="Times New Roman" w:hAnsi="Times New Roman" w:cs="Times New Roman"/>
                <w:bCs/>
                <w:lang w:eastAsia="ru-RU"/>
              </w:rPr>
              <w:t>) = Ø 10,0×7,3</w:t>
            </w:r>
            <w:r w:rsidRPr="00B52E98">
              <w:rPr>
                <w:rFonts w:ascii="Times New Roman" w:eastAsia="Times New Roman" w:hAnsi="Times New Roman" w:cs="Times New Roman"/>
                <w:bCs/>
                <w:lang w:eastAsia="ru-RU"/>
              </w:rPr>
              <w:sym w:font="Symbol" w:char="F0AE"/>
            </w:r>
            <w:r w:rsidRPr="00B52E98">
              <w:rPr>
                <w:rFonts w:ascii="Times New Roman" w:eastAsia="Times New Roman" w:hAnsi="Times New Roman" w:cs="Times New Roman"/>
                <w:bCs/>
                <w:lang w:eastAsia="ru-RU"/>
              </w:rPr>
              <w:t xml:space="preserve"> </w:t>
            </w:r>
            <w:r w:rsidRPr="00B52E98">
              <w:rPr>
                <w:rFonts w:ascii="Times New Roman" w:eastAsia="Times New Roman" w:hAnsi="Times New Roman" w:cs="Times New Roman"/>
                <w:bCs/>
                <w:lang w:eastAsia="ru-RU"/>
              </w:rPr>
              <w:sym w:font="Symbol" w:char="F0C6"/>
            </w:r>
            <w:r w:rsidRPr="00B52E98">
              <w:rPr>
                <w:rFonts w:ascii="Times New Roman" w:eastAsia="Times New Roman" w:hAnsi="Times New Roman" w:cs="Times New Roman"/>
                <w:bCs/>
                <w:lang w:eastAsia="ru-RU"/>
              </w:rPr>
              <w:t xml:space="preserve"> 8×6,8</w:t>
            </w:r>
          </w:p>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bCs/>
                <w:lang w:eastAsia="ru-RU"/>
              </w:rPr>
              <w:t>Материал трубы сталь 12Х18 Н10Т.</w:t>
            </w:r>
          </w:p>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Сменный технологический инструмент для прокатки одного прохода включает в себя комплект из трех роликов, трех планок, двух оправок для прокатки согласованного маршрута. Калибровка проводится по двум маршрутам прокатки:</w:t>
            </w:r>
          </w:p>
          <w:p w:rsidR="00B52E98" w:rsidRPr="00B52E98" w:rsidRDefault="00B52E98" w:rsidP="00B52E98">
            <w:pPr>
              <w:pStyle w:val="a4"/>
              <w:numPr>
                <w:ilvl w:val="0"/>
                <w:numId w:val="8"/>
              </w:numPr>
              <w:tabs>
                <w:tab w:val="left" w:pos="317"/>
              </w:tabs>
              <w:spacing w:after="0" w:line="240" w:lineRule="auto"/>
              <w:ind w:left="0" w:firstLine="0"/>
              <w:jc w:val="both"/>
              <w:rPr>
                <w:rFonts w:ascii="Times New Roman" w:eastAsia="Times New Roman" w:hAnsi="Times New Roman" w:cs="Times New Roman"/>
                <w:bCs/>
                <w:lang w:eastAsia="ru-RU"/>
              </w:rPr>
            </w:pPr>
            <w:r w:rsidRPr="00B52E98">
              <w:rPr>
                <w:rFonts w:ascii="Times New Roman" w:eastAsia="Times New Roman" w:hAnsi="Times New Roman" w:cs="Times New Roman"/>
                <w:bCs/>
                <w:lang w:eastAsia="ru-RU"/>
              </w:rPr>
              <w:t>(</w:t>
            </w:r>
            <w:r w:rsidRPr="00B52E98">
              <w:rPr>
                <w:rFonts w:ascii="Times New Roman" w:eastAsia="Times New Roman" w:hAnsi="Times New Roman" w:cs="Times New Roman"/>
                <w:bCs/>
                <w:lang w:eastAsia="ru-RU"/>
              </w:rPr>
              <w:sym w:font="Symbol" w:char="F0C6"/>
            </w:r>
            <w:r w:rsidRPr="00B52E98">
              <w:rPr>
                <w:rFonts w:ascii="Times New Roman" w:eastAsia="Times New Roman" w:hAnsi="Times New Roman" w:cs="Times New Roman"/>
                <w:bCs/>
                <w:lang w:eastAsia="ru-RU"/>
              </w:rPr>
              <w:t xml:space="preserve"> </w:t>
            </w:r>
            <w:r w:rsidRPr="00B52E98">
              <w:rPr>
                <w:rFonts w:ascii="Times New Roman" w:eastAsia="Times New Roman" w:hAnsi="Times New Roman" w:cs="Times New Roman"/>
                <w:bCs/>
                <w:lang w:val="en-US" w:eastAsia="ru-RU"/>
              </w:rPr>
              <w:t>D</w:t>
            </w:r>
            <w:r w:rsidRPr="00B52E98">
              <w:rPr>
                <w:rFonts w:ascii="Times New Roman" w:eastAsia="Times New Roman" w:hAnsi="Times New Roman" w:cs="Times New Roman"/>
                <w:bCs/>
                <w:lang w:eastAsia="ru-RU"/>
              </w:rPr>
              <w:t xml:space="preserve"> </w:t>
            </w:r>
            <w:r w:rsidRPr="00B52E98">
              <w:rPr>
                <w:rFonts w:ascii="Times New Roman" w:eastAsia="Times New Roman" w:hAnsi="Times New Roman" w:cs="Times New Roman"/>
                <w:bCs/>
                <w:vertAlign w:val="subscript"/>
                <w:lang w:eastAsia="ru-RU"/>
              </w:rPr>
              <w:t>нар</w:t>
            </w:r>
            <w:proofErr w:type="gramStart"/>
            <w:r w:rsidRPr="00B52E98">
              <w:rPr>
                <w:rFonts w:ascii="Times New Roman" w:eastAsia="Times New Roman" w:hAnsi="Times New Roman" w:cs="Times New Roman"/>
                <w:bCs/>
                <w:vertAlign w:val="subscript"/>
                <w:lang w:eastAsia="ru-RU"/>
              </w:rPr>
              <w:t>.</w:t>
            </w:r>
            <w:proofErr w:type="gramEnd"/>
            <w:r w:rsidRPr="00B52E98">
              <w:rPr>
                <w:rFonts w:ascii="Times New Roman" w:eastAsia="Times New Roman" w:hAnsi="Times New Roman" w:cs="Times New Roman"/>
                <w:bCs/>
                <w:vertAlign w:val="subscript"/>
                <w:lang w:eastAsia="ru-RU"/>
              </w:rPr>
              <w:t xml:space="preserve"> </w:t>
            </w:r>
            <w:proofErr w:type="gramStart"/>
            <w:r w:rsidRPr="00B52E98">
              <w:rPr>
                <w:rFonts w:ascii="Times New Roman" w:eastAsia="Times New Roman" w:hAnsi="Times New Roman" w:cs="Times New Roman"/>
                <w:bCs/>
                <w:lang w:eastAsia="ru-RU"/>
              </w:rPr>
              <w:t>х</w:t>
            </w:r>
            <w:proofErr w:type="gramEnd"/>
            <w:r w:rsidRPr="00B52E98">
              <w:rPr>
                <w:rFonts w:ascii="Times New Roman" w:eastAsia="Times New Roman" w:hAnsi="Times New Roman" w:cs="Times New Roman"/>
                <w:bCs/>
                <w:lang w:eastAsia="ru-RU"/>
              </w:rPr>
              <w:t xml:space="preserve">  </w:t>
            </w:r>
            <w:r w:rsidRPr="00B52E98">
              <w:rPr>
                <w:rFonts w:ascii="Times New Roman" w:eastAsia="Times New Roman" w:hAnsi="Times New Roman" w:cs="Times New Roman"/>
                <w:bCs/>
                <w:lang w:val="en-US" w:eastAsia="ru-RU"/>
              </w:rPr>
              <w:t>d</w:t>
            </w:r>
            <w:r w:rsidRPr="00B52E98">
              <w:rPr>
                <w:rFonts w:ascii="Times New Roman" w:eastAsia="Times New Roman" w:hAnsi="Times New Roman" w:cs="Times New Roman"/>
                <w:bCs/>
                <w:lang w:eastAsia="ru-RU"/>
              </w:rPr>
              <w:t xml:space="preserve"> </w:t>
            </w:r>
            <w:proofErr w:type="spellStart"/>
            <w:r w:rsidRPr="00B52E98">
              <w:rPr>
                <w:rFonts w:ascii="Times New Roman" w:eastAsia="Times New Roman" w:hAnsi="Times New Roman" w:cs="Times New Roman"/>
                <w:bCs/>
                <w:vertAlign w:val="subscript"/>
                <w:lang w:eastAsia="ru-RU"/>
              </w:rPr>
              <w:t>внутр</w:t>
            </w:r>
            <w:proofErr w:type="spellEnd"/>
            <w:r w:rsidRPr="00B52E98">
              <w:rPr>
                <w:rFonts w:ascii="Times New Roman" w:eastAsia="Times New Roman" w:hAnsi="Times New Roman" w:cs="Times New Roman"/>
                <w:bCs/>
                <w:vertAlign w:val="subscript"/>
                <w:lang w:eastAsia="ru-RU"/>
              </w:rPr>
              <w:t>.</w:t>
            </w:r>
            <w:r w:rsidRPr="00B52E98">
              <w:rPr>
                <w:rFonts w:ascii="Times New Roman" w:eastAsia="Times New Roman" w:hAnsi="Times New Roman" w:cs="Times New Roman"/>
                <w:bCs/>
                <w:lang w:eastAsia="ru-RU"/>
              </w:rPr>
              <w:t>) = Ø 16,7×12,2</w:t>
            </w:r>
            <w:r w:rsidRPr="00B52E98">
              <w:rPr>
                <w:rFonts w:ascii="Times New Roman" w:eastAsia="Times New Roman" w:hAnsi="Times New Roman" w:cs="Times New Roman"/>
                <w:bCs/>
                <w:lang w:eastAsia="ru-RU"/>
              </w:rPr>
              <w:sym w:font="Symbol" w:char="F0AE"/>
            </w:r>
            <w:r w:rsidRPr="00B52E98">
              <w:rPr>
                <w:rFonts w:ascii="Times New Roman" w:eastAsia="Times New Roman" w:hAnsi="Times New Roman" w:cs="Times New Roman"/>
                <w:bCs/>
                <w:lang w:eastAsia="ru-RU"/>
              </w:rPr>
              <w:t xml:space="preserve"> </w:t>
            </w:r>
            <w:r w:rsidRPr="00B52E98">
              <w:rPr>
                <w:rFonts w:ascii="Times New Roman" w:eastAsia="Times New Roman" w:hAnsi="Times New Roman" w:cs="Times New Roman"/>
                <w:bCs/>
                <w:lang w:eastAsia="ru-RU"/>
              </w:rPr>
              <w:sym w:font="Symbol" w:char="F0C6"/>
            </w:r>
            <w:r w:rsidRPr="00B52E98">
              <w:rPr>
                <w:rFonts w:ascii="Times New Roman" w:eastAsia="Times New Roman" w:hAnsi="Times New Roman" w:cs="Times New Roman"/>
                <w:bCs/>
                <w:lang w:eastAsia="ru-RU"/>
              </w:rPr>
              <w:t xml:space="preserve"> 12×10,8;</w:t>
            </w:r>
          </w:p>
          <w:p w:rsidR="00B52E98" w:rsidRPr="00B52E98" w:rsidRDefault="00B52E98" w:rsidP="00B52E98">
            <w:pPr>
              <w:pStyle w:val="a4"/>
              <w:numPr>
                <w:ilvl w:val="0"/>
                <w:numId w:val="8"/>
              </w:numPr>
              <w:tabs>
                <w:tab w:val="left" w:pos="317"/>
              </w:tabs>
              <w:spacing w:after="0" w:line="240" w:lineRule="auto"/>
              <w:ind w:left="0" w:firstLine="0"/>
              <w:jc w:val="both"/>
              <w:rPr>
                <w:rFonts w:ascii="Times New Roman" w:eastAsia="Times New Roman" w:hAnsi="Times New Roman" w:cs="Times New Roman"/>
                <w:bCs/>
                <w:lang w:eastAsia="ru-RU"/>
              </w:rPr>
            </w:pPr>
            <w:r w:rsidRPr="00B52E98">
              <w:rPr>
                <w:rFonts w:ascii="Times New Roman" w:eastAsia="Times New Roman" w:hAnsi="Times New Roman" w:cs="Times New Roman"/>
                <w:bCs/>
                <w:lang w:eastAsia="ru-RU"/>
              </w:rPr>
              <w:t>(</w:t>
            </w:r>
            <w:r w:rsidRPr="00B52E98">
              <w:rPr>
                <w:rFonts w:ascii="Times New Roman" w:eastAsia="Times New Roman" w:hAnsi="Times New Roman" w:cs="Times New Roman"/>
                <w:bCs/>
                <w:lang w:eastAsia="ru-RU"/>
              </w:rPr>
              <w:sym w:font="Symbol" w:char="F0C6"/>
            </w:r>
            <w:r w:rsidRPr="00B52E98">
              <w:rPr>
                <w:rFonts w:ascii="Times New Roman" w:eastAsia="Times New Roman" w:hAnsi="Times New Roman" w:cs="Times New Roman"/>
                <w:bCs/>
                <w:lang w:eastAsia="ru-RU"/>
              </w:rPr>
              <w:t xml:space="preserve"> </w:t>
            </w:r>
            <w:r w:rsidRPr="00B52E98">
              <w:rPr>
                <w:rFonts w:ascii="Times New Roman" w:eastAsia="Times New Roman" w:hAnsi="Times New Roman" w:cs="Times New Roman"/>
                <w:bCs/>
                <w:lang w:val="en-US" w:eastAsia="ru-RU"/>
              </w:rPr>
              <w:t>D</w:t>
            </w:r>
            <w:r w:rsidRPr="00B52E98">
              <w:rPr>
                <w:rFonts w:ascii="Times New Roman" w:eastAsia="Times New Roman" w:hAnsi="Times New Roman" w:cs="Times New Roman"/>
                <w:bCs/>
                <w:lang w:eastAsia="ru-RU"/>
              </w:rPr>
              <w:t xml:space="preserve"> </w:t>
            </w:r>
            <w:r w:rsidRPr="00B52E98">
              <w:rPr>
                <w:rFonts w:ascii="Times New Roman" w:eastAsia="Times New Roman" w:hAnsi="Times New Roman" w:cs="Times New Roman"/>
                <w:bCs/>
                <w:vertAlign w:val="subscript"/>
                <w:lang w:eastAsia="ru-RU"/>
              </w:rPr>
              <w:t>нар</w:t>
            </w:r>
            <w:proofErr w:type="gramStart"/>
            <w:r w:rsidRPr="00B52E98">
              <w:rPr>
                <w:rFonts w:ascii="Times New Roman" w:eastAsia="Times New Roman" w:hAnsi="Times New Roman" w:cs="Times New Roman"/>
                <w:bCs/>
                <w:vertAlign w:val="subscript"/>
                <w:lang w:eastAsia="ru-RU"/>
              </w:rPr>
              <w:t>.</w:t>
            </w:r>
            <w:proofErr w:type="gramEnd"/>
            <w:r w:rsidRPr="00B52E98">
              <w:rPr>
                <w:rFonts w:ascii="Times New Roman" w:eastAsia="Times New Roman" w:hAnsi="Times New Roman" w:cs="Times New Roman"/>
                <w:bCs/>
                <w:vertAlign w:val="subscript"/>
                <w:lang w:eastAsia="ru-RU"/>
              </w:rPr>
              <w:t xml:space="preserve"> </w:t>
            </w:r>
            <w:proofErr w:type="gramStart"/>
            <w:r w:rsidRPr="00B52E98">
              <w:rPr>
                <w:rFonts w:ascii="Times New Roman" w:eastAsia="Times New Roman" w:hAnsi="Times New Roman" w:cs="Times New Roman"/>
                <w:bCs/>
                <w:lang w:eastAsia="ru-RU"/>
              </w:rPr>
              <w:t>х</w:t>
            </w:r>
            <w:proofErr w:type="gramEnd"/>
            <w:r w:rsidRPr="00B52E98">
              <w:rPr>
                <w:rFonts w:ascii="Times New Roman" w:eastAsia="Times New Roman" w:hAnsi="Times New Roman" w:cs="Times New Roman"/>
                <w:bCs/>
                <w:lang w:eastAsia="ru-RU"/>
              </w:rPr>
              <w:t xml:space="preserve">  </w:t>
            </w:r>
            <w:r w:rsidRPr="00B52E98">
              <w:rPr>
                <w:rFonts w:ascii="Times New Roman" w:eastAsia="Times New Roman" w:hAnsi="Times New Roman" w:cs="Times New Roman"/>
                <w:bCs/>
                <w:lang w:val="en-US" w:eastAsia="ru-RU"/>
              </w:rPr>
              <w:t>d</w:t>
            </w:r>
            <w:r w:rsidRPr="00B52E98">
              <w:rPr>
                <w:rFonts w:ascii="Times New Roman" w:eastAsia="Times New Roman" w:hAnsi="Times New Roman" w:cs="Times New Roman"/>
                <w:bCs/>
                <w:lang w:eastAsia="ru-RU"/>
              </w:rPr>
              <w:t xml:space="preserve"> </w:t>
            </w:r>
            <w:proofErr w:type="spellStart"/>
            <w:r w:rsidRPr="00B52E98">
              <w:rPr>
                <w:rFonts w:ascii="Times New Roman" w:eastAsia="Times New Roman" w:hAnsi="Times New Roman" w:cs="Times New Roman"/>
                <w:bCs/>
                <w:vertAlign w:val="subscript"/>
                <w:lang w:eastAsia="ru-RU"/>
              </w:rPr>
              <w:t>внутр</w:t>
            </w:r>
            <w:proofErr w:type="spellEnd"/>
            <w:r w:rsidRPr="00B52E98">
              <w:rPr>
                <w:rFonts w:ascii="Times New Roman" w:eastAsia="Times New Roman" w:hAnsi="Times New Roman" w:cs="Times New Roman"/>
                <w:bCs/>
                <w:vertAlign w:val="subscript"/>
                <w:lang w:eastAsia="ru-RU"/>
              </w:rPr>
              <w:t>.</w:t>
            </w:r>
            <w:r w:rsidRPr="00B52E98">
              <w:rPr>
                <w:rFonts w:ascii="Times New Roman" w:eastAsia="Times New Roman" w:hAnsi="Times New Roman" w:cs="Times New Roman"/>
                <w:bCs/>
                <w:lang w:eastAsia="ru-RU"/>
              </w:rPr>
              <w:t>) = Ø 10,0×7,3</w:t>
            </w:r>
            <w:r w:rsidRPr="00B52E98">
              <w:rPr>
                <w:rFonts w:ascii="Times New Roman" w:eastAsia="Times New Roman" w:hAnsi="Times New Roman" w:cs="Times New Roman"/>
                <w:bCs/>
                <w:lang w:eastAsia="ru-RU"/>
              </w:rPr>
              <w:sym w:font="Symbol" w:char="F0AE"/>
            </w:r>
            <w:r w:rsidRPr="00B52E98">
              <w:rPr>
                <w:rFonts w:ascii="Times New Roman" w:eastAsia="Times New Roman" w:hAnsi="Times New Roman" w:cs="Times New Roman"/>
                <w:bCs/>
                <w:lang w:eastAsia="ru-RU"/>
              </w:rPr>
              <w:t xml:space="preserve"> </w:t>
            </w:r>
            <w:r w:rsidRPr="00B52E98">
              <w:rPr>
                <w:rFonts w:ascii="Times New Roman" w:eastAsia="Times New Roman" w:hAnsi="Times New Roman" w:cs="Times New Roman"/>
                <w:bCs/>
                <w:lang w:eastAsia="ru-RU"/>
              </w:rPr>
              <w:sym w:font="Symbol" w:char="F0C6"/>
            </w:r>
            <w:r w:rsidRPr="00B52E98">
              <w:rPr>
                <w:rFonts w:ascii="Times New Roman" w:eastAsia="Times New Roman" w:hAnsi="Times New Roman" w:cs="Times New Roman"/>
                <w:bCs/>
                <w:lang w:eastAsia="ru-RU"/>
              </w:rPr>
              <w:t xml:space="preserve"> 8×6,8</w:t>
            </w:r>
          </w:p>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bCs/>
                <w:lang w:eastAsia="ru-RU"/>
              </w:rPr>
              <w:t>Геометрия получаемых труб должна быть не хуже (соответствовать) ГОСТ 9941-81для труб из нержавеющей стали типа 12Х18Н10Т.</w:t>
            </w:r>
          </w:p>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Материал технологического инструмента:</w:t>
            </w:r>
          </w:p>
          <w:p w:rsidR="00B52E98" w:rsidRPr="00B52E98" w:rsidRDefault="00B52E98" w:rsidP="00B52E98">
            <w:pPr>
              <w:pStyle w:val="a4"/>
              <w:numPr>
                <w:ilvl w:val="0"/>
                <w:numId w:val="8"/>
              </w:numPr>
              <w:tabs>
                <w:tab w:val="left" w:pos="317"/>
              </w:tabs>
              <w:spacing w:after="0" w:line="240" w:lineRule="auto"/>
              <w:ind w:left="0" w:firstLine="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 xml:space="preserve">ролики сталь </w:t>
            </w:r>
            <w:proofErr w:type="gramStart"/>
            <w:r w:rsidRPr="00B52E98">
              <w:rPr>
                <w:rFonts w:ascii="Times New Roman" w:eastAsia="Times New Roman" w:hAnsi="Times New Roman" w:cs="Times New Roman"/>
                <w:lang w:eastAsia="ru-RU"/>
              </w:rPr>
              <w:t>Р</w:t>
            </w:r>
            <w:proofErr w:type="gramEnd"/>
            <w:r w:rsidRPr="00B52E98">
              <w:rPr>
                <w:rFonts w:ascii="Times New Roman" w:eastAsia="Times New Roman" w:hAnsi="Times New Roman" w:cs="Times New Roman"/>
                <w:lang w:eastAsia="ru-RU"/>
              </w:rPr>
              <w:t xml:space="preserve"> 18;</w:t>
            </w:r>
          </w:p>
          <w:p w:rsidR="00B52E98" w:rsidRPr="00B52E98" w:rsidRDefault="00B52E98" w:rsidP="00B52E98">
            <w:pPr>
              <w:pStyle w:val="a4"/>
              <w:numPr>
                <w:ilvl w:val="0"/>
                <w:numId w:val="8"/>
              </w:numPr>
              <w:tabs>
                <w:tab w:val="left" w:pos="317"/>
              </w:tabs>
              <w:spacing w:after="0" w:line="240" w:lineRule="auto"/>
              <w:ind w:left="0" w:firstLine="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 xml:space="preserve">оправка сталь </w:t>
            </w:r>
            <w:proofErr w:type="gramStart"/>
            <w:r w:rsidRPr="00B52E98">
              <w:rPr>
                <w:rFonts w:ascii="Times New Roman" w:eastAsia="Times New Roman" w:hAnsi="Times New Roman" w:cs="Times New Roman"/>
                <w:lang w:eastAsia="ru-RU"/>
              </w:rPr>
              <w:t>Р</w:t>
            </w:r>
            <w:proofErr w:type="gramEnd"/>
            <w:r w:rsidRPr="00B52E98">
              <w:rPr>
                <w:rFonts w:ascii="Times New Roman" w:eastAsia="Times New Roman" w:hAnsi="Times New Roman" w:cs="Times New Roman"/>
                <w:lang w:eastAsia="ru-RU"/>
              </w:rPr>
              <w:t xml:space="preserve"> 18;</w:t>
            </w:r>
          </w:p>
          <w:p w:rsidR="00B52E98" w:rsidRPr="00B52E98" w:rsidRDefault="00B52E98" w:rsidP="00B52E98">
            <w:pPr>
              <w:pStyle w:val="a4"/>
              <w:numPr>
                <w:ilvl w:val="0"/>
                <w:numId w:val="8"/>
              </w:numPr>
              <w:tabs>
                <w:tab w:val="left" w:pos="317"/>
              </w:tabs>
              <w:spacing w:after="0" w:line="240" w:lineRule="auto"/>
              <w:ind w:left="0" w:firstLine="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планки сталь ШХ 15;</w:t>
            </w:r>
          </w:p>
        </w:tc>
      </w:tr>
      <w:tr w:rsidR="00B52E98" w:rsidRPr="00B52E98" w:rsidTr="00B52E98">
        <w:trPr>
          <w:trHeight w:val="64"/>
          <w:jc w:val="center"/>
        </w:trPr>
        <w:tc>
          <w:tcPr>
            <w:tcW w:w="817" w:type="dxa"/>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7.2</w:t>
            </w:r>
          </w:p>
        </w:tc>
        <w:tc>
          <w:tcPr>
            <w:tcW w:w="4394" w:type="dxa"/>
            <w:gridSpan w:val="2"/>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Требования по передаче заказчику технических и иных документов при поставке товаров</w:t>
            </w:r>
          </w:p>
        </w:tc>
        <w:tc>
          <w:tcPr>
            <w:tcW w:w="4928" w:type="dxa"/>
            <w:gridSpan w:val="10"/>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После проведения испытаний оформляются акты, которые передаются Заказчику вместе с технической документацией</w:t>
            </w:r>
          </w:p>
        </w:tc>
      </w:tr>
      <w:tr w:rsidR="00B52E98" w:rsidRPr="00B52E98" w:rsidTr="00B52E98">
        <w:trPr>
          <w:trHeight w:val="64"/>
          <w:jc w:val="center"/>
        </w:trPr>
        <w:tc>
          <w:tcPr>
            <w:tcW w:w="10139" w:type="dxa"/>
            <w:gridSpan w:val="13"/>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bookmarkStart w:id="5" w:name="_Toc413138468"/>
            <w:r w:rsidRPr="00B52E98">
              <w:rPr>
                <w:rFonts w:ascii="Times New Roman" w:eastAsia="Times New Roman" w:hAnsi="Times New Roman" w:cs="Times New Roman"/>
                <w:b/>
                <w:lang w:eastAsia="ru-RU"/>
              </w:rPr>
              <w:t>РАЗДЕЛ 8. ТРЕБОВАНИЯ К ТРАНСПОРТИРОВАНИЮ</w:t>
            </w:r>
            <w:bookmarkEnd w:id="5"/>
          </w:p>
        </w:tc>
      </w:tr>
      <w:tr w:rsidR="00B52E98" w:rsidRPr="00B52E98" w:rsidTr="00B52E98">
        <w:trPr>
          <w:trHeight w:val="64"/>
          <w:jc w:val="center"/>
        </w:trPr>
        <w:tc>
          <w:tcPr>
            <w:tcW w:w="817" w:type="dxa"/>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8.1</w:t>
            </w:r>
          </w:p>
        </w:tc>
        <w:tc>
          <w:tcPr>
            <w:tcW w:w="4394" w:type="dxa"/>
            <w:gridSpan w:val="2"/>
            <w:tcBorders>
              <w:top w:val="single" w:sz="4" w:space="0" w:color="auto"/>
              <w:left w:val="single" w:sz="4" w:space="0" w:color="auto"/>
              <w:bottom w:val="single" w:sz="4" w:space="0" w:color="auto"/>
              <w:right w:val="single" w:sz="4" w:space="0" w:color="auto"/>
            </w:tcBorders>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Требования к выбору вида транспорта</w:t>
            </w:r>
          </w:p>
        </w:tc>
        <w:tc>
          <w:tcPr>
            <w:tcW w:w="4928" w:type="dxa"/>
            <w:gridSpan w:val="10"/>
            <w:tcBorders>
              <w:top w:val="single" w:sz="4" w:space="0" w:color="auto"/>
              <w:left w:val="single" w:sz="4" w:space="0" w:color="auto"/>
              <w:bottom w:val="single" w:sz="4" w:space="0" w:color="auto"/>
              <w:right w:val="single" w:sz="4" w:space="0" w:color="auto"/>
            </w:tcBorders>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Оборудование должно транспортироваться всеми видами транспорта при соблюдении действующих правил по перевозке грузов</w:t>
            </w:r>
          </w:p>
        </w:tc>
      </w:tr>
      <w:tr w:rsidR="00B52E98" w:rsidRPr="00B52E98" w:rsidTr="00B52E98">
        <w:trPr>
          <w:trHeight w:val="64"/>
          <w:jc w:val="center"/>
        </w:trPr>
        <w:tc>
          <w:tcPr>
            <w:tcW w:w="10139" w:type="dxa"/>
            <w:gridSpan w:val="13"/>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bookmarkStart w:id="6" w:name="_Toc413138469"/>
            <w:r w:rsidRPr="00B52E98">
              <w:rPr>
                <w:rFonts w:ascii="Times New Roman" w:eastAsia="Times New Roman" w:hAnsi="Times New Roman" w:cs="Times New Roman"/>
                <w:b/>
                <w:lang w:eastAsia="ru-RU"/>
              </w:rPr>
              <w:t>РАЗДЕЛ 9. ТРЕБОВАНИЯ К ХРАНЕНИЮ</w:t>
            </w:r>
            <w:bookmarkEnd w:id="6"/>
          </w:p>
        </w:tc>
      </w:tr>
      <w:tr w:rsidR="00B52E98" w:rsidRPr="00B52E98" w:rsidTr="00B52E98">
        <w:trPr>
          <w:trHeight w:val="64"/>
          <w:jc w:val="center"/>
        </w:trPr>
        <w:tc>
          <w:tcPr>
            <w:tcW w:w="817" w:type="dxa"/>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9.1</w:t>
            </w:r>
          </w:p>
        </w:tc>
        <w:tc>
          <w:tcPr>
            <w:tcW w:w="6521" w:type="dxa"/>
            <w:gridSpan w:val="8"/>
            <w:tcBorders>
              <w:top w:val="single" w:sz="4" w:space="0" w:color="auto"/>
              <w:left w:val="single" w:sz="4" w:space="0" w:color="auto"/>
              <w:bottom w:val="single" w:sz="4" w:space="0" w:color="auto"/>
              <w:right w:val="single" w:sz="4" w:space="0" w:color="auto"/>
            </w:tcBorders>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Условия хранения, тип атмосферы при хранении</w:t>
            </w:r>
          </w:p>
        </w:tc>
        <w:tc>
          <w:tcPr>
            <w:tcW w:w="2801" w:type="dxa"/>
            <w:gridSpan w:val="4"/>
            <w:tcBorders>
              <w:top w:val="single" w:sz="4" w:space="0" w:color="auto"/>
              <w:left w:val="single" w:sz="4" w:space="0" w:color="auto"/>
              <w:bottom w:val="single" w:sz="4" w:space="0" w:color="auto"/>
              <w:right w:val="single" w:sz="4" w:space="0" w:color="auto"/>
            </w:tcBorders>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Нет</w:t>
            </w:r>
          </w:p>
        </w:tc>
      </w:tr>
      <w:tr w:rsidR="00B52E98" w:rsidRPr="00B52E98" w:rsidTr="00B52E98">
        <w:trPr>
          <w:trHeight w:val="64"/>
          <w:jc w:val="center"/>
        </w:trPr>
        <w:tc>
          <w:tcPr>
            <w:tcW w:w="10139" w:type="dxa"/>
            <w:gridSpan w:val="13"/>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bookmarkStart w:id="7" w:name="_Toc413138470"/>
            <w:r w:rsidRPr="00B52E98">
              <w:rPr>
                <w:rFonts w:ascii="Times New Roman" w:eastAsia="Times New Roman" w:hAnsi="Times New Roman" w:cs="Times New Roman"/>
                <w:b/>
                <w:lang w:eastAsia="ru-RU"/>
              </w:rPr>
              <w:t>РАЗДЕЛ 10. ТРЕБОВАНИЯ К ОБЪЕМУ И/ИЛИ СРОКУ ПРЕДОСТАВЛЕНИЯ ГАРАНТИЙ</w:t>
            </w:r>
            <w:bookmarkEnd w:id="7"/>
          </w:p>
        </w:tc>
      </w:tr>
      <w:tr w:rsidR="00B52E98" w:rsidRPr="00B52E98" w:rsidTr="00B52E98">
        <w:trPr>
          <w:trHeight w:val="64"/>
          <w:jc w:val="center"/>
        </w:trPr>
        <w:tc>
          <w:tcPr>
            <w:tcW w:w="817" w:type="dxa"/>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r w:rsidRPr="00B52E98">
              <w:rPr>
                <w:rFonts w:ascii="Times New Roman" w:eastAsia="Times New Roman" w:hAnsi="Times New Roman" w:cs="Times New Roman"/>
                <w:lang w:eastAsia="ru-RU"/>
              </w:rPr>
              <w:lastRenderedPageBreak/>
              <w:t>10.1</w:t>
            </w:r>
          </w:p>
        </w:tc>
        <w:tc>
          <w:tcPr>
            <w:tcW w:w="9322" w:type="dxa"/>
            <w:gridSpan w:val="12"/>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 xml:space="preserve">Поставщик гарантирует работоспособность оборудования в течение 12 месяцев </w:t>
            </w:r>
            <w:proofErr w:type="gramStart"/>
            <w:r w:rsidRPr="00B52E98">
              <w:rPr>
                <w:rFonts w:ascii="Times New Roman" w:eastAsia="Times New Roman" w:hAnsi="Times New Roman" w:cs="Times New Roman"/>
                <w:lang w:eastAsia="ru-RU"/>
              </w:rPr>
              <w:t>с даты подписания</w:t>
            </w:r>
            <w:proofErr w:type="gramEnd"/>
            <w:r w:rsidRPr="00B52E98">
              <w:rPr>
                <w:rFonts w:ascii="Times New Roman" w:eastAsia="Times New Roman" w:hAnsi="Times New Roman" w:cs="Times New Roman"/>
                <w:lang w:eastAsia="ru-RU"/>
              </w:rPr>
              <w:t xml:space="preserve"> Акта сдачи-приемки оборудования, при условии правильной эксплуатации в соответствии с требованиями, оговоренными инструкцией по эксплуатации при точном выполнении указаний Поставщика по монтажу и пуску оборудования, но не более 18 месяцев с даты доставки оборудования Заказчику.</w:t>
            </w:r>
          </w:p>
        </w:tc>
      </w:tr>
      <w:tr w:rsidR="00B52E98" w:rsidRPr="00B52E98" w:rsidTr="00B52E98">
        <w:trPr>
          <w:trHeight w:val="64"/>
          <w:jc w:val="center"/>
        </w:trPr>
        <w:tc>
          <w:tcPr>
            <w:tcW w:w="10139" w:type="dxa"/>
            <w:gridSpan w:val="13"/>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bookmarkStart w:id="8" w:name="_Toc413138471"/>
            <w:r w:rsidRPr="00B52E98">
              <w:rPr>
                <w:rFonts w:ascii="Times New Roman" w:eastAsia="Times New Roman" w:hAnsi="Times New Roman" w:cs="Times New Roman"/>
                <w:b/>
                <w:lang w:eastAsia="ru-RU"/>
              </w:rPr>
              <w:t>РАЗДЕЛ 11. ТРЕБОВАНИЯ ПО РЕМОНТОПРИГОДНОСТИ</w:t>
            </w:r>
            <w:bookmarkEnd w:id="8"/>
          </w:p>
        </w:tc>
      </w:tr>
      <w:tr w:rsidR="00B52E98" w:rsidRPr="00B52E98" w:rsidTr="00B52E98">
        <w:trPr>
          <w:trHeight w:val="64"/>
          <w:jc w:val="center"/>
        </w:trPr>
        <w:tc>
          <w:tcPr>
            <w:tcW w:w="817" w:type="dxa"/>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11.1</w:t>
            </w:r>
          </w:p>
        </w:tc>
        <w:tc>
          <w:tcPr>
            <w:tcW w:w="5245" w:type="dxa"/>
            <w:gridSpan w:val="4"/>
            <w:tcBorders>
              <w:top w:val="single" w:sz="4" w:space="0" w:color="auto"/>
              <w:left w:val="single" w:sz="4" w:space="0" w:color="auto"/>
              <w:bottom w:val="single" w:sz="4" w:space="0" w:color="auto"/>
              <w:right w:val="single" w:sz="4" w:space="0" w:color="auto"/>
            </w:tcBorders>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Ремонтопригодность</w:t>
            </w:r>
          </w:p>
        </w:tc>
        <w:tc>
          <w:tcPr>
            <w:tcW w:w="4077" w:type="dxa"/>
            <w:gridSpan w:val="8"/>
            <w:tcBorders>
              <w:top w:val="single" w:sz="4" w:space="0" w:color="auto"/>
              <w:left w:val="single" w:sz="4" w:space="0" w:color="auto"/>
              <w:bottom w:val="single" w:sz="4" w:space="0" w:color="auto"/>
              <w:right w:val="single" w:sz="4" w:space="0" w:color="auto"/>
            </w:tcBorders>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Должно быть ремонт пригодным</w:t>
            </w:r>
          </w:p>
        </w:tc>
      </w:tr>
      <w:tr w:rsidR="00B52E98" w:rsidRPr="00B52E98" w:rsidTr="00B52E98">
        <w:trPr>
          <w:trHeight w:val="64"/>
          <w:jc w:val="center"/>
        </w:trPr>
        <w:tc>
          <w:tcPr>
            <w:tcW w:w="10139" w:type="dxa"/>
            <w:gridSpan w:val="13"/>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bookmarkStart w:id="9" w:name="_Toc413138472"/>
            <w:r w:rsidRPr="00B52E98">
              <w:rPr>
                <w:rFonts w:ascii="Times New Roman" w:eastAsia="Times New Roman" w:hAnsi="Times New Roman" w:cs="Times New Roman"/>
                <w:b/>
                <w:lang w:eastAsia="ru-RU"/>
              </w:rPr>
              <w:t>РАЗДЕЛ 12. ТРЕБОВАНИЯ К ОБЕСПЕЧЕНИЮ МОНТАЖА, НАЛАДКИ И СЕРВИСНОМУ ОБСЛУЖИВАНИЮ</w:t>
            </w:r>
            <w:bookmarkEnd w:id="9"/>
          </w:p>
        </w:tc>
      </w:tr>
      <w:tr w:rsidR="00B52E98" w:rsidRPr="00B52E98" w:rsidTr="00B52E98">
        <w:trPr>
          <w:trHeight w:val="64"/>
          <w:jc w:val="center"/>
        </w:trPr>
        <w:tc>
          <w:tcPr>
            <w:tcW w:w="817" w:type="dxa"/>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12.1</w:t>
            </w:r>
          </w:p>
        </w:tc>
        <w:tc>
          <w:tcPr>
            <w:tcW w:w="8080" w:type="dxa"/>
            <w:gridSpan w:val="11"/>
            <w:tcBorders>
              <w:top w:val="single" w:sz="4" w:space="0" w:color="auto"/>
              <w:left w:val="single" w:sz="4" w:space="0" w:color="auto"/>
              <w:bottom w:val="single" w:sz="4" w:space="0" w:color="auto"/>
              <w:right w:val="single" w:sz="4" w:space="0" w:color="auto"/>
            </w:tcBorders>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Требования при необходимости предоставления услуг по монтажу</w:t>
            </w:r>
          </w:p>
        </w:tc>
        <w:tc>
          <w:tcPr>
            <w:tcW w:w="1242" w:type="dxa"/>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требуется</w:t>
            </w:r>
          </w:p>
        </w:tc>
      </w:tr>
      <w:tr w:rsidR="00B52E98" w:rsidRPr="00B52E98" w:rsidTr="00B52E98">
        <w:trPr>
          <w:trHeight w:val="64"/>
          <w:jc w:val="center"/>
        </w:trPr>
        <w:tc>
          <w:tcPr>
            <w:tcW w:w="817" w:type="dxa"/>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12.2</w:t>
            </w:r>
          </w:p>
        </w:tc>
        <w:tc>
          <w:tcPr>
            <w:tcW w:w="8080" w:type="dxa"/>
            <w:gridSpan w:val="11"/>
            <w:tcBorders>
              <w:top w:val="single" w:sz="4" w:space="0" w:color="auto"/>
              <w:left w:val="single" w:sz="4" w:space="0" w:color="auto"/>
              <w:bottom w:val="single" w:sz="4" w:space="0" w:color="auto"/>
              <w:right w:val="single" w:sz="4" w:space="0" w:color="auto"/>
            </w:tcBorders>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 xml:space="preserve">Требования при необходимости предоставления услуг по </w:t>
            </w:r>
            <w:proofErr w:type="gramStart"/>
            <w:r w:rsidRPr="00B52E98">
              <w:rPr>
                <w:rFonts w:ascii="Times New Roman" w:eastAsia="Times New Roman" w:hAnsi="Times New Roman" w:cs="Times New Roman"/>
                <w:lang w:eastAsia="ru-RU"/>
              </w:rPr>
              <w:t>шеф-монтажу</w:t>
            </w:r>
            <w:proofErr w:type="gramEnd"/>
          </w:p>
        </w:tc>
        <w:tc>
          <w:tcPr>
            <w:tcW w:w="1242" w:type="dxa"/>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требуется</w:t>
            </w:r>
          </w:p>
        </w:tc>
      </w:tr>
      <w:tr w:rsidR="00B52E98" w:rsidRPr="00B52E98" w:rsidTr="00B52E98">
        <w:trPr>
          <w:trHeight w:val="64"/>
          <w:jc w:val="center"/>
        </w:trPr>
        <w:tc>
          <w:tcPr>
            <w:tcW w:w="817" w:type="dxa"/>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12.3</w:t>
            </w:r>
          </w:p>
        </w:tc>
        <w:tc>
          <w:tcPr>
            <w:tcW w:w="8080" w:type="dxa"/>
            <w:gridSpan w:val="11"/>
            <w:tcBorders>
              <w:top w:val="single" w:sz="4" w:space="0" w:color="auto"/>
              <w:left w:val="single" w:sz="4" w:space="0" w:color="auto"/>
              <w:bottom w:val="single" w:sz="4" w:space="0" w:color="auto"/>
              <w:right w:val="single" w:sz="4" w:space="0" w:color="auto"/>
            </w:tcBorders>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Требования при необходимости предоставления услуг по наладке</w:t>
            </w:r>
          </w:p>
        </w:tc>
        <w:tc>
          <w:tcPr>
            <w:tcW w:w="1242" w:type="dxa"/>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требуется</w:t>
            </w:r>
          </w:p>
        </w:tc>
      </w:tr>
      <w:tr w:rsidR="00B52E98" w:rsidRPr="00B52E98" w:rsidTr="00B52E98">
        <w:trPr>
          <w:trHeight w:val="64"/>
          <w:jc w:val="center"/>
        </w:trPr>
        <w:tc>
          <w:tcPr>
            <w:tcW w:w="817" w:type="dxa"/>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12.4</w:t>
            </w:r>
          </w:p>
        </w:tc>
        <w:tc>
          <w:tcPr>
            <w:tcW w:w="8080" w:type="dxa"/>
            <w:gridSpan w:val="11"/>
            <w:tcBorders>
              <w:top w:val="single" w:sz="4" w:space="0" w:color="auto"/>
              <w:left w:val="single" w:sz="4" w:space="0" w:color="auto"/>
              <w:bottom w:val="single" w:sz="4" w:space="0" w:color="auto"/>
              <w:right w:val="single" w:sz="4" w:space="0" w:color="auto"/>
            </w:tcBorders>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 xml:space="preserve">Требования при необходимости предоставления услуг по </w:t>
            </w:r>
            <w:proofErr w:type="gramStart"/>
            <w:r w:rsidRPr="00B52E98">
              <w:rPr>
                <w:rFonts w:ascii="Times New Roman" w:eastAsia="Times New Roman" w:hAnsi="Times New Roman" w:cs="Times New Roman"/>
                <w:lang w:eastAsia="ru-RU"/>
              </w:rPr>
              <w:t>шеф-наладке</w:t>
            </w:r>
            <w:proofErr w:type="gramEnd"/>
          </w:p>
        </w:tc>
        <w:tc>
          <w:tcPr>
            <w:tcW w:w="1242" w:type="dxa"/>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требуется</w:t>
            </w:r>
          </w:p>
        </w:tc>
      </w:tr>
      <w:tr w:rsidR="00B52E98" w:rsidRPr="00B52E98" w:rsidTr="00B52E98">
        <w:trPr>
          <w:trHeight w:val="64"/>
          <w:jc w:val="center"/>
        </w:trPr>
        <w:tc>
          <w:tcPr>
            <w:tcW w:w="817" w:type="dxa"/>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12.5</w:t>
            </w:r>
          </w:p>
        </w:tc>
        <w:tc>
          <w:tcPr>
            <w:tcW w:w="8080" w:type="dxa"/>
            <w:gridSpan w:val="11"/>
            <w:tcBorders>
              <w:top w:val="single" w:sz="4" w:space="0" w:color="auto"/>
              <w:left w:val="single" w:sz="4" w:space="0" w:color="auto"/>
              <w:bottom w:val="single" w:sz="4" w:space="0" w:color="auto"/>
              <w:right w:val="single" w:sz="4" w:space="0" w:color="auto"/>
            </w:tcBorders>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Требования при необходимости предоставления услуг по сервисному обслуживанию оборудования/изделия и/или системы в процессе эксплуатации</w:t>
            </w:r>
          </w:p>
        </w:tc>
        <w:tc>
          <w:tcPr>
            <w:tcW w:w="1242" w:type="dxa"/>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требуется</w:t>
            </w:r>
          </w:p>
        </w:tc>
      </w:tr>
      <w:tr w:rsidR="00B52E98" w:rsidRPr="00B52E98" w:rsidTr="00B52E98">
        <w:trPr>
          <w:trHeight w:val="64"/>
          <w:jc w:val="center"/>
        </w:trPr>
        <w:tc>
          <w:tcPr>
            <w:tcW w:w="10139" w:type="dxa"/>
            <w:gridSpan w:val="13"/>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bookmarkStart w:id="10" w:name="_Toc413138473"/>
            <w:r w:rsidRPr="00B52E98">
              <w:rPr>
                <w:rFonts w:ascii="Times New Roman" w:eastAsia="Times New Roman" w:hAnsi="Times New Roman" w:cs="Times New Roman"/>
                <w:b/>
                <w:lang w:eastAsia="ru-RU"/>
              </w:rPr>
              <w:t>РАЗДЕЛ 13. ЭКОЛОГИЧЕСКИЕ ТРЕБОВАНИЯ</w:t>
            </w:r>
            <w:bookmarkEnd w:id="10"/>
          </w:p>
        </w:tc>
      </w:tr>
      <w:tr w:rsidR="00B52E98" w:rsidRPr="00B52E98" w:rsidTr="00B52E98">
        <w:trPr>
          <w:trHeight w:val="64"/>
          <w:jc w:val="center"/>
        </w:trPr>
        <w:tc>
          <w:tcPr>
            <w:tcW w:w="817" w:type="dxa"/>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13.1</w:t>
            </w:r>
          </w:p>
        </w:tc>
        <w:tc>
          <w:tcPr>
            <w:tcW w:w="2977" w:type="dxa"/>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Экологические требования</w:t>
            </w:r>
          </w:p>
        </w:tc>
        <w:tc>
          <w:tcPr>
            <w:tcW w:w="6345" w:type="dxa"/>
            <w:gridSpan w:val="11"/>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не должны оказывать вредного воздействия на окружающую среду.</w:t>
            </w:r>
          </w:p>
        </w:tc>
      </w:tr>
      <w:tr w:rsidR="00B52E98" w:rsidRPr="00B52E98" w:rsidTr="00B52E98">
        <w:trPr>
          <w:trHeight w:val="64"/>
          <w:jc w:val="center"/>
        </w:trPr>
        <w:tc>
          <w:tcPr>
            <w:tcW w:w="10139" w:type="dxa"/>
            <w:gridSpan w:val="13"/>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bookmarkStart w:id="11" w:name="_Toc413138474"/>
            <w:r w:rsidRPr="00B52E98">
              <w:rPr>
                <w:rFonts w:ascii="Times New Roman" w:eastAsia="Times New Roman" w:hAnsi="Times New Roman" w:cs="Times New Roman"/>
                <w:b/>
                <w:lang w:eastAsia="ru-RU"/>
              </w:rPr>
              <w:t>РАЗДЕЛ 14. ТРЕБОВАНИЯ ПО БЕЗОПАСНОСТИ</w:t>
            </w:r>
            <w:bookmarkEnd w:id="11"/>
          </w:p>
        </w:tc>
      </w:tr>
      <w:tr w:rsidR="00B52E98" w:rsidRPr="00B52E98" w:rsidTr="00B52E98">
        <w:trPr>
          <w:trHeight w:val="64"/>
          <w:jc w:val="center"/>
        </w:trPr>
        <w:tc>
          <w:tcPr>
            <w:tcW w:w="817" w:type="dxa"/>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14.</w:t>
            </w:r>
          </w:p>
        </w:tc>
        <w:tc>
          <w:tcPr>
            <w:tcW w:w="5954" w:type="dxa"/>
            <w:gridSpan w:val="7"/>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Класс безопасности по НП-001-97</w:t>
            </w:r>
          </w:p>
        </w:tc>
        <w:tc>
          <w:tcPr>
            <w:tcW w:w="3368" w:type="dxa"/>
            <w:gridSpan w:val="5"/>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Не регламентируется</w:t>
            </w:r>
          </w:p>
        </w:tc>
      </w:tr>
      <w:tr w:rsidR="00B52E98" w:rsidRPr="00B52E98" w:rsidTr="00B52E98">
        <w:trPr>
          <w:trHeight w:val="64"/>
          <w:jc w:val="center"/>
        </w:trPr>
        <w:tc>
          <w:tcPr>
            <w:tcW w:w="817" w:type="dxa"/>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14.2</w:t>
            </w:r>
          </w:p>
        </w:tc>
        <w:tc>
          <w:tcPr>
            <w:tcW w:w="5954" w:type="dxa"/>
            <w:gridSpan w:val="7"/>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Группа по Г1НАЭ Г-7-008-89</w:t>
            </w:r>
          </w:p>
        </w:tc>
        <w:tc>
          <w:tcPr>
            <w:tcW w:w="3368" w:type="dxa"/>
            <w:gridSpan w:val="5"/>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Не регламентируется</w:t>
            </w:r>
          </w:p>
        </w:tc>
      </w:tr>
      <w:tr w:rsidR="00B52E98" w:rsidRPr="00B52E98" w:rsidTr="00B52E98">
        <w:trPr>
          <w:trHeight w:val="64"/>
          <w:jc w:val="center"/>
        </w:trPr>
        <w:tc>
          <w:tcPr>
            <w:tcW w:w="817" w:type="dxa"/>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14.3</w:t>
            </w:r>
          </w:p>
        </w:tc>
        <w:tc>
          <w:tcPr>
            <w:tcW w:w="5954" w:type="dxa"/>
            <w:gridSpan w:val="7"/>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Категория сейсмостойкости по НП-031-0.1</w:t>
            </w:r>
          </w:p>
        </w:tc>
        <w:tc>
          <w:tcPr>
            <w:tcW w:w="3368" w:type="dxa"/>
            <w:gridSpan w:val="5"/>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Не регламентируется</w:t>
            </w:r>
          </w:p>
        </w:tc>
      </w:tr>
      <w:tr w:rsidR="00B52E98" w:rsidRPr="00B52E98" w:rsidTr="00B52E98">
        <w:trPr>
          <w:trHeight w:val="64"/>
          <w:jc w:val="center"/>
        </w:trPr>
        <w:tc>
          <w:tcPr>
            <w:tcW w:w="817" w:type="dxa"/>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14.4</w:t>
            </w:r>
          </w:p>
        </w:tc>
        <w:tc>
          <w:tcPr>
            <w:tcW w:w="5954" w:type="dxa"/>
            <w:gridSpan w:val="7"/>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Требования по обеспечению безопасности при монтаже оборудования/изделия и/или системы, подготовке к эксплуатации, эксплуатации, техническом обслуживании и ремонте в соответствии с действующей нормативной документацией</w:t>
            </w:r>
          </w:p>
        </w:tc>
        <w:tc>
          <w:tcPr>
            <w:tcW w:w="3368" w:type="dxa"/>
            <w:gridSpan w:val="5"/>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Конструкция должна обеспечивать</w:t>
            </w:r>
            <w:r w:rsidRPr="00B52E98">
              <w:rPr>
                <w:rFonts w:ascii="Times New Roman" w:eastAsia="Times New Roman" w:hAnsi="Times New Roman" w:cs="Times New Roman"/>
                <w:lang w:eastAsia="ru-RU"/>
              </w:rPr>
              <w:tab/>
              <w:t>безопасность обслуживающего персонала при монтаже, подготовке к эксплуатации, эксплуатации, техническом обслуживании и ремонте.</w:t>
            </w:r>
          </w:p>
        </w:tc>
      </w:tr>
      <w:tr w:rsidR="00B52E98" w:rsidRPr="00B52E98" w:rsidTr="00B52E98">
        <w:trPr>
          <w:trHeight w:val="64"/>
          <w:jc w:val="center"/>
        </w:trPr>
        <w:tc>
          <w:tcPr>
            <w:tcW w:w="10139" w:type="dxa"/>
            <w:gridSpan w:val="13"/>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bookmarkStart w:id="12" w:name="_Toc413138476"/>
            <w:r w:rsidRPr="00B52E98">
              <w:rPr>
                <w:rFonts w:ascii="Times New Roman" w:eastAsia="Times New Roman" w:hAnsi="Times New Roman" w:cs="Times New Roman"/>
                <w:b/>
                <w:lang w:eastAsia="ru-RU"/>
              </w:rPr>
              <w:t>РАЗДЕЛ 15. ТРЕБОВАНИЯ К КОЛИЧЕСТВУ И СРОКУ (ПЕРИОДИЧНОСТИ) ПОСТАВКИ</w:t>
            </w:r>
            <w:bookmarkEnd w:id="12"/>
          </w:p>
        </w:tc>
      </w:tr>
      <w:tr w:rsidR="00B52E98" w:rsidRPr="00B52E98" w:rsidTr="00B52E98">
        <w:trPr>
          <w:trHeight w:val="64"/>
          <w:jc w:val="center"/>
        </w:trPr>
        <w:tc>
          <w:tcPr>
            <w:tcW w:w="817" w:type="dxa"/>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15.1</w:t>
            </w:r>
          </w:p>
        </w:tc>
        <w:tc>
          <w:tcPr>
            <w:tcW w:w="5954" w:type="dxa"/>
            <w:gridSpan w:val="7"/>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Единица измерения</w:t>
            </w:r>
          </w:p>
        </w:tc>
        <w:tc>
          <w:tcPr>
            <w:tcW w:w="3368" w:type="dxa"/>
            <w:gridSpan w:val="5"/>
            <w:tcBorders>
              <w:top w:val="single" w:sz="4" w:space="0" w:color="auto"/>
              <w:left w:val="single" w:sz="4" w:space="0" w:color="auto"/>
              <w:bottom w:val="single" w:sz="4" w:space="0" w:color="auto"/>
              <w:right w:val="single" w:sz="4" w:space="0" w:color="auto"/>
            </w:tcBorders>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шт.</w:t>
            </w:r>
          </w:p>
        </w:tc>
      </w:tr>
      <w:tr w:rsidR="00B52E98" w:rsidRPr="00B52E98" w:rsidTr="00B52E98">
        <w:trPr>
          <w:trHeight w:val="64"/>
          <w:jc w:val="center"/>
        </w:trPr>
        <w:tc>
          <w:tcPr>
            <w:tcW w:w="817" w:type="dxa"/>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15.2</w:t>
            </w:r>
          </w:p>
        </w:tc>
        <w:tc>
          <w:tcPr>
            <w:tcW w:w="5954" w:type="dxa"/>
            <w:gridSpan w:val="7"/>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Количество</w:t>
            </w:r>
          </w:p>
        </w:tc>
        <w:tc>
          <w:tcPr>
            <w:tcW w:w="3368" w:type="dxa"/>
            <w:gridSpan w:val="5"/>
            <w:tcBorders>
              <w:top w:val="single" w:sz="4" w:space="0" w:color="auto"/>
              <w:left w:val="single" w:sz="4" w:space="0" w:color="auto"/>
              <w:bottom w:val="single" w:sz="4" w:space="0" w:color="auto"/>
              <w:right w:val="single" w:sz="4" w:space="0" w:color="auto"/>
            </w:tcBorders>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1</w:t>
            </w:r>
          </w:p>
        </w:tc>
      </w:tr>
      <w:tr w:rsidR="00B52E98" w:rsidRPr="00B52E98" w:rsidTr="00B52E98">
        <w:trPr>
          <w:trHeight w:val="64"/>
          <w:jc w:val="center"/>
        </w:trPr>
        <w:tc>
          <w:tcPr>
            <w:tcW w:w="817" w:type="dxa"/>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15.3</w:t>
            </w:r>
          </w:p>
        </w:tc>
        <w:tc>
          <w:tcPr>
            <w:tcW w:w="5954" w:type="dxa"/>
            <w:gridSpan w:val="7"/>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Срок выполняемых работ, включая поставку</w:t>
            </w:r>
          </w:p>
        </w:tc>
        <w:tc>
          <w:tcPr>
            <w:tcW w:w="3368" w:type="dxa"/>
            <w:gridSpan w:val="5"/>
            <w:tcBorders>
              <w:top w:val="single" w:sz="4" w:space="0" w:color="auto"/>
              <w:left w:val="single" w:sz="4" w:space="0" w:color="auto"/>
              <w:bottom w:val="single" w:sz="4" w:space="0" w:color="auto"/>
              <w:right w:val="single" w:sz="4" w:space="0" w:color="auto"/>
            </w:tcBorders>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не позднее 15 ноября 2015 г.</w:t>
            </w:r>
          </w:p>
        </w:tc>
      </w:tr>
      <w:tr w:rsidR="00B52E98" w:rsidRPr="00B52E98" w:rsidTr="00B52E98">
        <w:trPr>
          <w:trHeight w:val="64"/>
          <w:jc w:val="center"/>
        </w:trPr>
        <w:tc>
          <w:tcPr>
            <w:tcW w:w="10139" w:type="dxa"/>
            <w:gridSpan w:val="13"/>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bookmarkStart w:id="13" w:name="_Toc413138479"/>
            <w:r w:rsidRPr="00B52E98">
              <w:rPr>
                <w:rFonts w:ascii="Times New Roman" w:eastAsia="Times New Roman" w:hAnsi="Times New Roman" w:cs="Times New Roman"/>
                <w:b/>
                <w:lang w:eastAsia="ru-RU"/>
              </w:rPr>
              <w:t>РАЗДЕЛ 16. ТРЕБОВАНИЯ К ТЕХНИЧЕСКОМУ ОБУЧЕНИЮ ПЕРСОНАЛА ЗАКАЗЧИКА</w:t>
            </w:r>
            <w:bookmarkEnd w:id="13"/>
          </w:p>
        </w:tc>
      </w:tr>
      <w:tr w:rsidR="00B52E98" w:rsidRPr="00B52E98" w:rsidTr="00B52E98">
        <w:trPr>
          <w:trHeight w:val="64"/>
          <w:jc w:val="center"/>
        </w:trPr>
        <w:tc>
          <w:tcPr>
            <w:tcW w:w="817" w:type="dxa"/>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16.1</w:t>
            </w:r>
          </w:p>
        </w:tc>
        <w:tc>
          <w:tcPr>
            <w:tcW w:w="9322" w:type="dxa"/>
            <w:gridSpan w:val="12"/>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Поставщик предоставляет оказание услуг по монтажу, пуско-наладке и вводу в эксплуатацию стана на территории Заказчика, а также оказание консультационных услуг и обучение персонала. Для оказания вышеперечисленных услуг Поставщик направляет своих специалистов на предприятие Заказчика.</w:t>
            </w:r>
          </w:p>
        </w:tc>
      </w:tr>
      <w:tr w:rsidR="00B52E98" w:rsidRPr="00B52E98" w:rsidTr="00B52E98">
        <w:trPr>
          <w:trHeight w:val="64"/>
          <w:jc w:val="center"/>
        </w:trPr>
        <w:tc>
          <w:tcPr>
            <w:tcW w:w="10139" w:type="dxa"/>
            <w:gridSpan w:val="13"/>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bookmarkStart w:id="14" w:name="_Toc413138478"/>
            <w:r w:rsidRPr="00B52E98">
              <w:rPr>
                <w:rFonts w:ascii="Times New Roman" w:eastAsia="Times New Roman" w:hAnsi="Times New Roman" w:cs="Times New Roman"/>
                <w:b/>
                <w:lang w:eastAsia="ru-RU"/>
              </w:rPr>
              <w:t>РАЗДЕЛ 17. ТРЕБОВАНИЯ К ФОРМЕ ПРЕДСТАВЛЯЕМОЙ ИНФОРМАЦИИ</w:t>
            </w:r>
            <w:bookmarkEnd w:id="14"/>
          </w:p>
        </w:tc>
      </w:tr>
      <w:tr w:rsidR="00B52E98" w:rsidRPr="00B52E98" w:rsidTr="00B52E98">
        <w:trPr>
          <w:trHeight w:val="64"/>
          <w:jc w:val="center"/>
        </w:trPr>
        <w:tc>
          <w:tcPr>
            <w:tcW w:w="817" w:type="dxa"/>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17.1</w:t>
            </w:r>
          </w:p>
        </w:tc>
        <w:tc>
          <w:tcPr>
            <w:tcW w:w="9322" w:type="dxa"/>
            <w:gridSpan w:val="12"/>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Бумажный носитель на русском языке</w:t>
            </w:r>
          </w:p>
        </w:tc>
      </w:tr>
      <w:tr w:rsidR="00B52E98" w:rsidRPr="00B52E98" w:rsidTr="00B52E98">
        <w:trPr>
          <w:trHeight w:val="64"/>
          <w:jc w:val="center"/>
        </w:trPr>
        <w:tc>
          <w:tcPr>
            <w:tcW w:w="10139" w:type="dxa"/>
            <w:gridSpan w:val="13"/>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r w:rsidRPr="00B52E98">
              <w:rPr>
                <w:rFonts w:ascii="Times New Roman" w:eastAsia="Times New Roman" w:hAnsi="Times New Roman" w:cs="Times New Roman"/>
                <w:b/>
                <w:lang w:eastAsia="ru-RU"/>
              </w:rPr>
              <w:t>РАЗДЕЛ 18. ДОПОЛНИТЕЛЬНЫЕ СВЕДЕНИЯ</w:t>
            </w:r>
          </w:p>
        </w:tc>
      </w:tr>
      <w:tr w:rsidR="00B52E98" w:rsidRPr="00B52E98" w:rsidTr="00B52E98">
        <w:trPr>
          <w:trHeight w:val="64"/>
          <w:jc w:val="center"/>
        </w:trPr>
        <w:tc>
          <w:tcPr>
            <w:tcW w:w="817" w:type="dxa"/>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18.1</w:t>
            </w:r>
          </w:p>
        </w:tc>
        <w:tc>
          <w:tcPr>
            <w:tcW w:w="9322" w:type="dxa"/>
            <w:gridSpan w:val="12"/>
            <w:tcBorders>
              <w:top w:val="single" w:sz="4" w:space="0" w:color="auto"/>
              <w:left w:val="single" w:sz="4" w:space="0" w:color="auto"/>
              <w:bottom w:val="single" w:sz="4" w:space="0" w:color="auto"/>
              <w:right w:val="single" w:sz="4" w:space="0" w:color="auto"/>
            </w:tcBorders>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стесненность помещений;</w:t>
            </w:r>
          </w:p>
        </w:tc>
      </w:tr>
      <w:tr w:rsidR="00B52E98" w:rsidRPr="00B52E98" w:rsidTr="00B52E98">
        <w:trPr>
          <w:trHeight w:val="64"/>
          <w:jc w:val="center"/>
        </w:trPr>
        <w:tc>
          <w:tcPr>
            <w:tcW w:w="817" w:type="dxa"/>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18.2</w:t>
            </w:r>
          </w:p>
        </w:tc>
        <w:tc>
          <w:tcPr>
            <w:tcW w:w="9322" w:type="dxa"/>
            <w:gridSpan w:val="12"/>
            <w:tcBorders>
              <w:top w:val="single" w:sz="4" w:space="0" w:color="auto"/>
              <w:left w:val="single" w:sz="4" w:space="0" w:color="auto"/>
              <w:bottom w:val="single" w:sz="4" w:space="0" w:color="auto"/>
              <w:right w:val="single" w:sz="4" w:space="0" w:color="auto"/>
            </w:tcBorders>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 xml:space="preserve">на территории предприятия осуществляется пропускной режим, который заранее согласовывается с соответствующими структурами </w:t>
            </w:r>
          </w:p>
        </w:tc>
      </w:tr>
      <w:tr w:rsidR="00B52E98" w:rsidRPr="00B52E98" w:rsidTr="00B52E98">
        <w:trPr>
          <w:trHeight w:val="64"/>
          <w:jc w:val="center"/>
        </w:trPr>
        <w:tc>
          <w:tcPr>
            <w:tcW w:w="817" w:type="dxa"/>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18.3</w:t>
            </w:r>
          </w:p>
        </w:tc>
        <w:tc>
          <w:tcPr>
            <w:tcW w:w="9322" w:type="dxa"/>
            <w:gridSpan w:val="12"/>
            <w:tcBorders>
              <w:top w:val="single" w:sz="4" w:space="0" w:color="auto"/>
              <w:left w:val="single" w:sz="4" w:space="0" w:color="auto"/>
              <w:bottom w:val="single" w:sz="4" w:space="0" w:color="auto"/>
              <w:right w:val="single" w:sz="4" w:space="0" w:color="auto"/>
            </w:tcBorders>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рабочие дни, кроме субботы и воскресенья, рабочее время с 8</w:t>
            </w:r>
            <w:r w:rsidRPr="00B52E98">
              <w:rPr>
                <w:rFonts w:ascii="Times New Roman" w:eastAsia="Times New Roman" w:hAnsi="Times New Roman" w:cs="Times New Roman"/>
                <w:vertAlign w:val="superscript"/>
                <w:lang w:eastAsia="ru-RU"/>
              </w:rPr>
              <w:t>00</w:t>
            </w:r>
            <w:r w:rsidRPr="00B52E98">
              <w:rPr>
                <w:rFonts w:ascii="Times New Roman" w:eastAsia="Times New Roman" w:hAnsi="Times New Roman" w:cs="Times New Roman"/>
                <w:lang w:eastAsia="ru-RU"/>
              </w:rPr>
              <w:t>-17</w:t>
            </w:r>
            <w:r w:rsidRPr="00B52E98">
              <w:rPr>
                <w:rFonts w:ascii="Times New Roman" w:eastAsia="Times New Roman" w:hAnsi="Times New Roman" w:cs="Times New Roman"/>
                <w:vertAlign w:val="superscript"/>
                <w:lang w:eastAsia="ru-RU"/>
              </w:rPr>
              <w:t>00</w:t>
            </w:r>
            <w:r w:rsidRPr="00B52E98">
              <w:rPr>
                <w:rFonts w:ascii="Times New Roman" w:eastAsia="Times New Roman" w:hAnsi="Times New Roman" w:cs="Times New Roman"/>
                <w:lang w:eastAsia="ru-RU"/>
              </w:rPr>
              <w:t>;</w:t>
            </w:r>
          </w:p>
        </w:tc>
      </w:tr>
      <w:tr w:rsidR="00B52E98" w:rsidRPr="00B52E98" w:rsidTr="00B52E98">
        <w:trPr>
          <w:trHeight w:val="64"/>
          <w:jc w:val="center"/>
        </w:trPr>
        <w:tc>
          <w:tcPr>
            <w:tcW w:w="817" w:type="dxa"/>
            <w:tcBorders>
              <w:top w:val="single" w:sz="4" w:space="0" w:color="auto"/>
              <w:left w:val="single" w:sz="4" w:space="0" w:color="auto"/>
              <w:bottom w:val="single" w:sz="4" w:space="0" w:color="auto"/>
              <w:right w:val="single" w:sz="4" w:space="0" w:color="auto"/>
            </w:tcBorders>
            <w:vAlign w:val="center"/>
            <w:hideMark/>
          </w:tcPr>
          <w:p w:rsidR="00B52E98" w:rsidRPr="00B52E98" w:rsidRDefault="00B52E98" w:rsidP="00B52E98">
            <w:pPr>
              <w:pStyle w:val="a4"/>
              <w:spacing w:after="0" w:line="240" w:lineRule="auto"/>
              <w:ind w:left="0"/>
              <w:jc w:val="center"/>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18.4</w:t>
            </w:r>
          </w:p>
        </w:tc>
        <w:tc>
          <w:tcPr>
            <w:tcW w:w="9322" w:type="dxa"/>
            <w:gridSpan w:val="12"/>
            <w:tcBorders>
              <w:top w:val="single" w:sz="4" w:space="0" w:color="auto"/>
              <w:left w:val="single" w:sz="4" w:space="0" w:color="auto"/>
              <w:bottom w:val="single" w:sz="4" w:space="0" w:color="auto"/>
              <w:right w:val="single" w:sz="4" w:space="0" w:color="auto"/>
            </w:tcBorders>
            <w:hideMark/>
          </w:tcPr>
          <w:p w:rsidR="00B52E98" w:rsidRPr="00B52E98" w:rsidRDefault="00B52E98" w:rsidP="00B52E98">
            <w:pPr>
              <w:pStyle w:val="a4"/>
              <w:spacing w:after="0" w:line="240" w:lineRule="auto"/>
              <w:ind w:left="0"/>
              <w:jc w:val="both"/>
              <w:rPr>
                <w:rFonts w:ascii="Times New Roman" w:eastAsia="Times New Roman" w:hAnsi="Times New Roman" w:cs="Times New Roman"/>
                <w:lang w:eastAsia="ru-RU"/>
              </w:rPr>
            </w:pPr>
            <w:r w:rsidRPr="00B52E98">
              <w:rPr>
                <w:rFonts w:ascii="Times New Roman" w:eastAsia="Times New Roman" w:hAnsi="Times New Roman" w:cs="Times New Roman"/>
                <w:lang w:eastAsia="ru-RU"/>
              </w:rPr>
              <w:t>сотрудники подрядной организации должны иметь гражданство РФ;</w:t>
            </w:r>
          </w:p>
        </w:tc>
      </w:tr>
    </w:tbl>
    <w:p w:rsidR="00B52E98" w:rsidRPr="00B52E98" w:rsidRDefault="00B52E98" w:rsidP="00B52E98">
      <w:pPr>
        <w:pStyle w:val="a4"/>
        <w:spacing w:after="0" w:line="240" w:lineRule="auto"/>
        <w:ind w:left="0"/>
        <w:jc w:val="both"/>
        <w:rPr>
          <w:rFonts w:ascii="Times New Roman" w:eastAsia="Times New Roman" w:hAnsi="Times New Roman" w:cs="Times New Roman"/>
          <w:highlight w:val="green"/>
          <w:lang w:eastAsia="ru-RU"/>
        </w:rPr>
      </w:pPr>
    </w:p>
    <w:p w:rsidR="00B52E98" w:rsidRPr="00B52E98" w:rsidRDefault="00B52E98" w:rsidP="00B52E98">
      <w:pPr>
        <w:pStyle w:val="a4"/>
        <w:spacing w:after="0" w:line="240" w:lineRule="auto"/>
        <w:ind w:left="0" w:firstLine="426"/>
        <w:jc w:val="both"/>
        <w:rPr>
          <w:rFonts w:ascii="Times New Roman" w:eastAsia="Times New Roman" w:hAnsi="Times New Roman" w:cs="Times New Roman"/>
          <w:b/>
          <w:lang w:eastAsia="ru-RU"/>
        </w:rPr>
      </w:pPr>
      <w:r w:rsidRPr="00B52E98">
        <w:rPr>
          <w:rFonts w:ascii="Times New Roman" w:eastAsia="Times New Roman" w:hAnsi="Times New Roman" w:cs="Times New Roman"/>
          <w:b/>
          <w:i/>
          <w:lang w:eastAsia="ru-RU"/>
        </w:rPr>
        <w:t xml:space="preserve">Участник конкурса должен принять во внимание, что ссылки в конкурсной документации на товарные знаки, знаки обслуживания, фирменные наименования, </w:t>
      </w:r>
      <w:r w:rsidRPr="00B52E98">
        <w:rPr>
          <w:rFonts w:ascii="Times New Roman" w:eastAsia="Times New Roman" w:hAnsi="Times New Roman" w:cs="Times New Roman"/>
          <w:b/>
          <w:i/>
          <w:lang w:eastAsia="ru-RU"/>
        </w:rPr>
        <w:lastRenderedPageBreak/>
        <w:t xml:space="preserve">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B52E98">
        <w:rPr>
          <w:rFonts w:ascii="Times New Roman" w:eastAsia="Times New Roman" w:hAnsi="Times New Roman" w:cs="Times New Roman"/>
          <w:b/>
          <w:i/>
          <w:lang w:eastAsia="ru-RU"/>
        </w:rPr>
        <w:t>Участник конкурса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B52E98" w:rsidRPr="00B52E98" w:rsidRDefault="00B52E98" w:rsidP="00B52E98">
      <w:pPr>
        <w:ind w:firstLine="426"/>
        <w:jc w:val="both"/>
        <w:rPr>
          <w:b/>
          <w:bCs/>
        </w:rPr>
      </w:pPr>
      <w:r w:rsidRPr="00B52E98">
        <w:rPr>
          <w:b/>
          <w:bCs/>
        </w:rPr>
        <w:t>Поставляемое оборудование должно быть новым, не бывшим в употреблении (в эксплуатации, в консервации) выпуска не ранее 2015 года.</w:t>
      </w:r>
    </w:p>
    <w:p w:rsidR="00B52E98" w:rsidRPr="00B52E98" w:rsidRDefault="00B52E98" w:rsidP="00B52E98">
      <w:pPr>
        <w:ind w:firstLine="426"/>
        <w:jc w:val="both"/>
        <w:rPr>
          <w:b/>
          <w:bCs/>
        </w:rPr>
      </w:pPr>
      <w:r w:rsidRPr="00B52E98">
        <w:rPr>
          <w:b/>
          <w:bCs/>
        </w:rPr>
        <w:t>Не допускается поставка выставочных образцов, а также оборудования, собранного из восстановленных узлов и агрегатов.</w:t>
      </w:r>
    </w:p>
    <w:p w:rsidR="00B52E98" w:rsidRPr="00B52E98" w:rsidRDefault="00B52E98" w:rsidP="00B52E98">
      <w:pPr>
        <w:ind w:firstLine="426"/>
        <w:jc w:val="both"/>
        <w:rPr>
          <w:b/>
          <w:bCs/>
        </w:rPr>
      </w:pPr>
      <w:r w:rsidRPr="00B52E98">
        <w:rPr>
          <w:b/>
          <w:bCs/>
        </w:rPr>
        <w:t>Оборудование, оснастка и т.п. должны быть поставлены комплектно и обеспечивать конструктивную и функциональную совместимость.</w:t>
      </w:r>
    </w:p>
    <w:p w:rsidR="00B52E98" w:rsidRPr="00B52E98" w:rsidRDefault="00B52E98" w:rsidP="00B52E98">
      <w:pPr>
        <w:ind w:firstLine="426"/>
        <w:jc w:val="both"/>
        <w:rPr>
          <w:b/>
          <w:bCs/>
        </w:rPr>
      </w:pPr>
      <w:r w:rsidRPr="00B52E98">
        <w:rPr>
          <w:b/>
          <w:bCs/>
        </w:rPr>
        <w:t>Оборудование, подлежащее обязательной сертификации, должно иметь сертификат соответствия.</w:t>
      </w:r>
    </w:p>
    <w:p w:rsidR="00B52E98" w:rsidRPr="00B52E98" w:rsidRDefault="00B52E98" w:rsidP="00B52E98">
      <w:pPr>
        <w:ind w:firstLine="426"/>
        <w:jc w:val="both"/>
        <w:rPr>
          <w:b/>
          <w:bCs/>
        </w:rPr>
      </w:pPr>
      <w:r w:rsidRPr="00B52E98">
        <w:rPr>
          <w:b/>
          <w:bCs/>
        </w:rPr>
        <w:t>Оборудование не должно быть обременено правами третьих лиц.</w:t>
      </w:r>
    </w:p>
    <w:p w:rsidR="00B52E98" w:rsidRPr="00B52E98" w:rsidRDefault="00B52E98" w:rsidP="00B52E98">
      <w:pPr>
        <w:ind w:firstLine="426"/>
        <w:jc w:val="both"/>
      </w:pPr>
      <w:r w:rsidRPr="00B52E98">
        <w:rPr>
          <w:b/>
          <w:bCs/>
        </w:rPr>
        <w:t>В целях корректного сравнения заявка должна содержать детальную спецификацию предлагаемого оборудования с указанием производителей, моделей, каталожных номеров отдельных блоков, а также точных значений их технических характеристик</w:t>
      </w:r>
      <w:r w:rsidRPr="00B52E98">
        <w:t>.</w:t>
      </w:r>
    </w:p>
    <w:p w:rsidR="00B52E98" w:rsidRPr="00B52E98" w:rsidRDefault="00B52E98" w:rsidP="00B52E98">
      <w:pPr>
        <w:jc w:val="both"/>
        <w:rPr>
          <w:szCs w:val="28"/>
        </w:rPr>
      </w:pPr>
    </w:p>
    <w:p w:rsidR="00B52E98" w:rsidRPr="00B52E98" w:rsidRDefault="00B52E98" w:rsidP="00B52E98">
      <w:pPr>
        <w:ind w:firstLine="426"/>
        <w:rPr>
          <w:szCs w:val="28"/>
        </w:rPr>
      </w:pPr>
    </w:p>
    <w:p w:rsidR="00B52E98" w:rsidRPr="00B52E98" w:rsidRDefault="00B52E98" w:rsidP="00B52E98">
      <w:pPr>
        <w:ind w:firstLine="426"/>
        <w:rPr>
          <w:szCs w:val="28"/>
        </w:rPr>
      </w:pPr>
    </w:p>
    <w:p w:rsidR="00B52E98" w:rsidRPr="00B52E98" w:rsidRDefault="00B52E98" w:rsidP="00B52E98"/>
    <w:p w:rsidR="00701B85" w:rsidRPr="00B52E98" w:rsidRDefault="00701B85" w:rsidP="00B52E98"/>
    <w:sectPr w:rsidR="00701B85" w:rsidRPr="00B52E98" w:rsidSect="00631CAB">
      <w:pgSz w:w="11906" w:h="16838"/>
      <w:pgMar w:top="851" w:right="850" w:bottom="1134" w:left="1701"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CF19D6"/>
    <w:multiLevelType w:val="hybridMultilevel"/>
    <w:tmpl w:val="988CD678"/>
    <w:lvl w:ilvl="0" w:tplc="B9A0BD9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nsid w:val="128A62F6"/>
    <w:multiLevelType w:val="hybridMultilevel"/>
    <w:tmpl w:val="705E653E"/>
    <w:lvl w:ilvl="0" w:tplc="B9A0BD9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nsid w:val="1E7F2E2F"/>
    <w:multiLevelType w:val="hybridMultilevel"/>
    <w:tmpl w:val="E29647EE"/>
    <w:lvl w:ilvl="0" w:tplc="B9A0BD9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nsid w:val="28725329"/>
    <w:multiLevelType w:val="hybridMultilevel"/>
    <w:tmpl w:val="458ECF6C"/>
    <w:lvl w:ilvl="0" w:tplc="B9A0BD9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nsid w:val="45C0149E"/>
    <w:multiLevelType w:val="hybridMultilevel"/>
    <w:tmpl w:val="5B6EE330"/>
    <w:lvl w:ilvl="0" w:tplc="B9A0BD9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5183491E"/>
    <w:multiLevelType w:val="hybridMultilevel"/>
    <w:tmpl w:val="A6686BB4"/>
    <w:lvl w:ilvl="0" w:tplc="B9A0BD9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750A63FF"/>
    <w:multiLevelType w:val="hybridMultilevel"/>
    <w:tmpl w:val="ECBED902"/>
    <w:lvl w:ilvl="0" w:tplc="B9A0BD9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78680E8D"/>
    <w:multiLevelType w:val="hybridMultilevel"/>
    <w:tmpl w:val="71A2C144"/>
    <w:lvl w:ilvl="0" w:tplc="B9A0BD9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 w:numId="2">
    <w:abstractNumId w:val="2"/>
    <w:lvlOverride w:ilvl="0"/>
    <w:lvlOverride w:ilvl="1"/>
    <w:lvlOverride w:ilvl="2"/>
    <w:lvlOverride w:ilvl="3"/>
    <w:lvlOverride w:ilvl="4"/>
    <w:lvlOverride w:ilvl="5"/>
    <w:lvlOverride w:ilvl="6"/>
    <w:lvlOverride w:ilvl="7"/>
    <w:lvlOverride w:ilvl="8"/>
  </w:num>
  <w:num w:numId="3">
    <w:abstractNumId w:val="6"/>
    <w:lvlOverride w:ilvl="0"/>
    <w:lvlOverride w:ilvl="1"/>
    <w:lvlOverride w:ilvl="2"/>
    <w:lvlOverride w:ilvl="3"/>
    <w:lvlOverride w:ilvl="4"/>
    <w:lvlOverride w:ilvl="5"/>
    <w:lvlOverride w:ilvl="6"/>
    <w:lvlOverride w:ilvl="7"/>
    <w:lvlOverride w:ilvl="8"/>
  </w:num>
  <w:num w:numId="4">
    <w:abstractNumId w:val="3"/>
    <w:lvlOverride w:ilvl="0"/>
    <w:lvlOverride w:ilvl="1"/>
    <w:lvlOverride w:ilvl="2"/>
    <w:lvlOverride w:ilvl="3"/>
    <w:lvlOverride w:ilvl="4"/>
    <w:lvlOverride w:ilvl="5"/>
    <w:lvlOverride w:ilvl="6"/>
    <w:lvlOverride w:ilvl="7"/>
    <w:lvlOverride w:ilvl="8"/>
  </w:num>
  <w:num w:numId="5">
    <w:abstractNumId w:val="1"/>
    <w:lvlOverride w:ilvl="0"/>
    <w:lvlOverride w:ilvl="1"/>
    <w:lvlOverride w:ilvl="2"/>
    <w:lvlOverride w:ilvl="3"/>
    <w:lvlOverride w:ilvl="4"/>
    <w:lvlOverride w:ilvl="5"/>
    <w:lvlOverride w:ilvl="6"/>
    <w:lvlOverride w:ilvl="7"/>
    <w:lvlOverride w:ilvl="8"/>
  </w:num>
  <w:num w:numId="6">
    <w:abstractNumId w:val="4"/>
    <w:lvlOverride w:ilvl="0"/>
    <w:lvlOverride w:ilvl="1"/>
    <w:lvlOverride w:ilvl="2"/>
    <w:lvlOverride w:ilvl="3"/>
    <w:lvlOverride w:ilvl="4"/>
    <w:lvlOverride w:ilvl="5"/>
    <w:lvlOverride w:ilvl="6"/>
    <w:lvlOverride w:ilvl="7"/>
    <w:lvlOverride w:ilvl="8"/>
  </w:num>
  <w:num w:numId="7">
    <w:abstractNumId w:val="5"/>
    <w:lvlOverride w:ilvl="0"/>
    <w:lvlOverride w:ilvl="1"/>
    <w:lvlOverride w:ilvl="2"/>
    <w:lvlOverride w:ilvl="3"/>
    <w:lvlOverride w:ilvl="4"/>
    <w:lvlOverride w:ilvl="5"/>
    <w:lvlOverride w:ilvl="6"/>
    <w:lvlOverride w:ilvl="7"/>
    <w:lvlOverride w:ilvl="8"/>
  </w:num>
  <w:num w:numId="8">
    <w:abstractNumId w:val="7"/>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407"/>
    <w:rsid w:val="00631CAB"/>
    <w:rsid w:val="00701B85"/>
    <w:rsid w:val="00934407"/>
    <w:rsid w:val="00B52E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2E9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бычный (веб) Знак"/>
    <w:aliases w:val="Обычный (Web) Знак,Обычный (веб) Знак Знак Знак,Обычный (Web) Знак Знак Знак Знак"/>
    <w:link w:val="a4"/>
    <w:locked/>
    <w:rsid w:val="00B52E98"/>
    <w:rPr>
      <w:sz w:val="24"/>
      <w:szCs w:val="24"/>
    </w:rPr>
  </w:style>
  <w:style w:type="paragraph" w:styleId="a4">
    <w:name w:val="Normal (Web)"/>
    <w:aliases w:val="Обычный (Web),Обычный (веб) Знак Знак,Обычный (Web) Знак Знак Знак"/>
    <w:basedOn w:val="a"/>
    <w:link w:val="a3"/>
    <w:autoRedefine/>
    <w:unhideWhenUsed/>
    <w:qFormat/>
    <w:rsid w:val="00B52E98"/>
    <w:pPr>
      <w:spacing w:after="200" w:line="276" w:lineRule="auto"/>
      <w:ind w:left="720"/>
      <w:contextualSpacing/>
    </w:pPr>
    <w:rPr>
      <w:rFonts w:asciiTheme="minorHAnsi" w:eastAsiaTheme="minorHAnsi" w:hAnsiTheme="minorHAnsi" w:cstheme="minorBidi"/>
      <w:lang w:eastAsia="en-US"/>
    </w:rPr>
  </w:style>
  <w:style w:type="table" w:styleId="a5">
    <w:name w:val="Table Grid"/>
    <w:basedOn w:val="a1"/>
    <w:uiPriority w:val="39"/>
    <w:rsid w:val="00B52E98"/>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2E9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бычный (веб) Знак"/>
    <w:aliases w:val="Обычный (Web) Знак,Обычный (веб) Знак Знак Знак,Обычный (Web) Знак Знак Знак Знак"/>
    <w:link w:val="a4"/>
    <w:locked/>
    <w:rsid w:val="00B52E98"/>
    <w:rPr>
      <w:sz w:val="24"/>
      <w:szCs w:val="24"/>
    </w:rPr>
  </w:style>
  <w:style w:type="paragraph" w:styleId="a4">
    <w:name w:val="Normal (Web)"/>
    <w:aliases w:val="Обычный (Web),Обычный (веб) Знак Знак,Обычный (Web) Знак Знак Знак"/>
    <w:basedOn w:val="a"/>
    <w:link w:val="a3"/>
    <w:autoRedefine/>
    <w:unhideWhenUsed/>
    <w:qFormat/>
    <w:rsid w:val="00B52E98"/>
    <w:pPr>
      <w:spacing w:after="200" w:line="276" w:lineRule="auto"/>
      <w:ind w:left="720"/>
      <w:contextualSpacing/>
    </w:pPr>
    <w:rPr>
      <w:rFonts w:asciiTheme="minorHAnsi" w:eastAsiaTheme="minorHAnsi" w:hAnsiTheme="minorHAnsi" w:cstheme="minorBidi"/>
      <w:lang w:eastAsia="en-US"/>
    </w:rPr>
  </w:style>
  <w:style w:type="table" w:styleId="a5">
    <w:name w:val="Table Grid"/>
    <w:basedOn w:val="a1"/>
    <w:uiPriority w:val="39"/>
    <w:rsid w:val="00B52E98"/>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0983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2647</Words>
  <Characters>15094</Characters>
  <Application>Microsoft Office Word</Application>
  <DocSecurity>0</DocSecurity>
  <Lines>125</Lines>
  <Paragraphs>35</Paragraphs>
  <ScaleCrop>false</ScaleCrop>
  <Company>Луч</Company>
  <LinksUpToDate>false</LinksUpToDate>
  <CharactersWithSpaces>17706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 Геннадиевич Краснецков</dc:creator>
  <cp:keywords/>
  <dc:description/>
  <cp:lastModifiedBy>Дмитрий Геннадиевич Краснецков</cp:lastModifiedBy>
  <cp:revision>3</cp:revision>
  <dcterms:created xsi:type="dcterms:W3CDTF">2015-05-13T13:25:00Z</dcterms:created>
  <dcterms:modified xsi:type="dcterms:W3CDTF">2015-05-13T13:26:00Z</dcterms:modified>
</cp:coreProperties>
</file>