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8E2" w:rsidRPr="00817A12" w:rsidRDefault="00FA68E2" w:rsidP="00FA68E2">
      <w:pPr>
        <w:jc w:val="center"/>
        <w:outlineLvl w:val="0"/>
        <w:rPr>
          <w:sz w:val="28"/>
          <w:szCs w:val="28"/>
        </w:rPr>
      </w:pPr>
      <w:bookmarkStart w:id="0" w:name="_Toc378234303"/>
      <w:bookmarkStart w:id="1" w:name="_Toc384393762"/>
      <w:bookmarkStart w:id="2" w:name="_Toc384393869"/>
      <w:r w:rsidRPr="008C6DF7">
        <w:rPr>
          <w:sz w:val="28"/>
          <w:szCs w:val="28"/>
        </w:rPr>
        <w:t>ИЗВЕЩЕНИЕ О ПРОВЕДЕНИИ ЗАПРОСА ЦЕН</w:t>
      </w:r>
      <w:r w:rsidRPr="00817A12">
        <w:rPr>
          <w:sz w:val="28"/>
          <w:szCs w:val="28"/>
        </w:rPr>
        <w:t xml:space="preserve"> </w:t>
      </w:r>
      <w:r>
        <w:rPr>
          <w:sz w:val="28"/>
          <w:szCs w:val="28"/>
        </w:rPr>
        <w:t>100/1</w:t>
      </w:r>
      <w:bookmarkEnd w:id="0"/>
      <w:r>
        <w:rPr>
          <w:sz w:val="28"/>
          <w:szCs w:val="28"/>
        </w:rPr>
        <w:t>4</w:t>
      </w:r>
      <w:bookmarkEnd w:id="1"/>
      <w:bookmarkEnd w:id="2"/>
    </w:p>
    <w:p w:rsidR="00FA68E2" w:rsidRPr="008C6DF7" w:rsidRDefault="00FA68E2" w:rsidP="00FA68E2">
      <w:pPr>
        <w:tabs>
          <w:tab w:val="left" w:pos="1134"/>
        </w:tabs>
        <w:ind w:firstLine="709"/>
        <w:jc w:val="center"/>
        <w:rPr>
          <w:sz w:val="28"/>
          <w:szCs w:val="28"/>
        </w:rPr>
      </w:pPr>
    </w:p>
    <w:p w:rsidR="00FA68E2" w:rsidRPr="001C6FE8" w:rsidRDefault="00FA68E2" w:rsidP="00FA68E2">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FA68E2" w:rsidRPr="001C6FE8" w:rsidRDefault="00FA68E2" w:rsidP="00FA68E2">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FA68E2" w:rsidRPr="001C6FE8" w:rsidRDefault="00FA68E2" w:rsidP="00FA68E2">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FA68E2" w:rsidRPr="001C6FE8" w:rsidRDefault="00FA68E2" w:rsidP="00FA68E2">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FA68E2" w:rsidRPr="001C6FE8" w:rsidRDefault="00FA68E2" w:rsidP="00FA68E2">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FA68E2" w:rsidRPr="00A84785" w:rsidRDefault="00FA68E2" w:rsidP="00FA68E2">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FA68E2" w:rsidRPr="008C6DF7" w:rsidRDefault="00FA68E2" w:rsidP="00FA68E2">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проката нержавеющего.</w:t>
      </w:r>
    </w:p>
    <w:p w:rsidR="00FA68E2" w:rsidRPr="001C6FE8" w:rsidRDefault="00FA68E2" w:rsidP="00FA68E2">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FA68E2" w:rsidRPr="001C6FE8" w:rsidRDefault="00FA68E2" w:rsidP="00FA68E2">
      <w:pPr>
        <w:numPr>
          <w:ilvl w:val="0"/>
          <w:numId w:val="1"/>
        </w:numPr>
        <w:tabs>
          <w:tab w:val="clear" w:pos="360"/>
          <w:tab w:val="num" w:pos="0"/>
          <w:tab w:val="left" w:pos="426"/>
        </w:tabs>
        <w:ind w:left="0" w:right="141" w:firstLine="0"/>
        <w:contextualSpacing/>
        <w:jc w:val="both"/>
      </w:pPr>
      <w:r w:rsidRPr="00A109F8">
        <w:rPr>
          <w:b/>
        </w:rPr>
        <w:t>Срок поставки товара:</w:t>
      </w:r>
      <w:r>
        <w:rPr>
          <w:b/>
        </w:rPr>
        <w:t xml:space="preserve"> </w:t>
      </w:r>
      <w:r>
        <w:t>14 дней с момента оплаты аванса или 14 дней с момента подписания</w:t>
      </w:r>
      <w:r w:rsidRPr="00422ADC">
        <w:t xml:space="preserve"> договора</w:t>
      </w:r>
      <w:r>
        <w:t xml:space="preserve"> (в случае поставки без авансового плат</w:t>
      </w:r>
      <w:r>
        <w:t>е</w:t>
      </w:r>
      <w:r>
        <w:t>жа).</w:t>
      </w:r>
    </w:p>
    <w:p w:rsidR="00FA68E2" w:rsidRPr="000D778B" w:rsidRDefault="00FA68E2" w:rsidP="00FA68E2">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w:t>
      </w:r>
      <w:r w:rsidRPr="001C6FE8">
        <w:rPr>
          <w:spacing w:val="-6"/>
        </w:rPr>
        <w:t>е</w:t>
      </w:r>
      <w:r w:rsidRPr="001C6FE8">
        <w:rPr>
          <w:spacing w:val="-6"/>
        </w:rPr>
        <w:t>нинградской области</w:t>
      </w:r>
      <w:r>
        <w:rPr>
          <w:spacing w:val="-6"/>
        </w:rPr>
        <w:t>.</w:t>
      </w:r>
    </w:p>
    <w:p w:rsidR="00FA68E2" w:rsidRPr="004148C9" w:rsidRDefault="00FA68E2" w:rsidP="00FA68E2">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w:t>
      </w:r>
      <w:r>
        <w:t>в течение 15 ба</w:t>
      </w:r>
      <w:r>
        <w:t>н</w:t>
      </w:r>
      <w:r>
        <w:t>ковских дней после подписания Договора</w:t>
      </w:r>
      <w:r w:rsidRPr="007E4F00">
        <w:t>.</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w:t>
      </w:r>
      <w:r w:rsidRPr="007E4F00">
        <w:t>у</w:t>
      </w:r>
      <w:r w:rsidRPr="007E4F00">
        <w:t xml:space="preserve">ментации в течение </w:t>
      </w:r>
      <w:r>
        <w:t>30</w:t>
      </w:r>
      <w:r w:rsidRPr="007E4F00">
        <w:t xml:space="preserve"> банковских дней. Возможна 100% оплата по факту поставки всего об</w:t>
      </w:r>
      <w:r w:rsidRPr="007E4F00">
        <w:t>ъ</w:t>
      </w:r>
      <w:r w:rsidRPr="007E4F00">
        <w:t>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w:t>
      </w:r>
      <w:r>
        <w:t>у</w:t>
      </w:r>
      <w:r>
        <w:t>ментации.</w:t>
      </w:r>
    </w:p>
    <w:p w:rsidR="00FA68E2" w:rsidRPr="004148C9" w:rsidRDefault="00FA68E2" w:rsidP="00FA68E2">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FA68E2" w:rsidRPr="00F03F97" w:rsidRDefault="00FA68E2" w:rsidP="00FA68E2">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6"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w:t>
      </w:r>
      <w:r w:rsidRPr="00F03F97">
        <w:rPr>
          <w:color w:val="000000"/>
        </w:rPr>
        <w:t>н</w:t>
      </w:r>
      <w:r w:rsidRPr="00F03F97">
        <w:rPr>
          <w:color w:val="000000"/>
        </w:rPr>
        <w:t>ной электронной торговой площадки в соответствии с условиями и требованиями документ</w:t>
      </w:r>
      <w:r w:rsidRPr="00F03F97">
        <w:rPr>
          <w:color w:val="000000"/>
        </w:rPr>
        <w:t>а</w:t>
      </w:r>
      <w:r w:rsidRPr="00F03F97">
        <w:rPr>
          <w:color w:val="000000"/>
        </w:rPr>
        <w:t>ции по запросу цен. Для участия в запросе цен участникам необходимо быть аккредитова</w:t>
      </w:r>
      <w:r w:rsidRPr="00F03F97">
        <w:rPr>
          <w:color w:val="000000"/>
        </w:rPr>
        <w:t>н</w:t>
      </w:r>
      <w:r w:rsidRPr="00F03F97">
        <w:rPr>
          <w:color w:val="000000"/>
        </w:rPr>
        <w:t>ным на указанной электронной торговой площадке в соответствии с правилами данной электронной торг</w:t>
      </w:r>
      <w:r w:rsidRPr="00F03F97">
        <w:rPr>
          <w:color w:val="000000"/>
        </w:rPr>
        <w:t>о</w:t>
      </w:r>
      <w:r w:rsidRPr="00F03F97">
        <w:rPr>
          <w:color w:val="000000"/>
        </w:rPr>
        <w:t>вой площадки.</w:t>
      </w:r>
    </w:p>
    <w:p w:rsidR="00FA68E2" w:rsidRPr="00F03F97" w:rsidRDefault="00FA68E2" w:rsidP="00FA68E2">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FA68E2" w:rsidRPr="00F03F97" w:rsidRDefault="00FA68E2" w:rsidP="00FA68E2">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694 803,68</w:t>
      </w:r>
      <w:r w:rsidRPr="00F03F97">
        <w:rPr>
          <w:b/>
          <w:color w:val="000000"/>
        </w:rPr>
        <w:t xml:space="preserve"> </w:t>
      </w:r>
      <w:r w:rsidRPr="00F03F97">
        <w:rPr>
          <w:color w:val="000000"/>
        </w:rPr>
        <w:t>(</w:t>
      </w:r>
      <w:r>
        <w:rPr>
          <w:color w:val="000000"/>
        </w:rPr>
        <w:t>Шестьсот дев</w:t>
      </w:r>
      <w:r>
        <w:rPr>
          <w:color w:val="000000"/>
        </w:rPr>
        <w:t>я</w:t>
      </w:r>
      <w:r>
        <w:rPr>
          <w:color w:val="000000"/>
        </w:rPr>
        <w:t>носто четыре т</w:t>
      </w:r>
      <w:r w:rsidRPr="00F03F97">
        <w:rPr>
          <w:color w:val="000000"/>
        </w:rPr>
        <w:t>ысяч</w:t>
      </w:r>
      <w:r>
        <w:rPr>
          <w:color w:val="000000"/>
        </w:rPr>
        <w:t>и</w:t>
      </w:r>
      <w:r w:rsidRPr="00F03F97">
        <w:rPr>
          <w:color w:val="000000"/>
        </w:rPr>
        <w:t xml:space="preserve"> </w:t>
      </w:r>
      <w:r>
        <w:rPr>
          <w:color w:val="000000"/>
        </w:rPr>
        <w:t xml:space="preserve">восемьсот три </w:t>
      </w:r>
      <w:r w:rsidRPr="00F03F97">
        <w:rPr>
          <w:color w:val="000000"/>
        </w:rPr>
        <w:t>рубл</w:t>
      </w:r>
      <w:r>
        <w:rPr>
          <w:color w:val="000000"/>
        </w:rPr>
        <w:t>я</w:t>
      </w:r>
      <w:r w:rsidRPr="00F03F97">
        <w:rPr>
          <w:color w:val="000000"/>
        </w:rPr>
        <w:t xml:space="preserve"> </w:t>
      </w:r>
      <w:r>
        <w:rPr>
          <w:color w:val="000000"/>
        </w:rPr>
        <w:t>68</w:t>
      </w:r>
      <w:r w:rsidRPr="00F03F97">
        <w:rPr>
          <w:color w:val="000000"/>
        </w:rPr>
        <w:t xml:space="preserve"> копе</w:t>
      </w:r>
      <w:r>
        <w:rPr>
          <w:color w:val="000000"/>
        </w:rPr>
        <w:t>е</w:t>
      </w:r>
      <w:r w:rsidRPr="00F03F97">
        <w:rPr>
          <w:color w:val="000000"/>
        </w:rPr>
        <w:t>к), в том числе НДС</w:t>
      </w:r>
      <w:r>
        <w:rPr>
          <w:color w:val="000000"/>
        </w:rPr>
        <w:t xml:space="preserve"> 18%</w:t>
      </w:r>
      <w:r w:rsidRPr="00F03F97">
        <w:rPr>
          <w:color w:val="000000"/>
        </w:rPr>
        <w:t xml:space="preserve"> – </w:t>
      </w:r>
      <w:r>
        <w:rPr>
          <w:color w:val="000000"/>
        </w:rPr>
        <w:t>105 987,00</w:t>
      </w:r>
      <w:r w:rsidRPr="00F03F97">
        <w:rPr>
          <w:color w:val="000000"/>
        </w:rPr>
        <w:t xml:space="preserve"> (</w:t>
      </w:r>
      <w:r>
        <w:rPr>
          <w:color w:val="000000"/>
        </w:rPr>
        <w:t>Сто пять</w:t>
      </w:r>
      <w:r w:rsidRPr="00F03F97">
        <w:rPr>
          <w:color w:val="000000"/>
        </w:rPr>
        <w:t xml:space="preserve"> тысяч </w:t>
      </w:r>
      <w:r>
        <w:rPr>
          <w:color w:val="000000"/>
        </w:rPr>
        <w:t xml:space="preserve">девятьсот восемьдесят семь </w:t>
      </w:r>
      <w:r w:rsidRPr="00F03F97">
        <w:rPr>
          <w:color w:val="000000"/>
        </w:rPr>
        <w:t>рубл</w:t>
      </w:r>
      <w:r>
        <w:rPr>
          <w:color w:val="000000"/>
        </w:rPr>
        <w:t>ей</w:t>
      </w:r>
      <w:r w:rsidRPr="00F03F97">
        <w:rPr>
          <w:color w:val="000000"/>
        </w:rPr>
        <w:t xml:space="preserve"> </w:t>
      </w:r>
      <w:r>
        <w:rPr>
          <w:color w:val="000000"/>
        </w:rPr>
        <w:t>00</w:t>
      </w:r>
      <w:r w:rsidRPr="00F03F97">
        <w:rPr>
          <w:color w:val="000000"/>
        </w:rPr>
        <w:t xml:space="preserve"> к</w:t>
      </w:r>
      <w:r w:rsidRPr="00F03F97">
        <w:rPr>
          <w:color w:val="000000"/>
        </w:rPr>
        <w:t>о</w:t>
      </w:r>
      <w:r w:rsidRPr="00F03F97">
        <w:rPr>
          <w:color w:val="000000"/>
        </w:rPr>
        <w:t>пе</w:t>
      </w:r>
      <w:r>
        <w:rPr>
          <w:color w:val="000000"/>
        </w:rPr>
        <w:t>е</w:t>
      </w:r>
      <w:r w:rsidRPr="00F03F97">
        <w:rPr>
          <w:color w:val="000000"/>
        </w:rPr>
        <w:t>к)</w:t>
      </w:r>
      <w:r>
        <w:rPr>
          <w:color w:val="000000"/>
        </w:rPr>
        <w:t>.</w:t>
      </w:r>
    </w:p>
    <w:p w:rsidR="00FA68E2" w:rsidRPr="00F03F97" w:rsidRDefault="00FA68E2" w:rsidP="00FA68E2">
      <w:pPr>
        <w:ind w:right="141"/>
        <w:rPr>
          <w:color w:val="000000"/>
        </w:rPr>
      </w:pPr>
      <w:r w:rsidRPr="00F03F97">
        <w:rPr>
          <w:color w:val="000000"/>
        </w:rPr>
        <w:t xml:space="preserve">Цена договора включает в себя: </w:t>
      </w:r>
    </w:p>
    <w:p w:rsidR="00FA68E2" w:rsidRPr="00F03F97" w:rsidRDefault="00FA68E2" w:rsidP="00FA68E2">
      <w:pPr>
        <w:numPr>
          <w:ilvl w:val="0"/>
          <w:numId w:val="3"/>
        </w:numPr>
        <w:tabs>
          <w:tab w:val="left" w:pos="426"/>
        </w:tabs>
        <w:ind w:left="0" w:right="141" w:firstLine="0"/>
        <w:rPr>
          <w:color w:val="000000"/>
        </w:rPr>
      </w:pPr>
      <w:r w:rsidRPr="00F03F97">
        <w:rPr>
          <w:color w:val="000000"/>
        </w:rPr>
        <w:t>стоимость товара;</w:t>
      </w:r>
    </w:p>
    <w:p w:rsidR="00FA68E2" w:rsidRPr="00F03F97" w:rsidRDefault="00FA68E2" w:rsidP="00FA68E2">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FA68E2" w:rsidRPr="000818D8" w:rsidRDefault="00FA68E2" w:rsidP="00FA68E2">
      <w:pPr>
        <w:numPr>
          <w:ilvl w:val="0"/>
          <w:numId w:val="3"/>
        </w:numPr>
        <w:tabs>
          <w:tab w:val="left" w:pos="426"/>
        </w:tabs>
        <w:ind w:left="0" w:right="141" w:firstLine="0"/>
        <w:rPr>
          <w:b/>
          <w:bCs/>
          <w:i/>
          <w:color w:val="000000"/>
        </w:rPr>
      </w:pPr>
      <w:r w:rsidRPr="00F03F97">
        <w:rPr>
          <w:color w:val="000000"/>
        </w:rPr>
        <w:t>НДС</w:t>
      </w:r>
      <w:r>
        <w:rPr>
          <w:color w:val="000000"/>
        </w:rPr>
        <w:t>;</w:t>
      </w:r>
    </w:p>
    <w:p w:rsidR="00FA68E2" w:rsidRPr="006A443D" w:rsidRDefault="00FA68E2" w:rsidP="00FA68E2">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6A443D">
        <w:rPr>
          <w:bCs/>
          <w:color w:val="000000"/>
        </w:rPr>
        <w:t>;</w:t>
      </w:r>
    </w:p>
    <w:p w:rsidR="00FA68E2" w:rsidRPr="00F03F97" w:rsidRDefault="00FA68E2" w:rsidP="00FA68E2">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w:t>
      </w:r>
      <w:r w:rsidRPr="00F03F97">
        <w:rPr>
          <w:rStyle w:val="FontStyle64"/>
          <w:i/>
          <w:color w:val="000000"/>
          <w:sz w:val="22"/>
          <w:szCs w:val="22"/>
        </w:rPr>
        <w:t>е</w:t>
      </w:r>
      <w:r w:rsidRPr="00F03F97">
        <w:rPr>
          <w:rStyle w:val="FontStyle64"/>
          <w:i/>
          <w:color w:val="000000"/>
          <w:sz w:val="22"/>
          <w:szCs w:val="22"/>
        </w:rPr>
        <w:t>та НДС</w:t>
      </w:r>
      <w:r w:rsidRPr="00F03F97">
        <w:rPr>
          <w:rStyle w:val="FontStyle64"/>
          <w:color w:val="000000"/>
        </w:rPr>
        <w:t>.</w:t>
      </w:r>
    </w:p>
    <w:p w:rsidR="00FA68E2" w:rsidRPr="00F03F97" w:rsidRDefault="00FA68E2" w:rsidP="00FA68E2">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FA68E2" w:rsidRPr="00F03F97" w:rsidRDefault="00FA68E2" w:rsidP="00FA68E2">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w:t>
      </w:r>
      <w:r w:rsidRPr="00F03F97">
        <w:rPr>
          <w:color w:val="000000"/>
        </w:rPr>
        <w:t>е</w:t>
      </w:r>
      <w:r w:rsidRPr="00F03F97">
        <w:rPr>
          <w:color w:val="000000"/>
        </w:rPr>
        <w:t>щения информации о размещении заказов на поставки товаров, выполнение работ, ок</w:t>
      </w:r>
      <w:r w:rsidRPr="00F03F97">
        <w:rPr>
          <w:color w:val="000000"/>
        </w:rPr>
        <w:t>а</w:t>
      </w:r>
      <w:r w:rsidRPr="00F03F97">
        <w:rPr>
          <w:color w:val="000000"/>
        </w:rPr>
        <w:t>зание услуг (</w:t>
      </w:r>
      <w:hyperlink r:id="rId7" w:history="1">
        <w:r w:rsidRPr="00F03F97">
          <w:rPr>
            <w:rStyle w:val="a4"/>
            <w:color w:val="000000"/>
          </w:rPr>
          <w:t>http://</w:t>
        </w:r>
        <w:r w:rsidRPr="00F03F97">
          <w:rPr>
            <w:rStyle w:val="a4"/>
            <w:color w:val="000000"/>
          </w:rPr>
          <w:t>w</w:t>
        </w:r>
        <w:r w:rsidRPr="00F03F97">
          <w:rPr>
            <w:rStyle w:val="a4"/>
            <w:color w:val="000000"/>
          </w:rPr>
          <w:t>ww.zakupki.gov.ru</w:t>
        </w:r>
      </w:hyperlink>
      <w:r w:rsidRPr="00F03F97">
        <w:rPr>
          <w:color w:val="000000"/>
        </w:rPr>
        <w:t xml:space="preserve">), на официальном сайте по закупкам атомной отрасли </w:t>
      </w:r>
      <w:proofErr w:type="spellStart"/>
      <w:r w:rsidRPr="00F03F97">
        <w:rPr>
          <w:color w:val="000000"/>
        </w:rPr>
        <w:t>Го</w:t>
      </w:r>
      <w:r w:rsidRPr="00F03F97">
        <w:rPr>
          <w:color w:val="000000"/>
        </w:rPr>
        <w:t>с</w:t>
      </w:r>
      <w:r w:rsidRPr="00F03F97">
        <w:rPr>
          <w:color w:val="000000"/>
        </w:rPr>
        <w:t>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8"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w:t>
      </w:r>
      <w:r w:rsidRPr="00F03F97">
        <w:rPr>
          <w:color w:val="000000"/>
        </w:rPr>
        <w:t>а</w:t>
      </w:r>
      <w:r w:rsidRPr="00F03F97">
        <w:rPr>
          <w:color w:val="000000"/>
        </w:rPr>
        <w:t>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9"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FA68E2" w:rsidRPr="001C6FE8" w:rsidRDefault="00FA68E2" w:rsidP="00FA68E2">
      <w:pPr>
        <w:numPr>
          <w:ilvl w:val="0"/>
          <w:numId w:val="4"/>
        </w:numPr>
        <w:tabs>
          <w:tab w:val="left" w:pos="567"/>
          <w:tab w:val="num" w:pos="1212"/>
        </w:tabs>
        <w:ind w:left="0" w:right="141" w:firstLine="0"/>
        <w:contextualSpacing/>
        <w:jc w:val="both"/>
        <w:rPr>
          <w:spacing w:val="-6"/>
        </w:rPr>
      </w:pPr>
      <w:r w:rsidRPr="0072768E">
        <w:rPr>
          <w:b/>
          <w:spacing w:val="-6"/>
        </w:rPr>
        <w:lastRenderedPageBreak/>
        <w:t>Возможность проведения процедуры переторжки по снижению первоначально указанной в з</w:t>
      </w:r>
      <w:r w:rsidRPr="0072768E">
        <w:rPr>
          <w:b/>
          <w:spacing w:val="-6"/>
        </w:rPr>
        <w:t>а</w:t>
      </w:r>
      <w:r w:rsidRPr="0072768E">
        <w:rPr>
          <w:b/>
          <w:spacing w:val="-6"/>
        </w:rPr>
        <w:t>явке на участие в запросе цен цены</w:t>
      </w:r>
      <w:r w:rsidRPr="009C05BF">
        <w:rPr>
          <w:spacing w:val="-6"/>
        </w:rPr>
        <w:t>:</w:t>
      </w:r>
      <w:r w:rsidRPr="001C6FE8">
        <w:rPr>
          <w:spacing w:val="-6"/>
        </w:rPr>
        <w:t xml:space="preserve"> </w:t>
      </w:r>
      <w:r w:rsidRPr="0072768E">
        <w:rPr>
          <w:spacing w:val="-6"/>
        </w:rPr>
        <w:t>возможна.</w:t>
      </w:r>
    </w:p>
    <w:p w:rsidR="00FA68E2" w:rsidRPr="00A109F8" w:rsidRDefault="00FA68E2" w:rsidP="00FA68E2">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FA68E2" w:rsidRPr="00C949D8" w:rsidRDefault="00FA68E2" w:rsidP="00FA68E2">
      <w:pPr>
        <w:ind w:right="141"/>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w:t>
      </w:r>
      <w:r>
        <w:rPr>
          <w:spacing w:val="-6"/>
        </w:rPr>
        <w:t>к</w:t>
      </w:r>
      <w:r>
        <w:rPr>
          <w:spacing w:val="-6"/>
        </w:rPr>
        <w:t xml:space="preserve">ционный </w:t>
      </w:r>
      <w:r w:rsidRPr="00F03F97">
        <w:rPr>
          <w:color w:val="000000"/>
          <w:spacing w:val="-6"/>
        </w:rPr>
        <w:t xml:space="preserve">конкурсный дом» </w:t>
      </w:r>
      <w:hyperlink r:id="rId10" w:history="1">
        <w:proofErr w:type="gramEnd"/>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proofErr w:type="gramStart"/>
      </w:hyperlink>
      <w:r w:rsidRPr="00F03F97">
        <w:rPr>
          <w:color w:val="000000"/>
        </w:rPr>
        <w:t xml:space="preserve">, </w:t>
      </w:r>
      <w:r w:rsidRPr="00F03F97">
        <w:rPr>
          <w:color w:val="000000"/>
          <w:spacing w:val="-6"/>
        </w:rPr>
        <w:t>начиная</w:t>
      </w:r>
      <w:r w:rsidRPr="001C6FE8">
        <w:rPr>
          <w:spacing w:val="-6"/>
        </w:rPr>
        <w:t xml:space="preserve">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w:t>
      </w:r>
      <w:r w:rsidRPr="001C6FE8">
        <w:rPr>
          <w:spacing w:val="-6"/>
        </w:rPr>
        <w:t>т</w:t>
      </w:r>
      <w:r w:rsidRPr="001C6FE8">
        <w:rPr>
          <w:spacing w:val="-6"/>
        </w:rPr>
        <w:t xml:space="preserve">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 xml:space="preserve">«27» мая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roofErr w:type="gramEnd"/>
    </w:p>
    <w:p w:rsidR="00FA68E2" w:rsidRPr="00B222A5" w:rsidRDefault="00FA68E2" w:rsidP="00FA68E2">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FA68E2" w:rsidRPr="001C6FE8" w:rsidRDefault="00FA68E2" w:rsidP="00FA68E2">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«27» мая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FA68E2" w:rsidRPr="00B222A5" w:rsidRDefault="00FA68E2" w:rsidP="00FA68E2">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FA68E2" w:rsidRDefault="00FA68E2" w:rsidP="00FA68E2">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«29» мая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FA68E2" w:rsidRDefault="00FA68E2" w:rsidP="00FA68E2">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FA68E2" w:rsidRDefault="00FA68E2" w:rsidP="00FA68E2">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«05» июня </w:t>
      </w:r>
      <w:r w:rsidRPr="00C949D8">
        <w:rPr>
          <w:b/>
          <w:color w:val="000000"/>
          <w:spacing w:val="-6"/>
        </w:rPr>
        <w:t>201</w:t>
      </w:r>
      <w:r>
        <w:rPr>
          <w:b/>
          <w:color w:val="000000"/>
          <w:spacing w:val="-6"/>
        </w:rPr>
        <w:t>4</w:t>
      </w:r>
      <w:r w:rsidRPr="00C949D8">
        <w:rPr>
          <w:b/>
          <w:color w:val="000000"/>
          <w:spacing w:val="-6"/>
        </w:rPr>
        <w:t xml:space="preserve"> года.</w:t>
      </w:r>
    </w:p>
    <w:p w:rsidR="00FA68E2" w:rsidRPr="001C6FE8" w:rsidRDefault="00FA68E2" w:rsidP="00FA68E2">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w:t>
      </w:r>
      <w:r w:rsidRPr="003376AE">
        <w:t>е</w:t>
      </w:r>
      <w:r w:rsidRPr="003376AE">
        <w:t>рез десять дней со дня размещения на официальном сайте протокола рассмотрения и оценки заявок и не позднее чем через двадцать дней со дня подписания ук</w:t>
      </w:r>
      <w:r w:rsidRPr="003376AE">
        <w:t>а</w:t>
      </w:r>
      <w:r w:rsidRPr="003376AE">
        <w:t>занного протокола.</w:t>
      </w:r>
    </w:p>
    <w:p w:rsidR="00FA68E2" w:rsidRPr="008543FA" w:rsidRDefault="00FA68E2" w:rsidP="00FA68E2">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FA68E2" w:rsidRPr="000846B2" w:rsidRDefault="00FA68E2" w:rsidP="00FA68E2">
      <w:pPr>
        <w:pStyle w:val="20"/>
        <w:numPr>
          <w:ilvl w:val="0"/>
          <w:numId w:val="4"/>
        </w:numPr>
        <w:tabs>
          <w:tab w:val="left" w:pos="142"/>
          <w:tab w:val="left" w:pos="567"/>
        </w:tabs>
        <w:spacing w:before="0" w:after="0" w:line="240" w:lineRule="auto"/>
        <w:ind w:left="0" w:right="23" w:firstLine="0"/>
        <w:jc w:val="both"/>
        <w:rPr>
          <w:sz w:val="24"/>
          <w:szCs w:val="24"/>
        </w:rPr>
      </w:pPr>
      <w:r w:rsidRPr="00FA68E2">
        <w:rPr>
          <w:rFonts w:ascii="Times New Roman" w:eastAsia="Times New Roman" w:hAnsi="Times New Roman" w:cs="Times New Roman"/>
          <w:b/>
          <w:snapToGrid w:val="0"/>
          <w:sz w:val="24"/>
          <w:szCs w:val="24"/>
          <w:lang w:eastAsia="ru-RU"/>
        </w:rPr>
        <w:t xml:space="preserve">  Форма, размер и срок предоставления обеспечения возврата аванса:</w:t>
      </w:r>
      <w:r w:rsidRPr="002453E7">
        <w:rPr>
          <w:bCs/>
          <w:sz w:val="24"/>
          <w:szCs w:val="24"/>
        </w:rPr>
        <w:t xml:space="preserve"> </w:t>
      </w:r>
      <w:r w:rsidRPr="00FA68E2">
        <w:rPr>
          <w:rFonts w:ascii="Times New Roman" w:eastAsia="Times New Roman" w:hAnsi="Times New Roman" w:cs="Times New Roman"/>
          <w:color w:val="000000"/>
          <w:sz w:val="24"/>
          <w:szCs w:val="24"/>
          <w:lang w:eastAsia="ru-RU"/>
        </w:rPr>
        <w:t>обеспечение во</w:t>
      </w:r>
      <w:r w:rsidRPr="00FA68E2">
        <w:rPr>
          <w:rFonts w:ascii="Times New Roman" w:eastAsia="Times New Roman" w:hAnsi="Times New Roman" w:cs="Times New Roman"/>
          <w:color w:val="000000"/>
          <w:sz w:val="24"/>
          <w:szCs w:val="24"/>
          <w:lang w:eastAsia="ru-RU"/>
        </w:rPr>
        <w:t>з</w:t>
      </w:r>
      <w:r w:rsidRPr="00FA68E2">
        <w:rPr>
          <w:rFonts w:ascii="Times New Roman" w:eastAsia="Times New Roman" w:hAnsi="Times New Roman" w:cs="Times New Roman"/>
          <w:color w:val="000000"/>
          <w:sz w:val="24"/>
          <w:szCs w:val="24"/>
          <w:lang w:eastAsia="ru-RU"/>
        </w:rPr>
        <w:t>врата аванса может быть предоставлено в следующем виде:</w:t>
      </w:r>
    </w:p>
    <w:p w:rsidR="00FA68E2" w:rsidRPr="00FA68E2" w:rsidRDefault="00FA68E2" w:rsidP="00FA68E2">
      <w:pPr>
        <w:autoSpaceDE w:val="0"/>
        <w:autoSpaceDN w:val="0"/>
        <w:adjustRightInd w:val="0"/>
        <w:ind w:firstLine="567"/>
        <w:jc w:val="both"/>
        <w:rPr>
          <w:color w:val="000000"/>
        </w:rPr>
      </w:pPr>
      <w:r w:rsidRPr="00FA68E2">
        <w:rPr>
          <w:color w:val="000000"/>
        </w:rPr>
        <w:t xml:space="preserve">- Гарантии на бланке банка-гаранта, подписанной уполномоченным лицом Банка-гаранта, с печатью Банка-гаранта. </w:t>
      </w:r>
      <w:proofErr w:type="gramStart"/>
      <w:r w:rsidRPr="00FA68E2">
        <w:rPr>
          <w:color w:val="000000"/>
        </w:rPr>
        <w:t xml:space="preserve">При этом гарантия должна сопровождаться инструкцией Банка-гаранта по системе SWIFT в банк Бенефициара об </w:t>
      </w:r>
      <w:proofErr w:type="spellStart"/>
      <w:r w:rsidRPr="00FA68E2">
        <w:rPr>
          <w:color w:val="000000"/>
        </w:rPr>
        <w:t>авизовании</w:t>
      </w:r>
      <w:proofErr w:type="spellEnd"/>
      <w:r w:rsidRPr="00FA68E2">
        <w:rPr>
          <w:color w:val="00000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FA68E2" w:rsidRPr="00FA68E2" w:rsidRDefault="00FA68E2" w:rsidP="00FA68E2">
      <w:pPr>
        <w:autoSpaceDE w:val="0"/>
        <w:autoSpaceDN w:val="0"/>
        <w:adjustRightInd w:val="0"/>
        <w:ind w:firstLine="567"/>
        <w:jc w:val="both"/>
        <w:rPr>
          <w:color w:val="000000"/>
        </w:rPr>
      </w:pPr>
      <w:r w:rsidRPr="00FA68E2">
        <w:rPr>
          <w:color w:val="000000"/>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w:t>
      </w:r>
      <w:r w:rsidRPr="00FA68E2">
        <w:rPr>
          <w:color w:val="000000"/>
        </w:rPr>
        <w:t>о</w:t>
      </w:r>
      <w:r w:rsidRPr="00FA68E2">
        <w:rPr>
          <w:color w:val="000000"/>
        </w:rPr>
        <w:t>мочия лица, подписавшего данную гарантию, считаются подтвержденными.</w:t>
      </w:r>
    </w:p>
    <w:p w:rsidR="00FA68E2" w:rsidRPr="00FA68E2" w:rsidRDefault="00FA68E2" w:rsidP="00FA68E2">
      <w:pPr>
        <w:autoSpaceDE w:val="0"/>
        <w:autoSpaceDN w:val="0"/>
        <w:adjustRightInd w:val="0"/>
        <w:ind w:firstLine="567"/>
        <w:jc w:val="both"/>
        <w:rPr>
          <w:color w:val="000000"/>
        </w:rPr>
      </w:pPr>
      <w:r w:rsidRPr="00FA68E2">
        <w:rPr>
          <w:color w:val="000000"/>
        </w:rPr>
        <w:t>- Гарантии на бланке банка-гаранта, подписанной уполномоченным лицом Банка-гаранта, с печатью банка-гаранта.</w:t>
      </w:r>
    </w:p>
    <w:p w:rsidR="00FA68E2" w:rsidRPr="00FA68E2" w:rsidRDefault="00FA68E2" w:rsidP="00FA68E2">
      <w:pPr>
        <w:autoSpaceDE w:val="0"/>
        <w:autoSpaceDN w:val="0"/>
        <w:adjustRightInd w:val="0"/>
        <w:ind w:firstLine="567"/>
        <w:jc w:val="both"/>
        <w:rPr>
          <w:color w:val="000000"/>
        </w:rPr>
      </w:pPr>
      <w:r w:rsidRPr="00FA68E2">
        <w:rPr>
          <w:color w:val="000000"/>
        </w:rPr>
        <w:t>- Договора поручительства с подписью уполномоченного лица Поручителя и печатью П</w:t>
      </w:r>
      <w:r w:rsidRPr="00FA68E2">
        <w:rPr>
          <w:color w:val="000000"/>
        </w:rPr>
        <w:t>о</w:t>
      </w:r>
      <w:r w:rsidRPr="00FA68E2">
        <w:rPr>
          <w:color w:val="000000"/>
        </w:rPr>
        <w:t>ручителя:</w:t>
      </w:r>
    </w:p>
    <w:p w:rsidR="00FA68E2" w:rsidRPr="00FA68E2" w:rsidRDefault="00FA68E2" w:rsidP="00FA68E2">
      <w:pPr>
        <w:autoSpaceDE w:val="0"/>
        <w:autoSpaceDN w:val="0"/>
        <w:adjustRightInd w:val="0"/>
        <w:ind w:firstLine="567"/>
        <w:jc w:val="both"/>
        <w:rPr>
          <w:color w:val="000000"/>
        </w:rPr>
      </w:pPr>
      <w:r w:rsidRPr="00FA68E2">
        <w:rPr>
          <w:color w:val="000000"/>
        </w:rPr>
        <w:t>- в форме денежных средств путем их перечисления Заказчику.</w:t>
      </w:r>
      <w:r w:rsidRPr="00FA68E2">
        <w:rPr>
          <w:color w:val="000000"/>
        </w:rPr>
        <w:tab/>
      </w:r>
    </w:p>
    <w:p w:rsidR="00FA68E2" w:rsidRPr="00FA68E2" w:rsidRDefault="00FA68E2" w:rsidP="00FA68E2">
      <w:pPr>
        <w:autoSpaceDE w:val="0"/>
        <w:autoSpaceDN w:val="0"/>
        <w:adjustRightInd w:val="0"/>
        <w:ind w:firstLine="567"/>
        <w:jc w:val="both"/>
        <w:rPr>
          <w:color w:val="000000"/>
        </w:rPr>
      </w:pPr>
      <w:r w:rsidRPr="00FA68E2">
        <w:rPr>
          <w:color w:val="000000"/>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FA68E2" w:rsidRPr="00FA68E2" w:rsidRDefault="00FA68E2" w:rsidP="00FA68E2">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FA68E2">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w:t>
      </w:r>
      <w:r w:rsidRPr="00FA68E2">
        <w:rPr>
          <w:rFonts w:ascii="Times New Roman" w:eastAsia="Times New Roman" w:hAnsi="Times New Roman" w:cs="Times New Roman"/>
          <w:b/>
          <w:snapToGrid w:val="0"/>
          <w:sz w:val="24"/>
          <w:szCs w:val="24"/>
          <w:lang w:eastAsia="ru-RU"/>
        </w:rPr>
        <w:t>а</w:t>
      </w:r>
      <w:r w:rsidRPr="00FA68E2">
        <w:rPr>
          <w:rFonts w:ascii="Times New Roman" w:eastAsia="Times New Roman" w:hAnsi="Times New Roman" w:cs="Times New Roman"/>
          <w:b/>
          <w:snapToGrid w:val="0"/>
          <w:sz w:val="24"/>
          <w:szCs w:val="24"/>
          <w:lang w:eastAsia="ru-RU"/>
        </w:rPr>
        <w:t>казчиком до их окончательного оформления.</w:t>
      </w:r>
    </w:p>
    <w:p w:rsidR="00FA68E2" w:rsidRDefault="00FA68E2" w:rsidP="00FA68E2">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FA68E2" w:rsidRDefault="00FA68E2" w:rsidP="00FA68E2">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FA68E2" w:rsidRPr="00003BDC" w:rsidRDefault="00FA68E2" w:rsidP="00FA68E2">
      <w:pPr>
        <w:autoSpaceDE w:val="0"/>
        <w:autoSpaceDN w:val="0"/>
        <w:adjustRightInd w:val="0"/>
        <w:ind w:firstLine="567"/>
        <w:jc w:val="both"/>
        <w:rPr>
          <w:color w:val="000000"/>
        </w:rPr>
      </w:pPr>
      <w:proofErr w:type="gramStart"/>
      <w:r w:rsidRPr="00003BDC">
        <w:rPr>
          <w:color w:val="000000"/>
        </w:rPr>
        <w:lastRenderedPageBreak/>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roofErr w:type="gramEnd"/>
    </w:p>
    <w:p w:rsidR="00FA68E2" w:rsidRPr="00003BDC" w:rsidRDefault="00FA68E2" w:rsidP="00FA68E2">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FA68E2" w:rsidRPr="00003BDC" w:rsidRDefault="00FA68E2" w:rsidP="00FA68E2">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FA68E2" w:rsidRPr="00003BDC" w:rsidRDefault="00FA68E2" w:rsidP="00FA68E2">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FA68E2" w:rsidRPr="00003BDC" w:rsidRDefault="00FA68E2" w:rsidP="00FA68E2">
      <w:pPr>
        <w:autoSpaceDE w:val="0"/>
        <w:autoSpaceDN w:val="0"/>
        <w:adjustRightInd w:val="0"/>
        <w:ind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FA68E2" w:rsidRPr="00003BDC" w:rsidRDefault="00FA68E2" w:rsidP="00FA68E2">
      <w:pPr>
        <w:autoSpaceDE w:val="0"/>
        <w:autoSpaceDN w:val="0"/>
        <w:adjustRightInd w:val="0"/>
        <w:ind w:firstLine="567"/>
        <w:jc w:val="both"/>
        <w:rPr>
          <w:color w:val="000000"/>
        </w:rPr>
      </w:pPr>
      <w:r w:rsidRPr="00003BDC">
        <w:rPr>
          <w:color w:val="000000"/>
        </w:rPr>
        <w:t>2) обязательства по возмещению Принципалом (Поставщиком) убытков Бенефициара (З</w:t>
      </w:r>
      <w:r w:rsidRPr="00003BDC">
        <w:rPr>
          <w:color w:val="000000"/>
        </w:rPr>
        <w:t>а</w:t>
      </w:r>
      <w:r w:rsidRPr="00003BDC">
        <w:rPr>
          <w:color w:val="000000"/>
        </w:rPr>
        <w:t xml:space="preserve">казчика); </w:t>
      </w:r>
    </w:p>
    <w:p w:rsidR="00FA68E2" w:rsidRPr="00003BDC" w:rsidRDefault="00FA68E2" w:rsidP="00FA68E2">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FA68E2" w:rsidRPr="00003BDC" w:rsidRDefault="00FA68E2" w:rsidP="00FA68E2">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FA68E2" w:rsidRPr="00003BDC" w:rsidRDefault="00FA68E2" w:rsidP="00FA68E2">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Бенеф</w:t>
      </w:r>
      <w:r w:rsidRPr="00003BDC">
        <w:rPr>
          <w:color w:val="000000"/>
        </w:rPr>
        <w:t>и</w:t>
      </w:r>
      <w:r w:rsidRPr="00003BDC">
        <w:rPr>
          <w:color w:val="000000"/>
        </w:rPr>
        <w:t>циара (Заказчика)  копии следующих документов:</w:t>
      </w:r>
    </w:p>
    <w:p w:rsidR="00FA68E2" w:rsidRPr="00003BDC" w:rsidRDefault="00FA68E2" w:rsidP="00FA68E2">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FA68E2" w:rsidRPr="00003BDC" w:rsidRDefault="00FA68E2" w:rsidP="00FA68E2">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w:t>
      </w:r>
      <w:r w:rsidRPr="00003BDC">
        <w:rPr>
          <w:color w:val="000000"/>
        </w:rPr>
        <w:t>н</w:t>
      </w:r>
      <w:r w:rsidRPr="00003BDC">
        <w:rPr>
          <w:color w:val="000000"/>
        </w:rPr>
        <w:t>ном договором.</w:t>
      </w:r>
    </w:p>
    <w:p w:rsidR="00FA68E2" w:rsidRPr="00003BDC" w:rsidRDefault="00FA68E2" w:rsidP="00FA68E2">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соответству</w:t>
      </w:r>
      <w:r w:rsidRPr="00003BDC">
        <w:rPr>
          <w:color w:val="000000"/>
        </w:rPr>
        <w:t>ю</w:t>
      </w:r>
      <w:r w:rsidRPr="00003BDC">
        <w:rPr>
          <w:color w:val="000000"/>
        </w:rPr>
        <w:t>щей банковской гарантии.</w:t>
      </w:r>
    </w:p>
    <w:p w:rsidR="00FA68E2" w:rsidRPr="00003BDC" w:rsidRDefault="00FA68E2" w:rsidP="00FA68E2">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FA68E2" w:rsidRPr="00003BDC" w:rsidRDefault="00FA68E2" w:rsidP="00FA68E2">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FA68E2" w:rsidRPr="00003BDC" w:rsidRDefault="00FA68E2" w:rsidP="00FA68E2">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roofErr w:type="gramEnd"/>
    </w:p>
    <w:p w:rsidR="00FA68E2" w:rsidRPr="00003BDC" w:rsidRDefault="00FA68E2" w:rsidP="00FA68E2">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w:t>
      </w:r>
      <w:r w:rsidRPr="00003BDC">
        <w:rPr>
          <w:color w:val="000000"/>
        </w:rPr>
        <w:t>д</w:t>
      </w:r>
      <w:r w:rsidRPr="00003BDC">
        <w:rPr>
          <w:color w:val="000000"/>
        </w:rPr>
        <w:t>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FA68E2" w:rsidRPr="00FA68E2" w:rsidRDefault="00FA68E2" w:rsidP="00FA68E2">
      <w:pPr>
        <w:autoSpaceDE w:val="0"/>
        <w:autoSpaceDN w:val="0"/>
        <w:adjustRightInd w:val="0"/>
        <w:ind w:firstLine="567"/>
        <w:jc w:val="both"/>
        <w:rPr>
          <w:bCs/>
        </w:rPr>
      </w:pPr>
      <w:r w:rsidRPr="00FA68E2">
        <w:rPr>
          <w:bCs/>
        </w:rPr>
        <w:t xml:space="preserve">В банковской гарантии не должно быть условий или требований, противоречащих </w:t>
      </w:r>
      <w:proofErr w:type="gramStart"/>
      <w:r w:rsidRPr="00FA68E2">
        <w:rPr>
          <w:bCs/>
        </w:rPr>
        <w:t>выш</w:t>
      </w:r>
      <w:r w:rsidRPr="00FA68E2">
        <w:rPr>
          <w:bCs/>
        </w:rPr>
        <w:t>е</w:t>
      </w:r>
      <w:r w:rsidRPr="00FA68E2">
        <w:rPr>
          <w:bCs/>
        </w:rPr>
        <w:t>изложенному</w:t>
      </w:r>
      <w:proofErr w:type="gramEnd"/>
      <w:r w:rsidRPr="00FA68E2">
        <w:rPr>
          <w:bCs/>
        </w:rPr>
        <w:t xml:space="preserve"> или делающих вышеизложенное неисполнимым.</w:t>
      </w:r>
    </w:p>
    <w:p w:rsidR="00FA68E2" w:rsidRPr="00FA68E2" w:rsidRDefault="00FA68E2" w:rsidP="00FA68E2">
      <w:pPr>
        <w:pStyle w:val="20"/>
        <w:shd w:val="clear" w:color="auto" w:fill="auto"/>
        <w:spacing w:before="0" w:after="0" w:line="240" w:lineRule="auto"/>
        <w:ind w:left="20" w:right="20" w:firstLine="547"/>
        <w:jc w:val="both"/>
        <w:rPr>
          <w:rFonts w:ascii="Times New Roman" w:eastAsia="Times New Roman" w:hAnsi="Times New Roman" w:cs="Times New Roman"/>
          <w:bCs/>
          <w:sz w:val="24"/>
          <w:szCs w:val="24"/>
          <w:lang w:eastAsia="ru-RU"/>
        </w:rPr>
      </w:pPr>
      <w:r w:rsidRPr="00FA68E2">
        <w:rPr>
          <w:rFonts w:ascii="Times New Roman" w:eastAsia="Times New Roman" w:hAnsi="Times New Roman" w:cs="Times New Roman"/>
          <w:bCs/>
          <w:sz w:val="24"/>
          <w:szCs w:val="24"/>
          <w:lang w:eastAsia="ru-RU"/>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w:t>
      </w:r>
      <w:r w:rsidRPr="00FA68E2">
        <w:rPr>
          <w:rFonts w:ascii="Times New Roman" w:eastAsia="Times New Roman" w:hAnsi="Times New Roman" w:cs="Times New Roman"/>
          <w:bCs/>
          <w:sz w:val="24"/>
          <w:szCs w:val="24"/>
          <w:lang w:eastAsia="ru-RU"/>
        </w:rPr>
        <w:t>и</w:t>
      </w:r>
      <w:r w:rsidRPr="00FA68E2">
        <w:rPr>
          <w:rFonts w:ascii="Times New Roman" w:eastAsia="Times New Roman" w:hAnsi="Times New Roman" w:cs="Times New Roman"/>
          <w:bCs/>
          <w:sz w:val="24"/>
          <w:szCs w:val="24"/>
          <w:lang w:eastAsia="ru-RU"/>
        </w:rPr>
        <w:t>лагаются следующие документы, подтверждающие полномочия лица, подписавшего обеспеч</w:t>
      </w:r>
      <w:r w:rsidRPr="00FA68E2">
        <w:rPr>
          <w:rFonts w:ascii="Times New Roman" w:eastAsia="Times New Roman" w:hAnsi="Times New Roman" w:cs="Times New Roman"/>
          <w:bCs/>
          <w:sz w:val="24"/>
          <w:szCs w:val="24"/>
          <w:lang w:eastAsia="ru-RU"/>
        </w:rPr>
        <w:t>е</w:t>
      </w:r>
      <w:r w:rsidRPr="00FA68E2">
        <w:rPr>
          <w:rFonts w:ascii="Times New Roman" w:eastAsia="Times New Roman" w:hAnsi="Times New Roman" w:cs="Times New Roman"/>
          <w:bCs/>
          <w:sz w:val="24"/>
          <w:szCs w:val="24"/>
          <w:lang w:eastAsia="ru-RU"/>
        </w:rPr>
        <w:t>ние:</w:t>
      </w:r>
    </w:p>
    <w:p w:rsidR="00FA68E2" w:rsidRPr="00FA68E2" w:rsidRDefault="00FA68E2" w:rsidP="00FA68E2">
      <w:pPr>
        <w:pStyle w:val="20"/>
        <w:shd w:val="clear" w:color="auto" w:fill="auto"/>
        <w:spacing w:before="0" w:after="0" w:line="240" w:lineRule="auto"/>
        <w:ind w:left="20" w:right="20" w:firstLine="700"/>
        <w:jc w:val="both"/>
        <w:rPr>
          <w:rFonts w:ascii="Times New Roman" w:eastAsia="Times New Roman" w:hAnsi="Times New Roman" w:cs="Times New Roman"/>
          <w:bCs/>
          <w:sz w:val="24"/>
          <w:szCs w:val="24"/>
          <w:lang w:eastAsia="ru-RU"/>
        </w:rPr>
      </w:pPr>
      <w:r w:rsidRPr="00FA68E2">
        <w:rPr>
          <w:rFonts w:ascii="Times New Roman" w:eastAsia="Times New Roman" w:hAnsi="Times New Roman" w:cs="Times New Roman"/>
          <w:bCs/>
          <w:sz w:val="24"/>
          <w:szCs w:val="24"/>
          <w:lang w:eastAsia="ru-RU"/>
        </w:rPr>
        <w:lastRenderedPageBreak/>
        <w:t>-</w:t>
      </w:r>
      <w:r w:rsidRPr="00EA4FBB">
        <w:rPr>
          <w:color w:val="000000"/>
          <w:sz w:val="24"/>
          <w:szCs w:val="24"/>
        </w:rPr>
        <w:t xml:space="preserve"> </w:t>
      </w:r>
      <w:r w:rsidRPr="00FA68E2">
        <w:rPr>
          <w:rFonts w:ascii="Times New Roman" w:eastAsia="Times New Roman" w:hAnsi="Times New Roman" w:cs="Times New Roman"/>
          <w:bCs/>
          <w:sz w:val="24"/>
          <w:szCs w:val="24"/>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A68E2" w:rsidRPr="00FA68E2" w:rsidRDefault="00FA68E2" w:rsidP="00FA68E2">
      <w:pPr>
        <w:pStyle w:val="20"/>
        <w:shd w:val="clear" w:color="auto" w:fill="auto"/>
        <w:spacing w:before="0" w:after="0" w:line="240" w:lineRule="auto"/>
        <w:ind w:left="20" w:right="20" w:firstLine="700"/>
        <w:jc w:val="both"/>
        <w:rPr>
          <w:rFonts w:ascii="Times New Roman" w:eastAsia="Times New Roman" w:hAnsi="Times New Roman" w:cs="Times New Roman"/>
          <w:bCs/>
          <w:sz w:val="24"/>
          <w:szCs w:val="24"/>
          <w:lang w:eastAsia="ru-RU"/>
        </w:rPr>
      </w:pPr>
      <w:r w:rsidRPr="00FA68E2">
        <w:rPr>
          <w:rFonts w:ascii="Times New Roman" w:eastAsia="Times New Roman" w:hAnsi="Times New Roman" w:cs="Times New Roman"/>
          <w:bCs/>
          <w:sz w:val="24"/>
          <w:szCs w:val="24"/>
          <w:lang w:eastAsia="ru-RU"/>
        </w:rPr>
        <w:t>- заверенная уполномоченным лицом поручителя или банка-гаранта копия решения (в</w:t>
      </w:r>
      <w:r w:rsidRPr="00FA68E2">
        <w:rPr>
          <w:rFonts w:ascii="Times New Roman" w:eastAsia="Times New Roman" w:hAnsi="Times New Roman" w:cs="Times New Roman"/>
          <w:bCs/>
          <w:sz w:val="24"/>
          <w:szCs w:val="24"/>
          <w:lang w:eastAsia="ru-RU"/>
        </w:rPr>
        <w:t>ы</w:t>
      </w:r>
      <w:r w:rsidRPr="00FA68E2">
        <w:rPr>
          <w:rFonts w:ascii="Times New Roman" w:eastAsia="Times New Roman" w:hAnsi="Times New Roman" w:cs="Times New Roman"/>
          <w:bCs/>
          <w:sz w:val="24"/>
          <w:szCs w:val="24"/>
          <w:lang w:eastAsia="ru-RU"/>
        </w:rPr>
        <w:t>писки из протокола) уполномоченного органа управления поручителя или банка-гаранта об и</w:t>
      </w:r>
      <w:r w:rsidRPr="00FA68E2">
        <w:rPr>
          <w:rFonts w:ascii="Times New Roman" w:eastAsia="Times New Roman" w:hAnsi="Times New Roman" w:cs="Times New Roman"/>
          <w:bCs/>
          <w:sz w:val="24"/>
          <w:szCs w:val="24"/>
          <w:lang w:eastAsia="ru-RU"/>
        </w:rPr>
        <w:t>з</w:t>
      </w:r>
      <w:r w:rsidRPr="00FA68E2">
        <w:rPr>
          <w:rFonts w:ascii="Times New Roman" w:eastAsia="Times New Roman" w:hAnsi="Times New Roman" w:cs="Times New Roman"/>
          <w:bCs/>
          <w:sz w:val="24"/>
          <w:szCs w:val="24"/>
          <w:lang w:eastAsia="ru-RU"/>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A68E2" w:rsidRPr="00FA68E2" w:rsidRDefault="00FA68E2" w:rsidP="00FA68E2">
      <w:pPr>
        <w:pStyle w:val="20"/>
        <w:shd w:val="clear" w:color="auto" w:fill="auto"/>
        <w:spacing w:before="0" w:after="0" w:line="240" w:lineRule="auto"/>
        <w:ind w:left="20" w:right="20" w:firstLine="700"/>
        <w:jc w:val="both"/>
        <w:rPr>
          <w:rFonts w:ascii="Times New Roman" w:eastAsia="Times New Roman" w:hAnsi="Times New Roman" w:cs="Times New Roman"/>
          <w:bCs/>
          <w:sz w:val="24"/>
          <w:szCs w:val="24"/>
          <w:lang w:eastAsia="ru-RU"/>
        </w:rPr>
      </w:pPr>
      <w:proofErr w:type="gramStart"/>
      <w:r w:rsidRPr="00FA68E2">
        <w:rPr>
          <w:rFonts w:ascii="Times New Roman" w:eastAsia="Times New Roman" w:hAnsi="Times New Roman" w:cs="Times New Roman"/>
          <w:bCs/>
          <w:sz w:val="24"/>
          <w:szCs w:val="24"/>
          <w:lang w:eastAsia="ru-RU"/>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FA68E2">
        <w:rPr>
          <w:rFonts w:ascii="Times New Roman" w:eastAsia="Times New Roman" w:hAnsi="Times New Roman" w:cs="Times New Roman"/>
          <w:bCs/>
          <w:sz w:val="24"/>
          <w:szCs w:val="24"/>
          <w:lang w:eastAsia="ru-RU"/>
        </w:rPr>
        <w:t>д</w:t>
      </w:r>
      <w:r w:rsidRPr="00FA68E2">
        <w:rPr>
          <w:rFonts w:ascii="Times New Roman" w:eastAsia="Times New Roman" w:hAnsi="Times New Roman" w:cs="Times New Roman"/>
          <w:bCs/>
          <w:sz w:val="24"/>
          <w:szCs w:val="24"/>
          <w:lang w:eastAsia="ru-RU"/>
        </w:rPr>
        <w:t>ров или лицом, его подписавшим, приказ о назначении лица, выполняющего функции един</w:t>
      </w:r>
      <w:r w:rsidRPr="00FA68E2">
        <w:rPr>
          <w:rFonts w:ascii="Times New Roman" w:eastAsia="Times New Roman" w:hAnsi="Times New Roman" w:cs="Times New Roman"/>
          <w:bCs/>
          <w:sz w:val="24"/>
          <w:szCs w:val="24"/>
          <w:lang w:eastAsia="ru-RU"/>
        </w:rPr>
        <w:t>о</w:t>
      </w:r>
      <w:r w:rsidRPr="00FA68E2">
        <w:rPr>
          <w:rFonts w:ascii="Times New Roman" w:eastAsia="Times New Roman" w:hAnsi="Times New Roman" w:cs="Times New Roman"/>
          <w:bCs/>
          <w:sz w:val="24"/>
          <w:szCs w:val="24"/>
          <w:lang w:eastAsia="ru-RU"/>
        </w:rPr>
        <w:t>личного исполнительного органа данного общества.</w:t>
      </w:r>
      <w:proofErr w:type="gramEnd"/>
      <w:r w:rsidRPr="00FA68E2">
        <w:rPr>
          <w:rFonts w:ascii="Times New Roman" w:eastAsia="Times New Roman" w:hAnsi="Times New Roman" w:cs="Times New Roman"/>
          <w:bCs/>
          <w:sz w:val="24"/>
          <w:szCs w:val="24"/>
          <w:lang w:eastAsia="ru-RU"/>
        </w:rPr>
        <w:t xml:space="preserve"> </w:t>
      </w:r>
      <w:proofErr w:type="gramStart"/>
      <w:r w:rsidRPr="00FA68E2">
        <w:rPr>
          <w:rFonts w:ascii="Times New Roman" w:eastAsia="Times New Roman" w:hAnsi="Times New Roman" w:cs="Times New Roman"/>
          <w:bCs/>
          <w:sz w:val="24"/>
          <w:szCs w:val="24"/>
          <w:lang w:eastAsia="ru-RU"/>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w:t>
      </w:r>
      <w:r w:rsidRPr="00FA68E2">
        <w:rPr>
          <w:rFonts w:ascii="Times New Roman" w:eastAsia="Times New Roman" w:hAnsi="Times New Roman" w:cs="Times New Roman"/>
          <w:bCs/>
          <w:sz w:val="24"/>
          <w:szCs w:val="24"/>
          <w:lang w:eastAsia="ru-RU"/>
        </w:rPr>
        <w:t>н</w:t>
      </w:r>
      <w:r w:rsidRPr="00FA68E2">
        <w:rPr>
          <w:rFonts w:ascii="Times New Roman" w:eastAsia="Times New Roman" w:hAnsi="Times New Roman" w:cs="Times New Roman"/>
          <w:bCs/>
          <w:sz w:val="24"/>
          <w:szCs w:val="24"/>
          <w:lang w:eastAsia="ru-RU"/>
        </w:rPr>
        <w:t>ности;</w:t>
      </w:r>
      <w:proofErr w:type="gramEnd"/>
    </w:p>
    <w:p w:rsidR="00FA68E2" w:rsidRPr="00FA68E2" w:rsidRDefault="00FA68E2" w:rsidP="00FA68E2">
      <w:pPr>
        <w:pStyle w:val="20"/>
        <w:shd w:val="clear" w:color="auto" w:fill="auto"/>
        <w:spacing w:before="0" w:after="0" w:line="240" w:lineRule="auto"/>
        <w:ind w:left="20" w:right="20" w:firstLine="700"/>
        <w:jc w:val="both"/>
        <w:rPr>
          <w:rFonts w:ascii="Times New Roman" w:eastAsia="Times New Roman" w:hAnsi="Times New Roman" w:cs="Times New Roman"/>
          <w:bCs/>
          <w:sz w:val="24"/>
          <w:szCs w:val="24"/>
          <w:lang w:eastAsia="ru-RU"/>
        </w:rPr>
      </w:pPr>
      <w:r w:rsidRPr="00FA68E2">
        <w:rPr>
          <w:rFonts w:ascii="Times New Roman" w:eastAsia="Times New Roman" w:hAnsi="Times New Roman" w:cs="Times New Roman"/>
          <w:bCs/>
          <w:sz w:val="24"/>
          <w:szCs w:val="24"/>
          <w:lang w:eastAsia="ru-RU"/>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w:t>
      </w:r>
      <w:r w:rsidRPr="00FA68E2">
        <w:rPr>
          <w:rFonts w:ascii="Times New Roman" w:eastAsia="Times New Roman" w:hAnsi="Times New Roman" w:cs="Times New Roman"/>
          <w:bCs/>
          <w:sz w:val="24"/>
          <w:szCs w:val="24"/>
          <w:lang w:eastAsia="ru-RU"/>
        </w:rPr>
        <w:t>о</w:t>
      </w:r>
      <w:r w:rsidRPr="00FA68E2">
        <w:rPr>
          <w:rFonts w:ascii="Times New Roman" w:eastAsia="Times New Roman" w:hAnsi="Times New Roman" w:cs="Times New Roman"/>
          <w:bCs/>
          <w:sz w:val="24"/>
          <w:szCs w:val="24"/>
          <w:lang w:eastAsia="ru-RU"/>
        </w:rPr>
        <w:t xml:space="preserve">ставляет 30 (тридцать) дней </w:t>
      </w:r>
      <w:proofErr w:type="gramStart"/>
      <w:r w:rsidRPr="00FA68E2">
        <w:rPr>
          <w:rFonts w:ascii="Times New Roman" w:eastAsia="Times New Roman" w:hAnsi="Times New Roman" w:cs="Times New Roman"/>
          <w:bCs/>
          <w:sz w:val="24"/>
          <w:szCs w:val="24"/>
          <w:lang w:eastAsia="ru-RU"/>
        </w:rPr>
        <w:t>с даты</w:t>
      </w:r>
      <w:proofErr w:type="gramEnd"/>
      <w:r w:rsidRPr="00FA68E2">
        <w:rPr>
          <w:rFonts w:ascii="Times New Roman" w:eastAsia="Times New Roman" w:hAnsi="Times New Roman" w:cs="Times New Roman"/>
          <w:bCs/>
          <w:sz w:val="24"/>
          <w:szCs w:val="24"/>
          <w:lang w:eastAsia="ru-RU"/>
        </w:rPr>
        <w:t xml:space="preserve"> ее выдачи регистрирующим органом).</w:t>
      </w:r>
    </w:p>
    <w:p w:rsidR="00FA68E2" w:rsidRPr="001415AF" w:rsidRDefault="00FA68E2" w:rsidP="00FA68E2">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FA68E2" w:rsidRPr="001415AF" w:rsidRDefault="00FA68E2" w:rsidP="00FA68E2">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w:t>
      </w:r>
      <w:r w:rsidRPr="00FA68E2">
        <w:rPr>
          <w:bCs/>
        </w:rPr>
        <w:t xml:space="preserve">отрасли: </w:t>
      </w:r>
      <w:hyperlink r:id="rId11" w:history="1">
        <w:r w:rsidRPr="00FA68E2">
          <w:rPr>
            <w:rStyle w:val="a4"/>
            <w:bCs/>
            <w:color w:val="auto"/>
          </w:rPr>
          <w:t>http://zakupki.rosatom.ru</w:t>
        </w:r>
      </w:hyperlink>
      <w:r w:rsidRPr="00FA68E2">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w:t>
      </w:r>
      <w:r w:rsidRPr="001415AF">
        <w:rPr>
          <w:bCs/>
        </w:rPr>
        <w:t>у</w:t>
      </w:r>
      <w:r w:rsidRPr="001415AF">
        <w:rPr>
          <w:bCs/>
        </w:rPr>
        <w:t>чителям и гарантам».</w:t>
      </w:r>
    </w:p>
    <w:p w:rsidR="00FA68E2" w:rsidRDefault="00FA68E2" w:rsidP="00FA68E2">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FA68E2" w:rsidRDefault="00FA68E2" w:rsidP="00FA68E2">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A68E2" w:rsidRDefault="00FA68E2" w:rsidP="00FA68E2">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FA68E2" w:rsidRDefault="00FA68E2" w:rsidP="00FA68E2">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A68E2" w:rsidRDefault="00FA68E2" w:rsidP="00FA68E2">
      <w:pPr>
        <w:tabs>
          <w:tab w:val="num" w:pos="567"/>
        </w:tabs>
        <w:autoSpaceDE w:val="0"/>
        <w:autoSpaceDN w:val="0"/>
        <w:adjustRightInd w:val="0"/>
        <w:jc w:val="both"/>
      </w:pPr>
      <w:r>
        <w:rPr>
          <w:sz w:val="28"/>
          <w:szCs w:val="28"/>
        </w:rPr>
        <w:tab/>
      </w:r>
      <w:r>
        <w:t>Не принимаются банковские гарантии, выдаваемые некоммерческими кредитными орг</w:t>
      </w:r>
      <w:r>
        <w:t>а</w:t>
      </w:r>
      <w:r>
        <w:t xml:space="preserve">низациями и страховыми организациями. </w:t>
      </w:r>
      <w:proofErr w:type="gramStart"/>
      <w:r>
        <w:t>Резкие изменения численных параметров деятельн</w:t>
      </w:r>
      <w:r>
        <w:t>о</w:t>
      </w:r>
      <w:r>
        <w:t>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roofErr w:type="gramEnd"/>
    </w:p>
    <w:p w:rsidR="00FA68E2" w:rsidRDefault="00FA68E2" w:rsidP="00FA68E2">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FA68E2">
        <w:rPr>
          <w:sz w:val="24"/>
          <w:szCs w:val="24"/>
        </w:rPr>
        <w:lastRenderedPageBreak/>
        <w:t xml:space="preserve">валюте, присвоенным одним из международных рейтинговых агентств </w:t>
      </w:r>
      <w:proofErr w:type="spellStart"/>
      <w:r w:rsidRPr="00FA68E2">
        <w:rPr>
          <w:sz w:val="24"/>
          <w:szCs w:val="24"/>
          <w:lang w:val="en-US"/>
        </w:rPr>
        <w:t>Standart</w:t>
      </w:r>
      <w:proofErr w:type="spellEnd"/>
      <w:r w:rsidRPr="00FA68E2">
        <w:rPr>
          <w:sz w:val="24"/>
          <w:szCs w:val="24"/>
        </w:rPr>
        <w:t xml:space="preserve"> &amp; </w:t>
      </w:r>
      <w:r w:rsidRPr="00FA68E2">
        <w:rPr>
          <w:sz w:val="24"/>
          <w:szCs w:val="24"/>
          <w:lang w:val="en-US"/>
        </w:rPr>
        <w:t>Poor</w:t>
      </w:r>
      <w:r w:rsidRPr="00FA68E2">
        <w:rPr>
          <w:sz w:val="24"/>
          <w:szCs w:val="24"/>
        </w:rPr>
        <w:t>’</w:t>
      </w:r>
      <w:r w:rsidRPr="00FA68E2">
        <w:rPr>
          <w:sz w:val="24"/>
          <w:szCs w:val="24"/>
          <w:lang w:val="en-US"/>
        </w:rPr>
        <w:t>s</w:t>
      </w:r>
      <w:r w:rsidRPr="00FA68E2">
        <w:rPr>
          <w:sz w:val="24"/>
          <w:szCs w:val="24"/>
        </w:rPr>
        <w:t xml:space="preserve"> (</w:t>
      </w:r>
      <w:hyperlink r:id="rId12" w:history="1">
        <w:r w:rsidRPr="00FA68E2">
          <w:rPr>
            <w:rStyle w:val="a4"/>
            <w:color w:val="auto"/>
            <w:sz w:val="24"/>
            <w:szCs w:val="24"/>
            <w:lang w:val="en-US"/>
          </w:rPr>
          <w:t>www</w:t>
        </w:r>
        <w:r w:rsidRPr="00FA68E2">
          <w:rPr>
            <w:rStyle w:val="a4"/>
            <w:color w:val="auto"/>
            <w:sz w:val="24"/>
            <w:szCs w:val="24"/>
          </w:rPr>
          <w:t>.</w:t>
        </w:r>
        <w:r w:rsidRPr="00FA68E2">
          <w:rPr>
            <w:rStyle w:val="a4"/>
            <w:color w:val="auto"/>
            <w:sz w:val="24"/>
            <w:szCs w:val="24"/>
            <w:lang w:val="en-US"/>
          </w:rPr>
          <w:t>standardandpoors</w:t>
        </w:r>
        <w:r w:rsidRPr="00FA68E2">
          <w:rPr>
            <w:rStyle w:val="a4"/>
            <w:color w:val="auto"/>
            <w:sz w:val="24"/>
            <w:szCs w:val="24"/>
          </w:rPr>
          <w:t>.</w:t>
        </w:r>
        <w:r w:rsidRPr="00FA68E2">
          <w:rPr>
            <w:rStyle w:val="a4"/>
            <w:color w:val="auto"/>
            <w:sz w:val="24"/>
            <w:szCs w:val="24"/>
            <w:lang w:val="en-US"/>
          </w:rPr>
          <w:t>com</w:t>
        </w:r>
      </w:hyperlink>
      <w:r w:rsidRPr="00FA68E2">
        <w:rPr>
          <w:sz w:val="24"/>
          <w:szCs w:val="24"/>
        </w:rPr>
        <w:t xml:space="preserve">), </w:t>
      </w:r>
      <w:r w:rsidRPr="00FA68E2">
        <w:rPr>
          <w:sz w:val="24"/>
          <w:szCs w:val="24"/>
          <w:lang w:val="en-US"/>
        </w:rPr>
        <w:t>Moody</w:t>
      </w:r>
      <w:r w:rsidRPr="00FA68E2">
        <w:rPr>
          <w:sz w:val="24"/>
          <w:szCs w:val="24"/>
        </w:rPr>
        <w:t>’</w:t>
      </w:r>
      <w:r w:rsidRPr="00FA68E2">
        <w:rPr>
          <w:sz w:val="24"/>
          <w:szCs w:val="24"/>
          <w:lang w:val="en-US"/>
        </w:rPr>
        <w:t>s</w:t>
      </w:r>
      <w:r w:rsidRPr="00FA68E2">
        <w:rPr>
          <w:sz w:val="24"/>
          <w:szCs w:val="24"/>
        </w:rPr>
        <w:t xml:space="preserve"> </w:t>
      </w:r>
      <w:r w:rsidRPr="00FA68E2">
        <w:rPr>
          <w:sz w:val="24"/>
          <w:szCs w:val="24"/>
          <w:lang w:val="en-US"/>
        </w:rPr>
        <w:t>Investors</w:t>
      </w:r>
      <w:r w:rsidRPr="00FA68E2">
        <w:rPr>
          <w:sz w:val="24"/>
          <w:szCs w:val="24"/>
        </w:rPr>
        <w:t xml:space="preserve"> </w:t>
      </w:r>
      <w:r w:rsidRPr="00FA68E2">
        <w:rPr>
          <w:sz w:val="24"/>
          <w:szCs w:val="24"/>
          <w:lang w:val="en-US"/>
        </w:rPr>
        <w:t>Service</w:t>
      </w:r>
      <w:r w:rsidRPr="00FA68E2">
        <w:rPr>
          <w:sz w:val="24"/>
          <w:szCs w:val="24"/>
        </w:rPr>
        <w:t xml:space="preserve">, </w:t>
      </w:r>
      <w:r w:rsidRPr="00FA68E2">
        <w:rPr>
          <w:sz w:val="24"/>
          <w:szCs w:val="24"/>
          <w:lang w:val="en-US"/>
        </w:rPr>
        <w:t>Inc</w:t>
      </w:r>
      <w:r w:rsidRPr="00FA68E2">
        <w:rPr>
          <w:sz w:val="24"/>
          <w:szCs w:val="24"/>
        </w:rPr>
        <w:t>. (</w:t>
      </w:r>
      <w:r w:rsidRPr="00FA68E2">
        <w:rPr>
          <w:sz w:val="24"/>
          <w:szCs w:val="24"/>
          <w:lang w:val="en-US"/>
        </w:rPr>
        <w:t>www</w:t>
      </w:r>
      <w:r w:rsidRPr="00FA68E2">
        <w:rPr>
          <w:sz w:val="24"/>
          <w:szCs w:val="24"/>
        </w:rPr>
        <w:t>.</w:t>
      </w:r>
      <w:r w:rsidRPr="00FA68E2">
        <w:rPr>
          <w:sz w:val="24"/>
          <w:szCs w:val="24"/>
          <w:lang w:val="en-US"/>
        </w:rPr>
        <w:t>moodys</w:t>
      </w:r>
      <w:r w:rsidRPr="00FA68E2">
        <w:rPr>
          <w:sz w:val="24"/>
          <w:szCs w:val="24"/>
        </w:rPr>
        <w:t>.</w:t>
      </w:r>
      <w:r w:rsidRPr="00FA68E2">
        <w:rPr>
          <w:sz w:val="24"/>
          <w:szCs w:val="24"/>
          <w:lang w:val="en-US"/>
        </w:rPr>
        <w:t>com</w:t>
      </w:r>
      <w:r w:rsidRPr="00FA68E2">
        <w:rPr>
          <w:sz w:val="24"/>
          <w:szCs w:val="24"/>
        </w:rPr>
        <w:t xml:space="preserve">) или </w:t>
      </w:r>
      <w:r w:rsidRPr="00FA68E2">
        <w:rPr>
          <w:sz w:val="24"/>
          <w:szCs w:val="24"/>
          <w:lang w:val="en-US"/>
        </w:rPr>
        <w:t>Fitch</w:t>
      </w:r>
      <w:r w:rsidRPr="00FA68E2">
        <w:rPr>
          <w:sz w:val="24"/>
          <w:szCs w:val="24"/>
        </w:rPr>
        <w:t xml:space="preserve">   </w:t>
      </w:r>
      <w:r w:rsidRPr="00FA68E2">
        <w:rPr>
          <w:sz w:val="24"/>
          <w:szCs w:val="24"/>
          <w:lang w:val="en-US"/>
        </w:rPr>
        <w:t>Ratings</w:t>
      </w:r>
      <w:r w:rsidRPr="00FA68E2">
        <w:rPr>
          <w:sz w:val="24"/>
          <w:szCs w:val="24"/>
        </w:rPr>
        <w:t xml:space="preserve"> </w:t>
      </w:r>
      <w:r w:rsidRPr="00FA68E2">
        <w:rPr>
          <w:sz w:val="24"/>
          <w:szCs w:val="24"/>
          <w:lang w:val="en-US"/>
        </w:rPr>
        <w:t>Ltd</w:t>
      </w:r>
      <w:r w:rsidRPr="00FA68E2">
        <w:rPr>
          <w:sz w:val="24"/>
          <w:szCs w:val="24"/>
        </w:rPr>
        <w:t>. (</w:t>
      </w:r>
      <w:hyperlink r:id="rId13" w:history="1">
        <w:r w:rsidRPr="00FA68E2">
          <w:rPr>
            <w:rStyle w:val="a4"/>
            <w:color w:val="auto"/>
            <w:sz w:val="24"/>
            <w:szCs w:val="24"/>
            <w:lang w:val="en-US"/>
          </w:rPr>
          <w:t>www</w:t>
        </w:r>
        <w:r w:rsidRPr="00FA68E2">
          <w:rPr>
            <w:rStyle w:val="a4"/>
            <w:color w:val="auto"/>
            <w:sz w:val="24"/>
            <w:szCs w:val="24"/>
          </w:rPr>
          <w:t>.</w:t>
        </w:r>
        <w:proofErr w:type="spellStart"/>
        <w:r w:rsidRPr="00FA68E2">
          <w:rPr>
            <w:rStyle w:val="a4"/>
            <w:color w:val="auto"/>
            <w:sz w:val="24"/>
            <w:szCs w:val="24"/>
            <w:lang w:val="en-US"/>
          </w:rPr>
          <w:t>fitchratings</w:t>
        </w:r>
        <w:proofErr w:type="spellEnd"/>
        <w:r w:rsidRPr="00FA68E2">
          <w:rPr>
            <w:rStyle w:val="a4"/>
            <w:color w:val="auto"/>
            <w:sz w:val="24"/>
            <w:szCs w:val="24"/>
          </w:rPr>
          <w:t>.</w:t>
        </w:r>
        <w:r w:rsidRPr="00FA68E2">
          <w:rPr>
            <w:rStyle w:val="a4"/>
            <w:color w:val="auto"/>
            <w:sz w:val="24"/>
            <w:szCs w:val="24"/>
            <w:lang w:val="en-US"/>
          </w:rPr>
          <w:t>com</w:t>
        </w:r>
      </w:hyperlink>
      <w:r w:rsidRPr="00FA68E2">
        <w:rPr>
          <w:sz w:val="24"/>
          <w:szCs w:val="24"/>
        </w:rPr>
        <w:t>) на уровне не ниже</w:t>
      </w:r>
      <w:proofErr w:type="gramEnd"/>
      <w:r w:rsidRPr="00FA68E2">
        <w:rPr>
          <w:sz w:val="24"/>
          <w:szCs w:val="24"/>
        </w:rPr>
        <w:t xml:space="preserve"> «ВВВ» по шкале </w:t>
      </w:r>
      <w:proofErr w:type="spellStart"/>
      <w:r w:rsidRPr="00FA68E2">
        <w:rPr>
          <w:sz w:val="24"/>
          <w:szCs w:val="24"/>
          <w:lang w:val="en-US"/>
        </w:rPr>
        <w:t>Standart</w:t>
      </w:r>
      <w:proofErr w:type="spellEnd"/>
      <w:r w:rsidRPr="00FA68E2">
        <w:rPr>
          <w:sz w:val="24"/>
          <w:szCs w:val="24"/>
        </w:rPr>
        <w:t xml:space="preserve"> &amp; </w:t>
      </w:r>
      <w:r w:rsidRPr="00FA68E2">
        <w:rPr>
          <w:sz w:val="24"/>
          <w:szCs w:val="24"/>
          <w:lang w:val="en-US"/>
        </w:rPr>
        <w:t>Poor</w:t>
      </w:r>
      <w:r w:rsidRPr="00FA68E2">
        <w:rPr>
          <w:sz w:val="24"/>
          <w:szCs w:val="24"/>
        </w:rPr>
        <w:t>’</w:t>
      </w:r>
      <w:r w:rsidRPr="00FA68E2">
        <w:rPr>
          <w:sz w:val="24"/>
          <w:szCs w:val="24"/>
          <w:lang w:val="en-US"/>
        </w:rPr>
        <w:t>s</w:t>
      </w:r>
      <w:r w:rsidRPr="00FA68E2">
        <w:rPr>
          <w:sz w:val="24"/>
          <w:szCs w:val="24"/>
        </w:rPr>
        <w:t xml:space="preserve"> и </w:t>
      </w:r>
      <w:r w:rsidRPr="00FA68E2">
        <w:rPr>
          <w:sz w:val="24"/>
          <w:szCs w:val="24"/>
          <w:lang w:val="en-US"/>
        </w:rPr>
        <w:t>Fitch</w:t>
      </w:r>
      <w:r w:rsidRPr="00FA68E2">
        <w:rPr>
          <w:sz w:val="24"/>
          <w:szCs w:val="24"/>
        </w:rPr>
        <w:t xml:space="preserve">   </w:t>
      </w:r>
      <w:r w:rsidRPr="00FA68E2">
        <w:rPr>
          <w:sz w:val="24"/>
          <w:szCs w:val="24"/>
          <w:lang w:val="en-US"/>
        </w:rPr>
        <w:t>Ratings</w:t>
      </w:r>
      <w:r w:rsidRPr="00FA68E2">
        <w:rPr>
          <w:sz w:val="24"/>
          <w:szCs w:val="24"/>
        </w:rPr>
        <w:t xml:space="preserve"> или не ниже «Ваа</w:t>
      </w:r>
      <w:proofErr w:type="gramStart"/>
      <w:r w:rsidRPr="00FA68E2">
        <w:rPr>
          <w:sz w:val="24"/>
          <w:szCs w:val="24"/>
        </w:rPr>
        <w:t>2</w:t>
      </w:r>
      <w:proofErr w:type="gramEnd"/>
      <w:r w:rsidRPr="00FA68E2">
        <w:rPr>
          <w:sz w:val="24"/>
          <w:szCs w:val="24"/>
        </w:rPr>
        <w:t>» по шкале</w:t>
      </w:r>
      <w:r>
        <w:rPr>
          <w:sz w:val="24"/>
          <w:szCs w:val="24"/>
        </w:rPr>
        <w:t xml:space="preserve">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FA68E2" w:rsidRPr="00A13F20" w:rsidRDefault="00FA68E2" w:rsidP="00FA68E2">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FA68E2" w:rsidRDefault="00FA68E2" w:rsidP="00FA68E2">
      <w:pPr>
        <w:numPr>
          <w:ilvl w:val="0"/>
          <w:numId w:val="4"/>
        </w:numPr>
        <w:ind w:left="0" w:right="141" w:firstLine="0"/>
        <w:contextualSpacing/>
        <w:jc w:val="both"/>
      </w:pPr>
      <w:r w:rsidRPr="001C6FE8">
        <w:t>Организатор запроса цен вправе отказаться от пров</w:t>
      </w:r>
      <w:r w:rsidRPr="001C6FE8">
        <w:t>е</w:t>
      </w:r>
      <w:r w:rsidRPr="001C6FE8">
        <w:t>дения запроса цен не позднее, чем за 1 (один) день до даты окончания срока подачи заявок на участие в запросе цен, не неся н</w:t>
      </w:r>
      <w:r w:rsidRPr="001C6FE8">
        <w:t>и</w:t>
      </w:r>
      <w:r w:rsidRPr="001C6FE8">
        <w:t>какой ответственности перед участниками запроса цен или третьими лицами, которым такое действие может принести убытки.</w:t>
      </w:r>
    </w:p>
    <w:p w:rsidR="00547298" w:rsidRDefault="00FA68E2" w:rsidP="00FA68E2">
      <w:r w:rsidRPr="001C6FE8">
        <w:t>Остальные и более подробные условия запроса цен содержатся в документации по запросу цен, являющейся неотъемл</w:t>
      </w:r>
      <w:r w:rsidRPr="001C6FE8">
        <w:t>е</w:t>
      </w:r>
      <w:r w:rsidRPr="001C6FE8">
        <w:t>мым приложением к данному извещению.</w:t>
      </w:r>
    </w:p>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FA68E2"/>
    <w:rsid w:val="00157640"/>
    <w:rsid w:val="00547298"/>
    <w:rsid w:val="009B4FEE"/>
    <w:rsid w:val="00FA68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A68E2"/>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FA68E2"/>
    <w:rPr>
      <w:color w:val="0000FF"/>
      <w:u w:val="single"/>
    </w:rPr>
  </w:style>
  <w:style w:type="paragraph" w:customStyle="1" w:styleId="a">
    <w:name w:val="Подподпункт"/>
    <w:basedOn w:val="a0"/>
    <w:rsid w:val="00FA68E2"/>
    <w:pPr>
      <w:numPr>
        <w:numId w:val="2"/>
      </w:numPr>
      <w:spacing w:line="360" w:lineRule="auto"/>
      <w:jc w:val="both"/>
    </w:pPr>
    <w:rPr>
      <w:bCs/>
      <w:snapToGrid w:val="0"/>
      <w:sz w:val="22"/>
      <w:szCs w:val="22"/>
    </w:rPr>
  </w:style>
  <w:style w:type="paragraph" w:customStyle="1" w:styleId="Style18">
    <w:name w:val="Style18"/>
    <w:basedOn w:val="a0"/>
    <w:uiPriority w:val="99"/>
    <w:rsid w:val="00FA68E2"/>
    <w:pPr>
      <w:widowControl w:val="0"/>
      <w:autoSpaceDE w:val="0"/>
      <w:autoSpaceDN w:val="0"/>
      <w:adjustRightInd w:val="0"/>
      <w:spacing w:line="322" w:lineRule="exact"/>
      <w:jc w:val="both"/>
    </w:pPr>
  </w:style>
  <w:style w:type="character" w:customStyle="1" w:styleId="FontStyle64">
    <w:name w:val="Font Style64"/>
    <w:basedOn w:val="a1"/>
    <w:uiPriority w:val="99"/>
    <w:rsid w:val="00FA68E2"/>
    <w:rPr>
      <w:rFonts w:ascii="Times New Roman" w:hAnsi="Times New Roman" w:cs="Times New Roman"/>
      <w:sz w:val="26"/>
      <w:szCs w:val="26"/>
    </w:rPr>
  </w:style>
  <w:style w:type="character" w:customStyle="1" w:styleId="2">
    <w:name w:val="Основной текст (2)_"/>
    <w:basedOn w:val="a1"/>
    <w:link w:val="20"/>
    <w:uiPriority w:val="99"/>
    <w:rsid w:val="00FA68E2"/>
    <w:rPr>
      <w:sz w:val="27"/>
      <w:szCs w:val="27"/>
      <w:shd w:val="clear" w:color="auto" w:fill="FFFFFF"/>
    </w:rPr>
  </w:style>
  <w:style w:type="paragraph" w:customStyle="1" w:styleId="20">
    <w:name w:val="Основной текст (2)"/>
    <w:basedOn w:val="a0"/>
    <w:link w:val="2"/>
    <w:uiPriority w:val="99"/>
    <w:rsid w:val="00FA68E2"/>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fitchratings.com"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standardandpoor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DA0A8-5823-4113-9725-B9E11B620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2231</Words>
  <Characters>12717</Characters>
  <Application>Microsoft Office Word</Application>
  <DocSecurity>0</DocSecurity>
  <Lines>105</Lines>
  <Paragraphs>29</Paragraphs>
  <ScaleCrop>false</ScaleCrop>
  <Company/>
  <LinksUpToDate>false</LinksUpToDate>
  <CharactersWithSpaces>14919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2014-05-13T06:34:00Z</dcterms:created>
  <dcterms:modified xsi:type="dcterms:W3CDTF">2014-05-13T06:37:00Z</dcterms:modified>
</cp:coreProperties>
</file>