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4A0"/>
      </w:tblPr>
      <w:tblGrid>
        <w:gridCol w:w="1668"/>
        <w:gridCol w:w="8505"/>
      </w:tblGrid>
      <w:tr w:rsidR="00EC246A" w:rsidTr="00EC246A">
        <w:trPr>
          <w:trHeight w:val="1135"/>
        </w:trPr>
        <w:tc>
          <w:tcPr>
            <w:tcW w:w="1668" w:type="dxa"/>
          </w:tcPr>
          <w:p w:rsidR="00EC246A" w:rsidRDefault="00EC246A">
            <w:pPr>
              <w:rPr>
                <w:sz w:val="28"/>
                <w:szCs w:val="28"/>
              </w:rPr>
            </w:pPr>
          </w:p>
        </w:tc>
        <w:tc>
          <w:tcPr>
            <w:tcW w:w="8505" w:type="dxa"/>
          </w:tcPr>
          <w:p w:rsidR="00EC246A" w:rsidRDefault="00EC246A">
            <w:pPr>
              <w:pStyle w:val="a4"/>
              <w:jc w:val="right"/>
              <w:rPr>
                <w:bCs/>
                <w:sz w:val="28"/>
              </w:rPr>
            </w:pPr>
            <w:r>
              <w:rPr>
                <w:bCs/>
                <w:sz w:val="28"/>
              </w:rPr>
              <w:t>УТВЕРЖДАЮ</w:t>
            </w:r>
          </w:p>
          <w:p w:rsidR="00EC246A" w:rsidRDefault="00EC246A">
            <w:pPr>
              <w:pStyle w:val="a4"/>
              <w:jc w:val="right"/>
              <w:rPr>
                <w:sz w:val="28"/>
              </w:rPr>
            </w:pPr>
          </w:p>
          <w:p w:rsidR="00EC246A" w:rsidRDefault="00EC246A">
            <w:pPr>
              <w:pStyle w:val="a4"/>
              <w:jc w:val="right"/>
              <w:rPr>
                <w:sz w:val="28"/>
              </w:rPr>
            </w:pPr>
            <w:r>
              <w:rPr>
                <w:sz w:val="28"/>
              </w:rPr>
              <w:t xml:space="preserve">Исполнительный директор </w:t>
            </w:r>
          </w:p>
          <w:p w:rsidR="00EC246A" w:rsidRDefault="00EC246A">
            <w:pPr>
              <w:pStyle w:val="a4"/>
              <w:jc w:val="right"/>
              <w:rPr>
                <w:sz w:val="28"/>
              </w:rPr>
            </w:pPr>
            <w:r>
              <w:rPr>
                <w:sz w:val="28"/>
              </w:rPr>
              <w:t>ФГУП «НИИ НПО «ЛУЧ»</w:t>
            </w:r>
          </w:p>
          <w:p w:rsidR="00EC246A" w:rsidRDefault="00EC246A">
            <w:pPr>
              <w:pStyle w:val="a4"/>
              <w:jc w:val="right"/>
              <w:rPr>
                <w:sz w:val="28"/>
              </w:rPr>
            </w:pPr>
          </w:p>
          <w:p w:rsidR="00EC246A" w:rsidRDefault="00EC246A">
            <w:pPr>
              <w:pStyle w:val="a4"/>
              <w:jc w:val="right"/>
              <w:rPr>
                <w:sz w:val="28"/>
              </w:rPr>
            </w:pPr>
            <w:r>
              <w:rPr>
                <w:sz w:val="28"/>
              </w:rPr>
              <w:t xml:space="preserve"> П.А. Зайцев</w:t>
            </w:r>
          </w:p>
          <w:p w:rsidR="00EC246A" w:rsidRDefault="00EC246A">
            <w:pPr>
              <w:pStyle w:val="a4"/>
              <w:jc w:val="right"/>
              <w:rPr>
                <w:sz w:val="28"/>
              </w:rPr>
            </w:pPr>
          </w:p>
          <w:p w:rsidR="00EC246A" w:rsidRDefault="00EC246A">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w:t>
            </w:r>
            <w:r w:rsidRPr="00EC246A">
              <w:rPr>
                <w:rFonts w:ascii="Times New Roman" w:hAnsi="Times New Roman" w:cs="Times New Roman"/>
                <w:sz w:val="28"/>
              </w:rPr>
              <w:t>14</w:t>
            </w:r>
            <w:r>
              <w:rPr>
                <w:rFonts w:ascii="Times New Roman" w:hAnsi="Times New Roman" w:cs="Times New Roman"/>
                <w:sz w:val="28"/>
              </w:rPr>
              <w:t>» июля 2014 года</w:t>
            </w:r>
          </w:p>
        </w:tc>
      </w:tr>
    </w:tbl>
    <w:p w:rsidR="00EC246A" w:rsidRDefault="00EC246A" w:rsidP="00EC246A">
      <w:pPr>
        <w:rPr>
          <w:bCs/>
          <w:sz w:val="28"/>
          <w:szCs w:val="28"/>
        </w:rPr>
      </w:pPr>
    </w:p>
    <w:p w:rsidR="00EC246A" w:rsidRDefault="00EC246A" w:rsidP="00EC246A">
      <w:pPr>
        <w:jc w:val="center"/>
        <w:outlineLvl w:val="0"/>
        <w:rPr>
          <w:bCs/>
          <w:sz w:val="28"/>
          <w:szCs w:val="28"/>
        </w:rPr>
      </w:pPr>
      <w:bookmarkStart w:id="0" w:name="_Toc389741486"/>
    </w:p>
    <w:bookmarkEnd w:id="0"/>
    <w:p w:rsidR="00EC246A" w:rsidRPr="00EC246A" w:rsidRDefault="00EC246A" w:rsidP="00EC246A">
      <w:pPr>
        <w:jc w:val="center"/>
        <w:outlineLvl w:val="0"/>
        <w:rPr>
          <w:sz w:val="28"/>
          <w:szCs w:val="28"/>
        </w:rPr>
      </w:pPr>
      <w:r w:rsidRPr="00EC246A">
        <w:rPr>
          <w:sz w:val="28"/>
          <w:szCs w:val="28"/>
        </w:rPr>
        <w:t>ИЗВЕЩЕНИЕ О ПРОВЕДЕНИИ ЗАПРОСА ЦЕН</w:t>
      </w:r>
    </w:p>
    <w:p w:rsidR="00EC246A" w:rsidRDefault="00EC246A" w:rsidP="00EC246A">
      <w:pPr>
        <w:jc w:val="center"/>
        <w:outlineLvl w:val="0"/>
        <w:rPr>
          <w:bCs/>
          <w:sz w:val="28"/>
          <w:szCs w:val="28"/>
        </w:rPr>
      </w:pPr>
    </w:p>
    <w:p w:rsidR="00EC246A" w:rsidRDefault="00EC246A" w:rsidP="00EC246A">
      <w:pPr>
        <w:pStyle w:val="a4"/>
        <w:ind w:firstLine="426"/>
        <w:jc w:val="center"/>
        <w:rPr>
          <w:sz w:val="28"/>
          <w:szCs w:val="28"/>
        </w:rPr>
      </w:pPr>
      <w:r>
        <w:rPr>
          <w:sz w:val="28"/>
          <w:szCs w:val="28"/>
        </w:rPr>
        <w:t>открытый запрос цен в электронной форме на право заключения договора на выполнение работ по ремонту кровель зданий и сооружений и приобретение необходимых для этих работ материалов для нужд ФГУП «НИИ НПО «ЛУЧ»</w:t>
      </w:r>
    </w:p>
    <w:p w:rsidR="00EC246A" w:rsidRDefault="00EC246A" w:rsidP="00EC246A">
      <w:pPr>
        <w:pStyle w:val="a4"/>
        <w:ind w:firstLine="426"/>
        <w:jc w:val="center"/>
        <w:rPr>
          <w:sz w:val="28"/>
          <w:szCs w:val="28"/>
        </w:rPr>
      </w:pPr>
    </w:p>
    <w:p w:rsidR="00EC246A" w:rsidRDefault="00EC246A" w:rsidP="00EC246A">
      <w:pPr>
        <w:rPr>
          <w:caps/>
          <w:sz w:val="28"/>
          <w:szCs w:val="28"/>
        </w:rPr>
      </w:pPr>
    </w:p>
    <w:p w:rsidR="00EC246A" w:rsidRDefault="00EC246A" w:rsidP="00EC246A"/>
    <w:p w:rsidR="00EC246A" w:rsidRDefault="00EC246A" w:rsidP="00EC246A">
      <w:pPr>
        <w:spacing w:line="276" w:lineRule="auto"/>
        <w:ind w:firstLine="709"/>
        <w:jc w:val="right"/>
        <w:rPr>
          <w:sz w:val="28"/>
        </w:rPr>
      </w:pPr>
      <w:r>
        <w:rPr>
          <w:sz w:val="28"/>
        </w:rPr>
        <w:t>СОГЛАСОВАНО:</w:t>
      </w:r>
    </w:p>
    <w:p w:rsidR="00EC246A" w:rsidRDefault="00EC246A" w:rsidP="00EC246A">
      <w:pPr>
        <w:spacing w:line="276" w:lineRule="auto"/>
        <w:jc w:val="right"/>
        <w:rPr>
          <w:sz w:val="28"/>
        </w:rPr>
      </w:pPr>
      <w:r>
        <w:rPr>
          <w:sz w:val="28"/>
        </w:rPr>
        <w:t>Главный инженер</w:t>
      </w:r>
    </w:p>
    <w:p w:rsidR="00EC246A" w:rsidRDefault="00EC246A" w:rsidP="00EC246A">
      <w:pPr>
        <w:spacing w:line="276" w:lineRule="auto"/>
        <w:jc w:val="right"/>
        <w:rPr>
          <w:sz w:val="28"/>
        </w:rPr>
      </w:pPr>
      <w:r>
        <w:rPr>
          <w:sz w:val="28"/>
        </w:rPr>
        <w:t xml:space="preserve"> В.Е. Эрнст</w:t>
      </w:r>
    </w:p>
    <w:p w:rsidR="00EC246A" w:rsidRDefault="00EC246A" w:rsidP="00EC246A">
      <w:pPr>
        <w:spacing w:line="276" w:lineRule="auto"/>
        <w:jc w:val="right"/>
        <w:rPr>
          <w:sz w:val="28"/>
        </w:rPr>
      </w:pPr>
      <w:r>
        <w:rPr>
          <w:sz w:val="28"/>
        </w:rPr>
        <w:t>«14» июля 2014 г.</w:t>
      </w:r>
    </w:p>
    <w:p w:rsidR="00EC246A" w:rsidRDefault="00EC246A" w:rsidP="00EC246A">
      <w:pPr>
        <w:spacing w:line="276" w:lineRule="auto"/>
        <w:rPr>
          <w:sz w:val="28"/>
        </w:rPr>
      </w:pPr>
    </w:p>
    <w:p w:rsidR="00EC246A" w:rsidRDefault="00EC246A" w:rsidP="00EC246A">
      <w:pPr>
        <w:spacing w:line="276" w:lineRule="auto"/>
        <w:jc w:val="right"/>
        <w:rPr>
          <w:sz w:val="28"/>
        </w:rPr>
      </w:pPr>
      <w:r>
        <w:rPr>
          <w:sz w:val="28"/>
        </w:rPr>
        <w:t xml:space="preserve">Помощник генерального директора </w:t>
      </w:r>
    </w:p>
    <w:p w:rsidR="00EC246A" w:rsidRDefault="00EC246A" w:rsidP="00EC246A">
      <w:pPr>
        <w:spacing w:line="276" w:lineRule="auto"/>
        <w:jc w:val="right"/>
        <w:rPr>
          <w:sz w:val="28"/>
        </w:rPr>
      </w:pPr>
      <w:r>
        <w:rPr>
          <w:sz w:val="28"/>
        </w:rPr>
        <w:t>по закупкам начальник отдела закупок</w:t>
      </w:r>
    </w:p>
    <w:p w:rsidR="00EC246A" w:rsidRDefault="00EC246A" w:rsidP="00EC246A">
      <w:pPr>
        <w:tabs>
          <w:tab w:val="left" w:pos="4820"/>
        </w:tabs>
        <w:spacing w:line="276" w:lineRule="auto"/>
        <w:jc w:val="right"/>
        <w:rPr>
          <w:sz w:val="28"/>
        </w:rPr>
      </w:pPr>
      <w:r>
        <w:rPr>
          <w:sz w:val="28"/>
        </w:rPr>
        <w:t>А.Г. Новиков</w:t>
      </w:r>
    </w:p>
    <w:p w:rsidR="00EC246A" w:rsidRDefault="00EC246A" w:rsidP="00EC246A">
      <w:pPr>
        <w:spacing w:line="276" w:lineRule="auto"/>
        <w:jc w:val="right"/>
        <w:rPr>
          <w:sz w:val="28"/>
        </w:rPr>
      </w:pPr>
      <w:r>
        <w:rPr>
          <w:sz w:val="28"/>
          <w:szCs w:val="28"/>
        </w:rPr>
        <w:t>«</w:t>
      </w:r>
      <w:r w:rsidRPr="00EC246A">
        <w:rPr>
          <w:sz w:val="28"/>
          <w:szCs w:val="28"/>
        </w:rPr>
        <w:t>14</w:t>
      </w:r>
      <w:r>
        <w:rPr>
          <w:sz w:val="28"/>
          <w:szCs w:val="28"/>
        </w:rPr>
        <w:t xml:space="preserve">» июля 2014 </w:t>
      </w:r>
      <w:r>
        <w:rPr>
          <w:sz w:val="28"/>
        </w:rPr>
        <w:t>г.</w:t>
      </w:r>
    </w:p>
    <w:p w:rsidR="00EC246A" w:rsidRDefault="00EC246A" w:rsidP="00EC246A">
      <w:pPr>
        <w:jc w:val="right"/>
      </w:pPr>
    </w:p>
    <w:p w:rsidR="00EC246A" w:rsidRDefault="00EC246A" w:rsidP="00EC246A">
      <w:pPr>
        <w:jc w:val="right"/>
      </w:pPr>
    </w:p>
    <w:p w:rsidR="00EC246A" w:rsidRDefault="00EC246A" w:rsidP="00EC246A">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EC246A" w:rsidRDefault="00EC246A" w:rsidP="00EC246A">
      <w:pPr>
        <w:spacing w:line="276" w:lineRule="auto"/>
        <w:jc w:val="center"/>
        <w:rPr>
          <w:sz w:val="28"/>
        </w:rPr>
      </w:pPr>
    </w:p>
    <w:p w:rsidR="00EC246A" w:rsidRDefault="00EC246A" w:rsidP="00EC246A">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EC246A" w:rsidRDefault="00EC246A" w:rsidP="00EC246A">
      <w:pPr>
        <w:suppressAutoHyphens/>
        <w:spacing w:line="276" w:lineRule="auto"/>
        <w:jc w:val="center"/>
        <w:rPr>
          <w:b/>
        </w:rPr>
      </w:pPr>
    </w:p>
    <w:p w:rsidR="00EC246A" w:rsidRDefault="00EC246A" w:rsidP="00EC246A">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EC246A" w:rsidRDefault="00EC246A" w:rsidP="00EC246A">
      <w:pPr>
        <w:rPr>
          <w:b/>
        </w:rPr>
      </w:pPr>
    </w:p>
    <w:p w:rsidR="00EC246A" w:rsidRDefault="00EC246A" w:rsidP="00EC246A">
      <w:pPr>
        <w:jc w:val="center"/>
        <w:rPr>
          <w:b/>
        </w:rPr>
      </w:pPr>
      <w:r>
        <w:rPr>
          <w:b/>
        </w:rPr>
        <w:t>Подольск, 2014 г.</w:t>
      </w:r>
    </w:p>
    <w:p w:rsidR="00EC246A" w:rsidRPr="00EC246A" w:rsidRDefault="00EC246A" w:rsidP="00EC246A">
      <w:pPr>
        <w:rPr>
          <w:b/>
          <w:sz w:val="28"/>
        </w:rPr>
        <w:sectPr w:rsidR="00EC246A" w:rsidRPr="00EC246A">
          <w:pgSz w:w="11907" w:h="16840"/>
          <w:pgMar w:top="1134" w:right="567" w:bottom="1134" w:left="1418" w:header="709" w:footer="1072" w:gutter="0"/>
          <w:cols w:space="720"/>
        </w:sectPr>
      </w:pPr>
    </w:p>
    <w:p w:rsidR="00EC246A" w:rsidRDefault="00EC246A" w:rsidP="00EC246A">
      <w:pPr>
        <w:jc w:val="center"/>
        <w:outlineLvl w:val="0"/>
        <w:rPr>
          <w:szCs w:val="28"/>
        </w:rPr>
      </w:pPr>
      <w:bookmarkStart w:id="1" w:name="_Toc389741488"/>
      <w:r>
        <w:rPr>
          <w:szCs w:val="28"/>
        </w:rPr>
        <w:lastRenderedPageBreak/>
        <w:t>ИЗВЕЩЕНИЕ О ПРОВЕДЕНИИ ЗАПРОСА ЦЕН</w:t>
      </w:r>
      <w:bookmarkEnd w:id="1"/>
    </w:p>
    <w:p w:rsidR="00EC246A" w:rsidRDefault="00EC246A" w:rsidP="00EC246A">
      <w:pPr>
        <w:tabs>
          <w:tab w:val="left" w:pos="1134"/>
        </w:tabs>
        <w:ind w:firstLine="709"/>
        <w:jc w:val="center"/>
        <w:rPr>
          <w:sz w:val="28"/>
          <w:szCs w:val="28"/>
        </w:rPr>
      </w:pPr>
    </w:p>
    <w:p w:rsidR="00EC246A" w:rsidRDefault="00EC246A" w:rsidP="00EC246A">
      <w:pPr>
        <w:numPr>
          <w:ilvl w:val="0"/>
          <w:numId w:val="2"/>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EC246A" w:rsidRDefault="00EC246A" w:rsidP="00EC246A">
      <w:pPr>
        <w:numPr>
          <w:ilvl w:val="0"/>
          <w:numId w:val="2"/>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C246A" w:rsidRDefault="00EC246A" w:rsidP="00EC246A">
      <w:pPr>
        <w:tabs>
          <w:tab w:val="left" w:pos="709"/>
        </w:tabs>
        <w:ind w:firstLine="426"/>
      </w:pPr>
      <w:r>
        <w:rPr>
          <w:b/>
        </w:rPr>
        <w:t>Место нахождения:</w:t>
      </w:r>
      <w:r>
        <w:t xml:space="preserve"> 142100, Россия, Подольск, ул. Железнодорожная, д. 24</w:t>
      </w:r>
    </w:p>
    <w:p w:rsidR="00EC246A" w:rsidRDefault="00EC246A" w:rsidP="00EC246A">
      <w:pPr>
        <w:tabs>
          <w:tab w:val="left" w:pos="709"/>
        </w:tabs>
        <w:ind w:firstLine="426"/>
      </w:pPr>
      <w:r>
        <w:rPr>
          <w:b/>
        </w:rPr>
        <w:t>Почтовый адрес:</w:t>
      </w:r>
      <w:r>
        <w:t xml:space="preserve"> 142100, Россия, Подольск, ул. Железнодорожная, д. 24</w:t>
      </w:r>
    </w:p>
    <w:p w:rsidR="00EC246A" w:rsidRDefault="00EC246A" w:rsidP="00EC246A">
      <w:pPr>
        <w:numPr>
          <w:ilvl w:val="0"/>
          <w:numId w:val="2"/>
        </w:numPr>
        <w:tabs>
          <w:tab w:val="clear" w:pos="720"/>
          <w:tab w:val="num" w:pos="480"/>
          <w:tab w:val="left" w:pos="709"/>
        </w:tabs>
        <w:ind w:left="0" w:firstLine="426"/>
        <w:contextualSpacing/>
        <w:jc w:val="both"/>
        <w:rPr>
          <w:sz w:val="28"/>
          <w:szCs w:val="28"/>
        </w:rPr>
      </w:pPr>
      <w:r>
        <w:rPr>
          <w:b/>
        </w:rPr>
        <w:t>Организатор запроса цен:</w:t>
      </w:r>
      <w:r>
        <w:rPr>
          <w:spacing w:val="-6"/>
          <w:sz w:val="28"/>
          <w:szCs w:val="28"/>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C246A" w:rsidRDefault="00EC246A" w:rsidP="00EC246A">
      <w:pPr>
        <w:tabs>
          <w:tab w:val="left" w:pos="709"/>
        </w:tabs>
        <w:ind w:left="426"/>
        <w:contextualSpacing/>
        <w:jc w:val="both"/>
        <w:rPr>
          <w:sz w:val="28"/>
          <w:szCs w:val="28"/>
        </w:rPr>
      </w:pPr>
      <w:r>
        <w:rPr>
          <w:b/>
        </w:rPr>
        <w:t>Место нахождения:</w:t>
      </w:r>
      <w:r>
        <w:t xml:space="preserve"> 142100, Россия, Подольск, ул. Железнодорожная, д. 24</w:t>
      </w:r>
    </w:p>
    <w:p w:rsidR="00EC246A" w:rsidRDefault="00EC246A" w:rsidP="00EC246A">
      <w:pPr>
        <w:tabs>
          <w:tab w:val="left" w:pos="709"/>
        </w:tabs>
        <w:ind w:firstLine="426"/>
      </w:pPr>
      <w:r>
        <w:rPr>
          <w:b/>
        </w:rPr>
        <w:t>Почтовый адрес:</w:t>
      </w:r>
      <w:r>
        <w:t xml:space="preserve"> 142100, Россия, Подольск, ул. Железнодорожная, д. 24</w:t>
      </w:r>
    </w:p>
    <w:p w:rsidR="00EC246A" w:rsidRDefault="00EC246A" w:rsidP="00EC246A">
      <w:pPr>
        <w:tabs>
          <w:tab w:val="left" w:pos="709"/>
        </w:tabs>
        <w:ind w:firstLine="426"/>
      </w:pPr>
      <w:r>
        <w:rPr>
          <w:b/>
        </w:rPr>
        <w:t>Контактное лицо:</w:t>
      </w:r>
      <w:r>
        <w:t xml:space="preserve"> Новиков Андрей Геннадьевич</w:t>
      </w:r>
    </w:p>
    <w:p w:rsidR="00EC246A" w:rsidRDefault="00EC246A" w:rsidP="00EC246A">
      <w:pPr>
        <w:tabs>
          <w:tab w:val="left" w:pos="709"/>
        </w:tabs>
        <w:ind w:firstLine="426"/>
      </w:pPr>
      <w:r>
        <w:rPr>
          <w:b/>
        </w:rPr>
        <w:t>Тел.:</w:t>
      </w:r>
      <w:r>
        <w:t xml:space="preserve"> 8(495) 510-57-88, 8(4967) 63-66-02 (</w:t>
      </w:r>
      <w:proofErr w:type="spellStart"/>
      <w:r>
        <w:t>доб</w:t>
      </w:r>
      <w:proofErr w:type="spellEnd"/>
      <w:r>
        <w:t xml:space="preserve">. 30-86, 21-02) </w:t>
      </w:r>
    </w:p>
    <w:p w:rsidR="00EC246A" w:rsidRDefault="00EC246A" w:rsidP="00EC246A">
      <w:pPr>
        <w:tabs>
          <w:tab w:val="left" w:pos="709"/>
        </w:tabs>
        <w:ind w:firstLine="426"/>
      </w:pPr>
      <w:r>
        <w:rPr>
          <w:b/>
        </w:rPr>
        <w:t>Адрес электронной почты:</w:t>
      </w:r>
      <w:r>
        <w:t xml:space="preserve">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EC246A" w:rsidRDefault="00EC246A" w:rsidP="00EC246A">
      <w:pPr>
        <w:numPr>
          <w:ilvl w:val="0"/>
          <w:numId w:val="2"/>
        </w:numPr>
        <w:tabs>
          <w:tab w:val="clear" w:pos="720"/>
          <w:tab w:val="num" w:pos="480"/>
          <w:tab w:val="left" w:pos="709"/>
        </w:tabs>
        <w:ind w:left="0" w:firstLine="426"/>
        <w:contextualSpacing/>
        <w:jc w:val="both"/>
        <w:rPr>
          <w:szCs w:val="28"/>
        </w:rPr>
      </w:pPr>
      <w:r>
        <w:rPr>
          <w:b/>
          <w:szCs w:val="28"/>
        </w:rPr>
        <w:t>Предмет договора:</w:t>
      </w:r>
      <w:r>
        <w:rPr>
          <w:szCs w:val="28"/>
        </w:rPr>
        <w:t xml:space="preserve"> </w:t>
      </w:r>
      <w:r>
        <w:t>выполнение работ по ремонту кровель зданий и сооружений и приобретение необходимых для этих работ материалов</w:t>
      </w:r>
      <w:r>
        <w:rPr>
          <w:sz w:val="22"/>
          <w:szCs w:val="28"/>
        </w:rPr>
        <w:t xml:space="preserve"> </w:t>
      </w:r>
      <w:r>
        <w:rPr>
          <w:sz w:val="20"/>
          <w:szCs w:val="28"/>
        </w:rPr>
        <w:t xml:space="preserve"> </w:t>
      </w:r>
    </w:p>
    <w:p w:rsidR="00EC246A" w:rsidRDefault="00EC246A" w:rsidP="00EC246A">
      <w:pPr>
        <w:tabs>
          <w:tab w:val="left" w:pos="709"/>
        </w:tabs>
        <w:ind w:firstLine="426"/>
        <w:jc w:val="both"/>
      </w:pPr>
      <w:r>
        <w:t xml:space="preserve">Состав и объем указан в </w:t>
      </w:r>
      <w:r>
        <w:rPr>
          <w:bCs/>
        </w:rPr>
        <w:t>Томе 2</w:t>
      </w:r>
      <w:r>
        <w:t xml:space="preserve"> «ТЕХНИЧЕСКАЯ ЧАСТЬ»</w:t>
      </w:r>
    </w:p>
    <w:p w:rsidR="00EC246A" w:rsidRDefault="00EC246A" w:rsidP="00EC246A">
      <w:pPr>
        <w:tabs>
          <w:tab w:val="left" w:pos="709"/>
        </w:tabs>
        <w:ind w:firstLine="426"/>
        <w:jc w:val="both"/>
      </w:pPr>
      <w:r>
        <w:rPr>
          <w:b/>
          <w:szCs w:val="28"/>
          <w:u w:val="single"/>
        </w:rPr>
        <w:t xml:space="preserve">Срок действия заявки: не менее 60 календарных дней </w:t>
      </w:r>
      <w:proofErr w:type="gramStart"/>
      <w:r>
        <w:rPr>
          <w:b/>
          <w:szCs w:val="28"/>
          <w:u w:val="single"/>
        </w:rPr>
        <w:t>с даты окончания</w:t>
      </w:r>
      <w:proofErr w:type="gramEnd"/>
      <w:r>
        <w:rPr>
          <w:b/>
          <w:szCs w:val="28"/>
          <w:u w:val="single"/>
        </w:rPr>
        <w:t xml:space="preserve"> подачи заявок на участие в процедуре закупки.</w:t>
      </w:r>
    </w:p>
    <w:p w:rsidR="00EC246A" w:rsidRDefault="00EC246A" w:rsidP="00EC246A">
      <w:pPr>
        <w:tabs>
          <w:tab w:val="left" w:pos="709"/>
        </w:tabs>
        <w:ind w:firstLine="426"/>
        <w:jc w:val="both"/>
        <w:rPr>
          <w:szCs w:val="28"/>
        </w:rPr>
      </w:pPr>
      <w:r>
        <w:rPr>
          <w:b/>
          <w:szCs w:val="28"/>
        </w:rPr>
        <w:t>Срок выполнения работ:</w:t>
      </w:r>
      <w:r>
        <w:rPr>
          <w:szCs w:val="28"/>
        </w:rPr>
        <w:t xml:space="preserve"> </w:t>
      </w:r>
      <w:r>
        <w:t>не более 35 рабочих дней с момента подписания договора.</w:t>
      </w:r>
    </w:p>
    <w:p w:rsidR="00EC246A" w:rsidRDefault="00EC246A" w:rsidP="00EC246A">
      <w:pPr>
        <w:numPr>
          <w:ilvl w:val="0"/>
          <w:numId w:val="2"/>
        </w:numPr>
        <w:tabs>
          <w:tab w:val="clear" w:pos="720"/>
          <w:tab w:val="num" w:pos="480"/>
          <w:tab w:val="left" w:pos="709"/>
        </w:tabs>
        <w:ind w:left="0" w:firstLine="426"/>
        <w:contextualSpacing/>
        <w:jc w:val="both"/>
      </w:pPr>
      <w:proofErr w:type="gramStart"/>
      <w:r>
        <w:rPr>
          <w:b/>
        </w:rPr>
        <w:t xml:space="preserve">Место выполнения работ: </w:t>
      </w:r>
      <w:r>
        <w:t>142100, Россия, г. Подольск, ул. Железнодорожная, д. 24</w:t>
      </w:r>
      <w:proofErr w:type="gramEnd"/>
    </w:p>
    <w:p w:rsidR="00EC246A" w:rsidRDefault="00EC246A" w:rsidP="00EC246A">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EC246A" w:rsidRDefault="00EC246A" w:rsidP="00EC246A">
      <w:pPr>
        <w:tabs>
          <w:tab w:val="left" w:pos="709"/>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C246A" w:rsidRDefault="00EC246A" w:rsidP="00EC246A">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C246A" w:rsidRDefault="00EC246A" w:rsidP="00EC246A">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246A" w:rsidRDefault="00EC246A" w:rsidP="00EC246A">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2 852 679</w:t>
      </w:r>
      <w:r>
        <w:rPr>
          <w:b/>
        </w:rPr>
        <w:t xml:space="preserve"> </w:t>
      </w:r>
      <w:r>
        <w:t xml:space="preserve">рублей,00 копеек, включая НДС. </w:t>
      </w:r>
    </w:p>
    <w:p w:rsidR="00EC246A" w:rsidRDefault="00EC246A" w:rsidP="00EC246A">
      <w:pPr>
        <w:pStyle w:val="a4"/>
        <w:ind w:firstLine="426"/>
        <w:jc w:val="both"/>
        <w:rPr>
          <w:i/>
          <w:u w:val="single"/>
        </w:rPr>
      </w:pPr>
      <w:r>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C246A" w:rsidRDefault="00EC246A" w:rsidP="00EC246A">
      <w:pPr>
        <w:pStyle w:val="a4"/>
        <w:ind w:firstLine="426"/>
        <w:jc w:val="both"/>
        <w:rPr>
          <w:i/>
          <w:u w:val="single"/>
        </w:rPr>
      </w:pPr>
      <w:r>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C246A" w:rsidRDefault="00EC246A" w:rsidP="00EC246A">
      <w:pPr>
        <w:numPr>
          <w:ilvl w:val="0"/>
          <w:numId w:val="2"/>
        </w:numPr>
        <w:tabs>
          <w:tab w:val="clear" w:pos="720"/>
          <w:tab w:val="num" w:pos="480"/>
          <w:tab w:val="left" w:pos="709"/>
        </w:tabs>
        <w:ind w:left="0" w:firstLine="426"/>
        <w:contextualSpacing/>
        <w:jc w:val="both"/>
        <w:rPr>
          <w:b/>
        </w:rPr>
      </w:pPr>
      <w:proofErr w:type="gramStart"/>
      <w:r>
        <w:rPr>
          <w:b/>
        </w:rPr>
        <w:t xml:space="preserve">Цена договора включает в себя: </w:t>
      </w:r>
      <w:r>
        <w:t>стоимость ремонтных работ, материалов, предусмотренных Техническим заданием, материалов не указанных в Техническом задании, но необходимых для выполнения всего объема работ по договору, прочие затраты Подрядчика, 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w:t>
      </w:r>
      <w:proofErr w:type="gramEnd"/>
      <w:r>
        <w:t xml:space="preserve"> Российской Федерации.</w:t>
      </w:r>
    </w:p>
    <w:p w:rsidR="00EC246A" w:rsidRDefault="00EC246A" w:rsidP="00EC246A">
      <w:pPr>
        <w:tabs>
          <w:tab w:val="left" w:pos="709"/>
        </w:tabs>
        <w:ind w:firstLine="426"/>
        <w:jc w:val="both"/>
        <w:rPr>
          <w:b/>
        </w:rPr>
      </w:pPr>
      <w:r>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EC246A" w:rsidRDefault="00EC246A" w:rsidP="00EC246A">
      <w:pPr>
        <w:numPr>
          <w:ilvl w:val="0"/>
          <w:numId w:val="2"/>
        </w:numPr>
        <w:tabs>
          <w:tab w:val="clear" w:pos="720"/>
          <w:tab w:val="num" w:pos="480"/>
          <w:tab w:val="left" w:pos="709"/>
        </w:tabs>
        <w:ind w:left="0" w:firstLine="426"/>
        <w:contextualSpacing/>
        <w:jc w:val="both"/>
      </w:pPr>
      <w:r>
        <w:rPr>
          <w:b/>
        </w:rPr>
        <w:t>Сроки и условия оплаты:</w:t>
      </w:r>
      <w:r>
        <w:t xml:space="preserve"> </w:t>
      </w:r>
      <w:proofErr w:type="gramStart"/>
      <w:r>
        <w:t xml:space="preserve">Оплата работ производится после завершения всего объема работ по объекту (в соответствии с локальным сметным расчетом) в течение 10 (десяти) банковских дней после </w:t>
      </w:r>
      <w:r>
        <w:rPr>
          <w:color w:val="000000"/>
        </w:rPr>
        <w:t xml:space="preserve">подписания Акта </w:t>
      </w:r>
      <w:r>
        <w:t xml:space="preserve">сдачи-приёмки выполненных работ по форме КС-2 и справки о стоимости выполненных работ и затрат по форме КС-3, </w:t>
      </w:r>
      <w:r>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EC246A" w:rsidRDefault="00EC246A" w:rsidP="00EC246A">
      <w:pPr>
        <w:numPr>
          <w:ilvl w:val="0"/>
          <w:numId w:val="2"/>
        </w:numPr>
        <w:tabs>
          <w:tab w:val="clear" w:pos="720"/>
          <w:tab w:val="num" w:pos="480"/>
          <w:tab w:val="left" w:pos="709"/>
          <w:tab w:val="left" w:pos="851"/>
        </w:tabs>
        <w:ind w:left="0" w:firstLine="426"/>
        <w:contextualSpacing/>
        <w:jc w:val="both"/>
      </w:pPr>
      <w:r>
        <w:rPr>
          <w:b/>
          <w:spacing w:val="-6"/>
          <w:szCs w:val="28"/>
        </w:rPr>
        <w:t>Срок, место и порядок предоставления документации по запросу цен:</w:t>
      </w:r>
    </w:p>
    <w:p w:rsidR="00EC246A" w:rsidRDefault="00EC246A" w:rsidP="00EC246A">
      <w:pPr>
        <w:tabs>
          <w:tab w:val="left" w:pos="709"/>
        </w:tabs>
        <w:ind w:firstLine="426"/>
        <w:jc w:val="both"/>
        <w:rPr>
          <w:spacing w:val="-6"/>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3"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EC246A" w:rsidRDefault="00EC246A" w:rsidP="00EC246A">
      <w:pPr>
        <w:numPr>
          <w:ilvl w:val="0"/>
          <w:numId w:val="2"/>
        </w:numPr>
        <w:tabs>
          <w:tab w:val="clear" w:pos="720"/>
          <w:tab w:val="num" w:pos="480"/>
          <w:tab w:val="left" w:pos="709"/>
        </w:tabs>
        <w:ind w:left="0" w:firstLine="426"/>
        <w:contextualSpacing/>
        <w:jc w:val="both"/>
        <w:rPr>
          <w:spacing w:val="-6"/>
        </w:rPr>
      </w:pPr>
      <w:r>
        <w:rPr>
          <w:b/>
          <w:spacing w:val="-6"/>
        </w:rPr>
        <w:t xml:space="preserve"> Возможность проведения процедуры переторжки по снижению первоначально указанной в заявке на участие в запросе цен цены:</w:t>
      </w:r>
      <w:r>
        <w:rPr>
          <w:spacing w:val="-6"/>
        </w:rPr>
        <w:t xml:space="preserve"> возможна.</w:t>
      </w:r>
    </w:p>
    <w:p w:rsidR="00EC246A" w:rsidRDefault="00EC246A" w:rsidP="00EC246A">
      <w:pPr>
        <w:numPr>
          <w:ilvl w:val="0"/>
          <w:numId w:val="2"/>
        </w:numPr>
        <w:tabs>
          <w:tab w:val="clear" w:pos="720"/>
          <w:tab w:val="num" w:pos="480"/>
          <w:tab w:val="left" w:pos="709"/>
        </w:tabs>
        <w:ind w:left="0" w:firstLine="426"/>
        <w:contextualSpacing/>
        <w:jc w:val="both"/>
        <w:rPr>
          <w:b/>
          <w:spacing w:val="-6"/>
        </w:rPr>
      </w:pPr>
      <w:r>
        <w:rPr>
          <w:b/>
          <w:spacing w:val="-6"/>
        </w:rPr>
        <w:t xml:space="preserve"> Дата начала и дата и время окончания подачи заявок на участие в запросе цен, место и порядок их подачи участниками:</w:t>
      </w:r>
    </w:p>
    <w:p w:rsidR="00EC246A" w:rsidRDefault="00EC246A" w:rsidP="00EC246A">
      <w:pPr>
        <w:tabs>
          <w:tab w:val="left" w:pos="709"/>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4"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«25» июля 2014 года. </w:t>
      </w:r>
      <w:proofErr w:type="gramEnd"/>
    </w:p>
    <w:p w:rsidR="00EC246A" w:rsidRDefault="00EC246A" w:rsidP="00EC246A">
      <w:pPr>
        <w:numPr>
          <w:ilvl w:val="0"/>
          <w:numId w:val="2"/>
        </w:numPr>
        <w:tabs>
          <w:tab w:val="clear" w:pos="720"/>
          <w:tab w:val="num" w:pos="480"/>
          <w:tab w:val="left" w:pos="709"/>
        </w:tabs>
        <w:ind w:left="0" w:firstLine="426"/>
        <w:contextualSpacing/>
        <w:jc w:val="both"/>
        <w:rPr>
          <w:spacing w:val="-6"/>
        </w:rPr>
      </w:pPr>
      <w:r>
        <w:rPr>
          <w:spacing w:val="-6"/>
        </w:rPr>
        <w:t xml:space="preserve">  </w:t>
      </w:r>
      <w:r>
        <w:rPr>
          <w:b/>
          <w:spacing w:val="-6"/>
        </w:rPr>
        <w:t>Место и дата проведения отборочной стадии</w:t>
      </w:r>
      <w:r>
        <w:rPr>
          <w:spacing w:val="-6"/>
        </w:rPr>
        <w:t xml:space="preserve"> </w:t>
      </w:r>
      <w:proofErr w:type="gramStart"/>
      <w:r>
        <w:rPr>
          <w:spacing w:val="-6"/>
        </w:rPr>
        <w:t>г</w:t>
      </w:r>
      <w:proofErr w:type="gramEnd"/>
      <w:r>
        <w:rPr>
          <w:spacing w:val="-6"/>
        </w:rPr>
        <w:t>. Подольск, ул. Железнодорожная, д.24 «30» июля 2014 года.</w:t>
      </w:r>
    </w:p>
    <w:p w:rsidR="00EC246A" w:rsidRDefault="00EC246A" w:rsidP="00EC246A">
      <w:pPr>
        <w:numPr>
          <w:ilvl w:val="0"/>
          <w:numId w:val="2"/>
        </w:numPr>
        <w:tabs>
          <w:tab w:val="clear" w:pos="720"/>
          <w:tab w:val="num" w:pos="480"/>
          <w:tab w:val="left" w:pos="709"/>
        </w:tabs>
        <w:ind w:left="0" w:firstLine="426"/>
        <w:contextualSpacing/>
        <w:jc w:val="both"/>
        <w:rPr>
          <w:spacing w:val="-6"/>
        </w:rPr>
      </w:pPr>
      <w:r>
        <w:rPr>
          <w:b/>
          <w:spacing w:val="-6"/>
        </w:rPr>
        <w:t xml:space="preserve"> Место и дата подведения итогов запроса цен</w:t>
      </w:r>
      <w:r>
        <w:rPr>
          <w:spacing w:val="-6"/>
        </w:rPr>
        <w:t xml:space="preserve"> </w:t>
      </w:r>
      <w:proofErr w:type="gramStart"/>
      <w:r>
        <w:rPr>
          <w:spacing w:val="-6"/>
        </w:rPr>
        <w:t>г</w:t>
      </w:r>
      <w:proofErr w:type="gramEnd"/>
      <w:r>
        <w:rPr>
          <w:spacing w:val="-6"/>
        </w:rPr>
        <w:t>. Подольск, ул. Железнодорожная, д.24 «05» августа 2014 года.</w:t>
      </w:r>
    </w:p>
    <w:p w:rsidR="00EC246A" w:rsidRDefault="00EC246A" w:rsidP="00EC246A">
      <w:pPr>
        <w:numPr>
          <w:ilvl w:val="0"/>
          <w:numId w:val="2"/>
        </w:numPr>
        <w:tabs>
          <w:tab w:val="clear" w:pos="720"/>
          <w:tab w:val="num" w:pos="480"/>
          <w:tab w:val="left" w:pos="709"/>
        </w:tabs>
        <w:ind w:left="0" w:firstLine="426"/>
        <w:contextualSpacing/>
        <w:jc w:val="both"/>
        <w:rPr>
          <w:spacing w:val="-6"/>
        </w:rPr>
      </w:pPr>
      <w:r>
        <w:rPr>
          <w:b/>
          <w:spacing w:val="-6"/>
        </w:rPr>
        <w:t xml:space="preserve"> Срок заключения договора после определения победителя запроса цен</w:t>
      </w:r>
      <w:r>
        <w:rPr>
          <w:spacing w:val="-6"/>
        </w:rPr>
        <w:t xml:space="preserve">: </w:t>
      </w:r>
    </w:p>
    <w:p w:rsidR="00EC246A" w:rsidRDefault="00EC246A" w:rsidP="00EC246A">
      <w:pPr>
        <w:tabs>
          <w:tab w:val="left" w:pos="709"/>
        </w:tabs>
        <w:ind w:firstLine="426"/>
        <w:jc w:val="both"/>
        <w:rPr>
          <w:spacing w:val="-6"/>
        </w:rPr>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EC246A" w:rsidRDefault="00EC246A" w:rsidP="00EC246A">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EC246A" w:rsidRDefault="00EC246A" w:rsidP="00EC246A">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EC246A" w:rsidRDefault="00EC246A" w:rsidP="00EC246A">
      <w:pPr>
        <w:numPr>
          <w:ilvl w:val="0"/>
          <w:numId w:val="2"/>
        </w:numPr>
        <w:tabs>
          <w:tab w:val="clear" w:pos="720"/>
          <w:tab w:val="num" w:pos="480"/>
          <w:tab w:val="left" w:pos="709"/>
        </w:tabs>
        <w:ind w:left="0" w:firstLine="426"/>
        <w:contextualSpacing/>
        <w:jc w:val="both"/>
        <w:rPr>
          <w:spacing w:val="-6"/>
        </w:rPr>
      </w:pPr>
      <w:r>
        <w:t xml:space="preserve"> </w:t>
      </w:r>
      <w:r>
        <w:rPr>
          <w:b/>
          <w:spacing w:val="-6"/>
        </w:rPr>
        <w:t>Форма, размер и срок предоставления обеспечения исполнения обязательств по договору:</w:t>
      </w:r>
      <w:r>
        <w:rPr>
          <w:spacing w:val="-6"/>
        </w:rPr>
        <w:t xml:space="preserve"> </w:t>
      </w:r>
    </w:p>
    <w:p w:rsidR="00EC246A" w:rsidRDefault="00EC246A" w:rsidP="00EC246A">
      <w:pPr>
        <w:ind w:firstLine="426"/>
        <w:jc w:val="both"/>
        <w:rPr>
          <w:spacing w:val="-6"/>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w:t>
      </w:r>
      <w:proofErr w:type="gramEnd"/>
      <w:r>
        <w:t xml:space="preserve">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EC246A" w:rsidRDefault="00EC246A" w:rsidP="00EC246A">
      <w:pPr>
        <w:tabs>
          <w:tab w:val="left" w:pos="1134"/>
        </w:tabs>
        <w:ind w:firstLine="426"/>
        <w:jc w:val="both"/>
        <w:rPr>
          <w:b/>
          <w:u w:val="single"/>
        </w:rPr>
      </w:pPr>
      <w:r>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C246A" w:rsidRDefault="00EC246A" w:rsidP="00EC246A">
      <w:pPr>
        <w:tabs>
          <w:tab w:val="left" w:pos="993"/>
        </w:tabs>
        <w:ind w:firstLine="426"/>
        <w:jc w:val="both"/>
        <w:rPr>
          <w:b/>
        </w:rPr>
      </w:pPr>
      <w:r>
        <w:rPr>
          <w:b/>
        </w:rPr>
        <w:t xml:space="preserve">На основании приказа Госкорпорации «Росатом» №1/768-П от 22.08.2012г. </w:t>
      </w:r>
    </w:p>
    <w:p w:rsidR="00EC246A" w:rsidRDefault="00EC246A" w:rsidP="00EC246A">
      <w:pPr>
        <w:pStyle w:val="a4"/>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C246A" w:rsidRDefault="00EC246A" w:rsidP="00EC246A">
      <w:pPr>
        <w:pStyle w:val="a4"/>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EC246A" w:rsidRDefault="00EC246A" w:rsidP="00EC246A">
      <w:pPr>
        <w:pStyle w:val="a4"/>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EC246A" w:rsidRDefault="00EC246A" w:rsidP="00EC246A">
      <w:pPr>
        <w:pStyle w:val="a4"/>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C246A" w:rsidRDefault="00EC246A" w:rsidP="00EC246A">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C246A" w:rsidRDefault="00EC246A" w:rsidP="00EC246A">
      <w:pPr>
        <w:pStyle w:val="a4"/>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C246A" w:rsidRDefault="00EC246A" w:rsidP="00EC246A">
      <w:pPr>
        <w:pStyle w:val="a4"/>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EC246A" w:rsidRDefault="00EC246A" w:rsidP="00EC246A">
      <w:pPr>
        <w:pStyle w:val="a4"/>
        <w:ind w:firstLine="426"/>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C246A" w:rsidRDefault="00EC246A" w:rsidP="00EC246A">
      <w:pPr>
        <w:pStyle w:val="a4"/>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C246A" w:rsidRDefault="00EC246A" w:rsidP="00EC246A">
      <w:pPr>
        <w:pStyle w:val="a4"/>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EC246A" w:rsidRDefault="00EC246A" w:rsidP="00EC246A">
      <w:pPr>
        <w:pStyle w:val="a4"/>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EC246A" w:rsidRDefault="00EC246A" w:rsidP="00EC246A">
      <w:pPr>
        <w:pStyle w:val="a4"/>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EC246A" w:rsidRDefault="00EC246A" w:rsidP="00EC246A">
      <w:pPr>
        <w:pStyle w:val="a4"/>
        <w:ind w:firstLine="426"/>
        <w:jc w:val="both"/>
        <w:rPr>
          <w:kern w:val="28"/>
        </w:rPr>
      </w:pPr>
      <w:r>
        <w:rPr>
          <w:kern w:val="28"/>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EC246A" w:rsidRDefault="00EC246A" w:rsidP="00EC246A">
      <w:pPr>
        <w:pStyle w:val="a4"/>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C246A" w:rsidRDefault="00EC246A" w:rsidP="00EC246A">
      <w:pPr>
        <w:pStyle w:val="a4"/>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EC246A" w:rsidRDefault="00EC246A" w:rsidP="00EC246A">
      <w:pPr>
        <w:pStyle w:val="a4"/>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EC246A" w:rsidRDefault="00EC246A" w:rsidP="00EC246A">
      <w:pPr>
        <w:pStyle w:val="a4"/>
        <w:ind w:firstLine="426"/>
        <w:jc w:val="both"/>
        <w:rPr>
          <w:kern w:val="28"/>
        </w:rPr>
      </w:pPr>
      <w:r>
        <w:t>2. Требования к Банкам-партнерам Госкорпорации «Росатом»</w:t>
      </w:r>
    </w:p>
    <w:p w:rsidR="00EC246A" w:rsidRDefault="00EC246A" w:rsidP="00EC246A">
      <w:pPr>
        <w:pStyle w:val="a4"/>
        <w:ind w:firstLine="426"/>
        <w:jc w:val="both"/>
      </w:pPr>
      <w:r>
        <w:t>2.1. Банки-партнеры должны соответствовать следующим критериям:</w:t>
      </w:r>
    </w:p>
    <w:p w:rsidR="00EC246A" w:rsidRDefault="00EC246A" w:rsidP="00EC246A">
      <w:pPr>
        <w:pStyle w:val="a4"/>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EC246A" w:rsidRDefault="00EC246A" w:rsidP="00EC246A">
      <w:pPr>
        <w:pStyle w:val="a4"/>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EC246A" w:rsidRDefault="00EC246A" w:rsidP="00EC246A">
      <w:pPr>
        <w:pStyle w:val="a4"/>
        <w:ind w:firstLine="426"/>
        <w:jc w:val="both"/>
      </w:pPr>
      <w:r>
        <w:t>2.1.3. Коэффициент достаточности собственного капитала на последнюю отчетную дату: не менее 11%.</w:t>
      </w:r>
    </w:p>
    <w:p w:rsidR="00EC246A" w:rsidRDefault="00EC246A" w:rsidP="00EC246A">
      <w:pPr>
        <w:pStyle w:val="a4"/>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EC246A" w:rsidRDefault="00EC246A" w:rsidP="00EC246A">
      <w:pPr>
        <w:pStyle w:val="a4"/>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C246A" w:rsidRDefault="00EC246A" w:rsidP="00EC246A">
      <w:pPr>
        <w:pStyle w:val="a4"/>
        <w:ind w:firstLine="426"/>
        <w:jc w:val="both"/>
      </w:pPr>
      <w:r>
        <w:t>2.1.6. Наличие банка в системе страхования вкладов (только для банков-резидентов Российской Федерации).</w:t>
      </w:r>
    </w:p>
    <w:p w:rsidR="00EC246A" w:rsidRDefault="00EC246A" w:rsidP="00EC246A">
      <w:pPr>
        <w:pStyle w:val="a4"/>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EC246A">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EC246A">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EC246A" w:rsidRDefault="00EC246A" w:rsidP="00EC246A">
      <w:pPr>
        <w:pStyle w:val="a4"/>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C246A" w:rsidRDefault="00EC246A" w:rsidP="00EC246A">
      <w:pPr>
        <w:pStyle w:val="a4"/>
        <w:ind w:firstLine="426"/>
        <w:jc w:val="both"/>
      </w:pPr>
      <w:r>
        <w:t>2.1.9. Членство банка в международной платежной системе (VISA и/или MASTERCARD).</w:t>
      </w:r>
    </w:p>
    <w:p w:rsidR="00EC246A" w:rsidRDefault="00EC246A" w:rsidP="00EC246A">
      <w:pPr>
        <w:pStyle w:val="a4"/>
        <w:ind w:firstLine="426"/>
        <w:jc w:val="both"/>
      </w:pPr>
      <w:r>
        <w:lastRenderedPageBreak/>
        <w:t>2.1.10. Наличие системы дистанционного банковского обслуживания («банк-клиент»), отвечающей следующим требованиям:</w:t>
      </w:r>
    </w:p>
    <w:p w:rsidR="00EC246A" w:rsidRDefault="00EC246A" w:rsidP="00EC246A">
      <w:pPr>
        <w:pStyle w:val="a4"/>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C246A" w:rsidRDefault="00EC246A" w:rsidP="00EC246A">
      <w:pPr>
        <w:pStyle w:val="a4"/>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C246A" w:rsidRDefault="00EC246A" w:rsidP="00EC246A">
      <w:pPr>
        <w:pStyle w:val="a4"/>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C246A" w:rsidRDefault="00EC246A" w:rsidP="00EC246A">
      <w:pPr>
        <w:pStyle w:val="a4"/>
        <w:ind w:firstLine="426"/>
        <w:jc w:val="both"/>
      </w:pPr>
      <w:r>
        <w:t>2.2. Основанием для исключения банка из перечня банков-партнеров служит:</w:t>
      </w:r>
    </w:p>
    <w:p w:rsidR="00EC246A" w:rsidRDefault="00EC246A" w:rsidP="00EC246A">
      <w:pPr>
        <w:pStyle w:val="a4"/>
        <w:ind w:firstLine="426"/>
        <w:jc w:val="both"/>
      </w:pPr>
      <w:proofErr w:type="gramStart"/>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EC246A" w:rsidRDefault="00EC246A" w:rsidP="00EC246A">
      <w:pPr>
        <w:pStyle w:val="a4"/>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proofErr w:type="spellStart"/>
        <w:r>
          <w:rPr>
            <w:rStyle w:val="a3"/>
            <w:lang w:val="en-US"/>
          </w:rPr>
          <w:t>ru</w:t>
        </w:r>
        <w:proofErr w:type="spellEnd"/>
      </w:hyperlink>
      <w:r>
        <w:t xml:space="preserve"> отчетности банка (ф.101, 102, 134, 135) (только для банков-резидентов Российской Федерации).</w:t>
      </w:r>
    </w:p>
    <w:p w:rsidR="00EC246A" w:rsidRDefault="00EC246A" w:rsidP="00EC246A">
      <w:pPr>
        <w:pStyle w:val="a4"/>
        <w:ind w:firstLine="426"/>
        <w:jc w:val="both"/>
      </w:pPr>
      <w:r>
        <w:t>2.3. К банкам-партнерам также относятся банки, не полностью соответствующие вышеуказанным критериям, если они являются:</w:t>
      </w:r>
    </w:p>
    <w:p w:rsidR="00EC246A" w:rsidRDefault="00EC246A" w:rsidP="00EC246A">
      <w:pPr>
        <w:pStyle w:val="a4"/>
        <w:ind w:firstLine="426"/>
        <w:jc w:val="both"/>
      </w:pPr>
      <w:r>
        <w:t>банками (институтами) развития, в том числе международными;</w:t>
      </w:r>
    </w:p>
    <w:p w:rsidR="00EC246A" w:rsidRDefault="00EC246A" w:rsidP="00EC246A">
      <w:pPr>
        <w:pStyle w:val="a4"/>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C246A" w:rsidRDefault="00EC246A" w:rsidP="00EC246A">
      <w:pPr>
        <w:pStyle w:val="a4"/>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EC246A" w:rsidRDefault="00EC246A" w:rsidP="00EC246A">
      <w:pPr>
        <w:pStyle w:val="a4"/>
        <w:ind w:firstLine="426"/>
        <w:jc w:val="both"/>
      </w:pPr>
      <w:r>
        <w:t>3.</w:t>
      </w:r>
      <w:r>
        <w:tab/>
        <w:t>Требования к Опорным банкам</w:t>
      </w:r>
    </w:p>
    <w:p w:rsidR="00EC246A" w:rsidRDefault="00EC246A" w:rsidP="00EC246A">
      <w:pPr>
        <w:pStyle w:val="a4"/>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C246A" w:rsidRDefault="00EC246A" w:rsidP="00EC246A">
      <w:pPr>
        <w:pStyle w:val="a4"/>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C246A" w:rsidRDefault="00EC246A" w:rsidP="00EC246A">
      <w:pPr>
        <w:pStyle w:val="a4"/>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EC246A" w:rsidRDefault="00EC246A" w:rsidP="00EC246A">
      <w:pPr>
        <w:pStyle w:val="a4"/>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EC246A" w:rsidRDefault="00EC246A" w:rsidP="00EC246A">
      <w:pPr>
        <w:pStyle w:val="a4"/>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C246A" w:rsidRDefault="00EC246A" w:rsidP="00EC246A">
      <w:pPr>
        <w:pStyle w:val="a4"/>
        <w:ind w:firstLine="426"/>
        <w:jc w:val="both"/>
      </w:pPr>
      <w:r>
        <w:lastRenderedPageBreak/>
        <w:t>Работа с банками-нерезидентами допускается только для организаций отрасли, имеющих согласование Казначейства Госкорпорации «Росатом».</w:t>
      </w:r>
    </w:p>
    <w:p w:rsidR="00EC246A" w:rsidRDefault="00EC246A" w:rsidP="00EC246A">
      <w:pPr>
        <w:pStyle w:val="a4"/>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3.50 настоящей документации.</w:t>
      </w:r>
    </w:p>
    <w:p w:rsidR="00EC246A" w:rsidRDefault="00EC246A" w:rsidP="00EC246A">
      <w:pPr>
        <w:numPr>
          <w:ilvl w:val="0"/>
          <w:numId w:val="2"/>
        </w:numPr>
        <w:tabs>
          <w:tab w:val="clear" w:pos="720"/>
          <w:tab w:val="num" w:pos="480"/>
          <w:tab w:val="left" w:pos="709"/>
          <w:tab w:val="left" w:pos="851"/>
        </w:tabs>
        <w:ind w:left="0" w:firstLine="426"/>
        <w:contextualSpacing/>
        <w:jc w:val="both"/>
        <w:rPr>
          <w:szCs w:val="28"/>
        </w:rPr>
      </w:pPr>
      <w:r>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C246A" w:rsidRDefault="00EC246A" w:rsidP="00EC246A">
      <w:pPr>
        <w:numPr>
          <w:ilvl w:val="0"/>
          <w:numId w:val="2"/>
        </w:numPr>
        <w:tabs>
          <w:tab w:val="clear" w:pos="720"/>
          <w:tab w:val="num" w:pos="480"/>
          <w:tab w:val="left" w:pos="709"/>
          <w:tab w:val="left" w:pos="851"/>
        </w:tabs>
        <w:ind w:left="0" w:firstLine="426"/>
        <w:contextualSpacing/>
        <w:jc w:val="both"/>
        <w:rPr>
          <w:szCs w:val="28"/>
        </w:rPr>
      </w:pPr>
      <w:r>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C246A" w:rsidRDefault="00EC246A" w:rsidP="00EC246A">
      <w:pPr>
        <w:numPr>
          <w:ilvl w:val="0"/>
          <w:numId w:val="2"/>
        </w:numPr>
        <w:tabs>
          <w:tab w:val="clear" w:pos="720"/>
          <w:tab w:val="num" w:pos="480"/>
          <w:tab w:val="left" w:pos="709"/>
          <w:tab w:val="left" w:pos="851"/>
        </w:tabs>
        <w:ind w:left="0" w:firstLine="426"/>
        <w:contextualSpacing/>
        <w:jc w:val="both"/>
        <w:rPr>
          <w:szCs w:val="28"/>
        </w:rPr>
      </w:pPr>
      <w:r>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C246A"/>
    <w:rsid w:val="007E0D68"/>
    <w:rsid w:val="00BE72F3"/>
    <w:rsid w:val="00C15B51"/>
    <w:rsid w:val="00DB6D8B"/>
    <w:rsid w:val="00EC24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46A"/>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EC246A"/>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EC246A"/>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EC246A"/>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EC246A"/>
    <w:rPr>
      <w:rFonts w:eastAsia="Arial Unicode MS" w:cs="Times New Roman"/>
      <w:b/>
      <w:bCs/>
      <w:sz w:val="28"/>
      <w:szCs w:val="28"/>
      <w:lang w:eastAsia="ru-RU"/>
    </w:rPr>
  </w:style>
  <w:style w:type="character" w:styleId="a3">
    <w:name w:val="Hyperlink"/>
    <w:semiHidden/>
    <w:unhideWhenUsed/>
    <w:rsid w:val="00EC246A"/>
    <w:rPr>
      <w:color w:val="0000FF"/>
      <w:u w:val="single"/>
    </w:rPr>
  </w:style>
  <w:style w:type="paragraph" w:styleId="HTML">
    <w:name w:val="HTML Preformatted"/>
    <w:basedOn w:val="a"/>
    <w:link w:val="HTML0"/>
    <w:unhideWhenUsed/>
    <w:rsid w:val="00EC2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C246A"/>
    <w:rPr>
      <w:rFonts w:ascii="Courier New" w:eastAsia="Times New Roman" w:hAnsi="Courier New" w:cs="Courier New"/>
      <w:sz w:val="20"/>
      <w:szCs w:val="20"/>
      <w:lang w:eastAsia="ru-RU"/>
    </w:rPr>
  </w:style>
  <w:style w:type="paragraph" w:styleId="1">
    <w:name w:val="toc 1"/>
    <w:basedOn w:val="a"/>
    <w:next w:val="a"/>
    <w:autoRedefine/>
    <w:semiHidden/>
    <w:unhideWhenUsed/>
    <w:rsid w:val="00EC246A"/>
    <w:pPr>
      <w:tabs>
        <w:tab w:val="left" w:pos="426"/>
        <w:tab w:val="right" w:leader="dot" w:pos="9923"/>
      </w:tabs>
      <w:ind w:left="426" w:hanging="426"/>
    </w:pPr>
    <w:rPr>
      <w:noProof/>
      <w:szCs w:val="20"/>
    </w:rPr>
  </w:style>
  <w:style w:type="paragraph" w:styleId="2">
    <w:name w:val="toc 2"/>
    <w:basedOn w:val="a"/>
    <w:next w:val="a"/>
    <w:autoRedefine/>
    <w:semiHidden/>
    <w:unhideWhenUsed/>
    <w:rsid w:val="00EC246A"/>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EC246A"/>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EC246A"/>
    <w:pPr>
      <w:keepNext/>
      <w:widowControl w:val="0"/>
      <w:snapToGrid w:val="0"/>
      <w:jc w:val="center"/>
    </w:pPr>
    <w:rPr>
      <w:b/>
      <w:sz w:val="22"/>
      <w:szCs w:val="20"/>
    </w:rPr>
  </w:style>
  <w:style w:type="paragraph" w:customStyle="1" w:styleId="a5">
    <w:name w:val="регламент список"/>
    <w:basedOn w:val="3"/>
    <w:autoRedefine/>
    <w:rsid w:val="00EC246A"/>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Times12">
    <w:name w:val="Times 12"/>
    <w:basedOn w:val="a"/>
    <w:qFormat/>
    <w:rsid w:val="00EC246A"/>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200195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2948</Words>
  <Characters>16809</Characters>
  <Application>Microsoft Office Word</Application>
  <DocSecurity>0</DocSecurity>
  <Lines>140</Lines>
  <Paragraphs>39</Paragraphs>
  <ScaleCrop>false</ScaleCrop>
  <Company>Your Company Name</Company>
  <LinksUpToDate>false</LinksUpToDate>
  <CharactersWithSpaces>19718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2014-07-15T06:36:00Z</dcterms:created>
  <dcterms:modified xsi:type="dcterms:W3CDTF">2014-07-15T06:36:00Z</dcterms:modified>
</cp:coreProperties>
</file>