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Pr="00B61929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B61929">
        <w:rPr>
          <w:b/>
        </w:rPr>
        <w:t>проведение конкурентной процедуры</w:t>
      </w:r>
    </w:p>
    <w:p w:rsidR="00C60FF1" w:rsidRPr="00B61929" w:rsidRDefault="00C60FF1" w:rsidP="00CE3843">
      <w:pPr>
        <w:ind w:right="-285"/>
        <w:jc w:val="center"/>
        <w:rPr>
          <w:b/>
        </w:rPr>
      </w:pPr>
      <w:r w:rsidRPr="00B61929">
        <w:rPr>
          <w:b/>
        </w:rPr>
        <w:t xml:space="preserve">по поставке </w:t>
      </w:r>
      <w:r w:rsidR="00880344" w:rsidRPr="00880344">
        <w:rPr>
          <w:b/>
        </w:rPr>
        <w:t>измерител</w:t>
      </w:r>
      <w:r w:rsidR="00880344">
        <w:rPr>
          <w:b/>
        </w:rPr>
        <w:t>я</w:t>
      </w:r>
      <w:r w:rsidR="00880344" w:rsidRPr="00880344">
        <w:rPr>
          <w:b/>
        </w:rPr>
        <w:t xml:space="preserve"> параметров изоляции «Тангенс-2000»</w:t>
      </w:r>
    </w:p>
    <w:p w:rsidR="006E18B3" w:rsidRPr="00B61929" w:rsidRDefault="006E18B3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880344" w:rsidRDefault="00382977" w:rsidP="00CC21FF">
      <w:pPr>
        <w:ind w:right="-285"/>
        <w:jc w:val="both"/>
      </w:pPr>
      <w:r>
        <w:t>1.1</w:t>
      </w:r>
      <w:r w:rsidR="0016084C">
        <w:t xml:space="preserve">. </w:t>
      </w:r>
      <w:r w:rsidR="00880344" w:rsidRPr="00880344">
        <w:t>измеритель параметров изоляции «Тангенс-2000»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B61929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>Оборудование для</w:t>
      </w:r>
      <w:r w:rsidR="00B61929">
        <w:t xml:space="preserve"> ПЭиТС</w:t>
      </w:r>
      <w:r w:rsidR="00B50D10">
        <w:t xml:space="preserve"> в комплекте:</w:t>
      </w:r>
    </w:p>
    <w:p w:rsidR="00B50D10" w:rsidRDefault="00B50D10" w:rsidP="006566A2">
      <w:pPr>
        <w:ind w:right="-285"/>
        <w:jc w:val="both"/>
      </w:pPr>
    </w:p>
    <w:tbl>
      <w:tblPr>
        <w:tblW w:w="4713" w:type="pct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39"/>
        <w:gridCol w:w="1294"/>
        <w:gridCol w:w="819"/>
        <w:gridCol w:w="1009"/>
        <w:gridCol w:w="931"/>
        <w:gridCol w:w="1162"/>
      </w:tblGrid>
      <w:tr w:rsidR="00B50D10" w:rsidRPr="00D629EB" w:rsidTr="00B50D10">
        <w:tc>
          <w:tcPr>
            <w:tcW w:w="2021" w:type="pct"/>
            <w:vMerge w:val="restart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629EB">
              <w:rPr>
                <w:rFonts w:cs="Arial"/>
                <w:b/>
                <w:bCs/>
                <w:sz w:val="18"/>
                <w:szCs w:val="18"/>
              </w:rPr>
              <w:t>Наименование составной части</w:t>
            </w:r>
          </w:p>
        </w:tc>
        <w:tc>
          <w:tcPr>
            <w:tcW w:w="0" w:type="auto"/>
            <w:vMerge w:val="restart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629EB">
              <w:rPr>
                <w:rFonts w:cs="Arial"/>
                <w:b/>
                <w:bCs/>
                <w:sz w:val="18"/>
                <w:szCs w:val="18"/>
              </w:rPr>
              <w:t xml:space="preserve">Кол-во, </w:t>
            </w:r>
            <w:proofErr w:type="spellStart"/>
            <w:proofErr w:type="gramStart"/>
            <w:r w:rsidRPr="00D629EB">
              <w:rPr>
                <w:rFonts w:cs="Arial"/>
                <w:b/>
                <w:bCs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gridSpan w:val="3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629EB">
              <w:rPr>
                <w:rFonts w:cs="Arial"/>
                <w:b/>
                <w:bCs/>
                <w:sz w:val="18"/>
                <w:szCs w:val="18"/>
              </w:rPr>
              <w:t xml:space="preserve">Габаритные размеры, </w:t>
            </w:r>
            <w:proofErr w:type="gramStart"/>
            <w:r w:rsidRPr="00D629EB">
              <w:rPr>
                <w:rFonts w:cs="Arial"/>
                <w:b/>
                <w:bCs/>
                <w:sz w:val="18"/>
                <w:szCs w:val="18"/>
              </w:rPr>
              <w:t>мм</w:t>
            </w:r>
            <w:proofErr w:type="gramEnd"/>
          </w:p>
        </w:tc>
        <w:tc>
          <w:tcPr>
            <w:tcW w:w="0" w:type="auto"/>
            <w:vMerge w:val="restart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629EB">
              <w:rPr>
                <w:rFonts w:cs="Arial"/>
                <w:b/>
                <w:bCs/>
                <w:sz w:val="18"/>
                <w:szCs w:val="18"/>
              </w:rPr>
              <w:t xml:space="preserve">Масса, </w:t>
            </w:r>
            <w:proofErr w:type="gramStart"/>
            <w:r w:rsidRPr="00D629EB">
              <w:rPr>
                <w:rFonts w:cs="Arial"/>
                <w:b/>
                <w:bCs/>
                <w:sz w:val="18"/>
                <w:szCs w:val="18"/>
              </w:rPr>
              <w:t>кг</w:t>
            </w:r>
            <w:proofErr w:type="gramEnd"/>
          </w:p>
        </w:tc>
      </w:tr>
      <w:tr w:rsidR="00B50D10" w:rsidRPr="00D629EB" w:rsidTr="00B50D10">
        <w:tc>
          <w:tcPr>
            <w:tcW w:w="2021" w:type="pct"/>
            <w:vMerge/>
            <w:hideMark/>
          </w:tcPr>
          <w:p w:rsidR="00B50D10" w:rsidRPr="00D629EB" w:rsidRDefault="00B50D10" w:rsidP="00533397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hideMark/>
          </w:tcPr>
          <w:p w:rsidR="00B50D10" w:rsidRPr="00D629EB" w:rsidRDefault="00B50D10" w:rsidP="00533397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629EB">
              <w:rPr>
                <w:rFonts w:cs="Arial"/>
                <w:b/>
                <w:bCs/>
                <w:sz w:val="18"/>
                <w:szCs w:val="18"/>
              </w:rPr>
              <w:t>длина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629EB">
              <w:rPr>
                <w:rFonts w:cs="Arial"/>
                <w:b/>
                <w:bCs/>
                <w:sz w:val="18"/>
                <w:szCs w:val="18"/>
              </w:rPr>
              <w:t>ширина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629EB">
              <w:rPr>
                <w:rFonts w:cs="Arial"/>
                <w:b/>
                <w:bCs/>
                <w:sz w:val="18"/>
                <w:szCs w:val="18"/>
              </w:rPr>
              <w:t>высота</w:t>
            </w:r>
          </w:p>
        </w:tc>
        <w:tc>
          <w:tcPr>
            <w:tcW w:w="0" w:type="auto"/>
            <w:vMerge/>
            <w:hideMark/>
          </w:tcPr>
          <w:p w:rsidR="00B50D10" w:rsidRPr="00D629EB" w:rsidRDefault="00B50D10" w:rsidP="00533397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1. Блок управления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520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310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260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17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2. Блок преобразователя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440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270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160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7,5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3. Блок поверки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220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80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170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2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B50D10" w:rsidRDefault="00B50D10" w:rsidP="00533397">
            <w:pPr>
              <w:rPr>
                <w:rFonts w:cs="Arial"/>
                <w:sz w:val="18"/>
                <w:szCs w:val="18"/>
              </w:rPr>
            </w:pPr>
            <w:r w:rsidRPr="00B50D10">
              <w:rPr>
                <w:rFonts w:cs="Arial"/>
                <w:sz w:val="18"/>
                <w:szCs w:val="18"/>
              </w:rPr>
              <w:t xml:space="preserve">4. </w:t>
            </w:r>
            <w:hyperlink r:id="rId5" w:tooltip="Трансформатор ОЛ-1/10 У3 - Описание" w:history="1">
              <w:r w:rsidRPr="00B50D10">
                <w:rPr>
                  <w:rStyle w:val="a7"/>
                  <w:rFonts w:cs="Arial"/>
                  <w:color w:val="auto"/>
                  <w:sz w:val="18"/>
                  <w:szCs w:val="18"/>
                  <w:u w:val="none"/>
                </w:rPr>
                <w:t>Трансформатор ОЛ-1/10 У3</w:t>
              </w:r>
            </w:hyperlink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270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210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280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20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5. Руководство по эксплуатации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6. Кабель питания БУ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 xml:space="preserve">7. Кабель </w:t>
            </w:r>
            <w:proofErr w:type="spellStart"/>
            <w:r w:rsidRPr="00D629EB">
              <w:rPr>
                <w:rFonts w:cs="Arial"/>
                <w:sz w:val="18"/>
                <w:szCs w:val="18"/>
              </w:rPr>
              <w:t>вых</w:t>
            </w:r>
            <w:proofErr w:type="spellEnd"/>
            <w:r w:rsidRPr="00D629EB">
              <w:rPr>
                <w:rFonts w:cs="Arial"/>
                <w:sz w:val="18"/>
                <w:szCs w:val="18"/>
              </w:rPr>
              <w:t>. БУ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8. Кабель ВП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 xml:space="preserve">9. Кабель </w:t>
            </w:r>
            <w:proofErr w:type="spellStart"/>
            <w:r w:rsidRPr="00D629EB">
              <w:rPr>
                <w:rFonts w:cs="Arial"/>
                <w:sz w:val="18"/>
                <w:szCs w:val="18"/>
              </w:rPr>
              <w:t>Сх</w:t>
            </w:r>
            <w:proofErr w:type="spellEnd"/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10. Кабель</w:t>
            </w:r>
            <w:proofErr w:type="gramStart"/>
            <w:r w:rsidRPr="00D629EB">
              <w:rPr>
                <w:rFonts w:cs="Arial"/>
                <w:sz w:val="18"/>
                <w:szCs w:val="18"/>
              </w:rPr>
              <w:t xml:space="preserve"> Э</w:t>
            </w:r>
            <w:proofErr w:type="gramEnd"/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11. Антенна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 xml:space="preserve">12. Аккумулятор 1,2 V,1300 </w:t>
            </w:r>
            <w:proofErr w:type="spellStart"/>
            <w:r w:rsidRPr="00D629EB">
              <w:rPr>
                <w:rFonts w:cs="Arial"/>
                <w:sz w:val="18"/>
                <w:szCs w:val="18"/>
              </w:rPr>
              <w:t>mAh</w:t>
            </w:r>
            <w:proofErr w:type="spellEnd"/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629EB">
              <w:rPr>
                <w:rFonts w:cs="Arial"/>
                <w:b/>
                <w:bCs/>
                <w:sz w:val="18"/>
                <w:szCs w:val="18"/>
              </w:rPr>
              <w:t>Запасные части и принадлежности</w:t>
            </w:r>
          </w:p>
        </w:tc>
        <w:tc>
          <w:tcPr>
            <w:tcW w:w="0" w:type="auto"/>
            <w:gridSpan w:val="5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629EB">
              <w:rPr>
                <w:rFonts w:cs="Arial"/>
                <w:b/>
                <w:bCs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1. Зарядное устройство для аккумуляторов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2. Дискета с программным обеспечением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3. Картридж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4. Втулка переходная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5. Вставка плавкая ВП3Б-1-6,3</w:t>
            </w:r>
            <w:proofErr w:type="gramStart"/>
            <w:r w:rsidRPr="00D629EB">
              <w:rPr>
                <w:rFonts w:cs="Arial"/>
                <w:sz w:val="18"/>
                <w:szCs w:val="18"/>
              </w:rPr>
              <w:t xml:space="preserve"> А</w:t>
            </w:r>
            <w:proofErr w:type="gramEnd"/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6. Вставка плавкая ВП3Б-1-10</w:t>
            </w:r>
            <w:proofErr w:type="gramStart"/>
            <w:r w:rsidRPr="00D629EB">
              <w:rPr>
                <w:rFonts w:cs="Arial"/>
                <w:sz w:val="18"/>
                <w:szCs w:val="18"/>
              </w:rPr>
              <w:t xml:space="preserve"> А</w:t>
            </w:r>
            <w:proofErr w:type="gramEnd"/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7. Вставка плавкая ВП2Б-1-0,25</w:t>
            </w:r>
            <w:proofErr w:type="gramStart"/>
            <w:r w:rsidRPr="00D629EB">
              <w:rPr>
                <w:rFonts w:cs="Arial"/>
                <w:sz w:val="18"/>
                <w:szCs w:val="18"/>
              </w:rPr>
              <w:t xml:space="preserve"> А</w:t>
            </w:r>
            <w:proofErr w:type="gramEnd"/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8. Изолирующая подставка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430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100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1,8</w:t>
            </w:r>
          </w:p>
        </w:tc>
      </w:tr>
    </w:tbl>
    <w:p w:rsidR="00B50D10" w:rsidRDefault="00B50D10" w:rsidP="006566A2">
      <w:pPr>
        <w:ind w:right="-285"/>
        <w:jc w:val="both"/>
      </w:pPr>
    </w:p>
    <w:p w:rsidR="00382977" w:rsidRDefault="00DB6E4E" w:rsidP="006566A2">
      <w:pPr>
        <w:ind w:right="-285"/>
        <w:jc w:val="both"/>
      </w:pPr>
      <w:r w:rsidRPr="00FD794F">
        <w:t>Спецификация поставляемого оборудования пр</w:t>
      </w:r>
      <w:r w:rsidR="00450E05">
        <w:t>иведена ниже.</w:t>
      </w:r>
    </w:p>
    <w:p w:rsidR="000478B7" w:rsidRDefault="000478B7" w:rsidP="006566A2">
      <w:pPr>
        <w:ind w:right="-285"/>
        <w:jc w:val="both"/>
      </w:pPr>
    </w:p>
    <w:p w:rsidR="00450E05" w:rsidRPr="00400583" w:rsidRDefault="00450E05" w:rsidP="0014475D">
      <w:pPr>
        <w:rPr>
          <w:rFonts w:cs="Arial"/>
        </w:rPr>
      </w:pPr>
      <w:r w:rsidRPr="00400583">
        <w:rPr>
          <w:rFonts w:cs="Arial"/>
          <w:bCs/>
        </w:rPr>
        <w:t>Измеритель Тангенс-2000</w:t>
      </w:r>
      <w:r w:rsidRPr="00400583">
        <w:rPr>
          <w:rFonts w:cs="Arial"/>
        </w:rPr>
        <w:t xml:space="preserve"> обеспечивает в нормальных условиях применения виды измеряемых величин, диапазоны измерений в соответствии с данными, приведенными в таблице: </w:t>
      </w:r>
    </w:p>
    <w:p w:rsidR="00450E05" w:rsidRPr="0049011B" w:rsidRDefault="00450E05" w:rsidP="00450E05">
      <w:pPr>
        <w:ind w:left="180"/>
        <w:rPr>
          <w:rFonts w:cs="Arial"/>
          <w:sz w:val="22"/>
        </w:rPr>
      </w:pPr>
    </w:p>
    <w:tbl>
      <w:tblPr>
        <w:tblW w:w="4721" w:type="pct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18"/>
        <w:gridCol w:w="1459"/>
        <w:gridCol w:w="2476"/>
        <w:gridCol w:w="1650"/>
        <w:gridCol w:w="1066"/>
      </w:tblGrid>
      <w:tr w:rsidR="00450E05" w:rsidRPr="00A30811" w:rsidTr="00533397">
        <w:tc>
          <w:tcPr>
            <w:tcW w:w="2039" w:type="pct"/>
            <w:gridSpan w:val="2"/>
            <w:hideMark/>
          </w:tcPr>
          <w:p w:rsidR="00450E05" w:rsidRPr="00A30811" w:rsidRDefault="00450E05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A30811">
              <w:rPr>
                <w:rFonts w:cs="Arial"/>
                <w:b/>
                <w:bCs/>
                <w:sz w:val="18"/>
                <w:szCs w:val="18"/>
              </w:rPr>
              <w:t>tgδ</w:t>
            </w:r>
          </w:p>
        </w:tc>
        <w:tc>
          <w:tcPr>
            <w:tcW w:w="2353" w:type="pct"/>
            <w:gridSpan w:val="2"/>
            <w:hideMark/>
          </w:tcPr>
          <w:p w:rsidR="00450E05" w:rsidRPr="00A30811" w:rsidRDefault="00450E05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proofErr w:type="spellStart"/>
            <w:r w:rsidRPr="00A30811">
              <w:rPr>
                <w:rFonts w:cs="Arial"/>
                <w:b/>
                <w:bCs/>
                <w:sz w:val="18"/>
                <w:szCs w:val="18"/>
              </w:rPr>
              <w:t>Сх</w:t>
            </w:r>
            <w:proofErr w:type="spellEnd"/>
          </w:p>
        </w:tc>
        <w:tc>
          <w:tcPr>
            <w:tcW w:w="608" w:type="pct"/>
            <w:vMerge w:val="restart"/>
            <w:hideMark/>
          </w:tcPr>
          <w:p w:rsidR="00450E05" w:rsidRPr="00A30811" w:rsidRDefault="00450E05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A30811">
              <w:rPr>
                <w:rFonts w:cs="Arial"/>
                <w:b/>
                <w:bCs/>
                <w:sz w:val="18"/>
                <w:szCs w:val="18"/>
              </w:rPr>
              <w:t xml:space="preserve">U </w:t>
            </w:r>
            <w:proofErr w:type="spellStart"/>
            <w:proofErr w:type="gramStart"/>
            <w:r w:rsidRPr="00A30811">
              <w:rPr>
                <w:rFonts w:cs="Arial"/>
                <w:b/>
                <w:bCs/>
                <w:sz w:val="18"/>
                <w:szCs w:val="18"/>
              </w:rPr>
              <w:t>исп</w:t>
            </w:r>
            <w:proofErr w:type="spellEnd"/>
            <w:proofErr w:type="gramEnd"/>
            <w:r w:rsidRPr="00A30811">
              <w:rPr>
                <w:rFonts w:cs="Arial"/>
                <w:b/>
                <w:bCs/>
                <w:sz w:val="18"/>
                <w:szCs w:val="18"/>
              </w:rPr>
              <w:t>, кВ</w:t>
            </w:r>
          </w:p>
        </w:tc>
      </w:tr>
      <w:tr w:rsidR="00450E05" w:rsidRPr="00D629EB" w:rsidTr="00533397">
        <w:tc>
          <w:tcPr>
            <w:tcW w:w="1207" w:type="pct"/>
            <w:hideMark/>
          </w:tcPr>
          <w:p w:rsidR="00450E05" w:rsidRPr="00A30811" w:rsidRDefault="00450E05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A30811">
              <w:rPr>
                <w:rFonts w:cs="Arial"/>
                <w:b/>
                <w:bCs/>
                <w:sz w:val="18"/>
                <w:szCs w:val="18"/>
              </w:rPr>
              <w:t>Пределы допускаемой основной погрешности</w:t>
            </w:r>
          </w:p>
        </w:tc>
        <w:tc>
          <w:tcPr>
            <w:tcW w:w="832" w:type="pct"/>
            <w:hideMark/>
          </w:tcPr>
          <w:p w:rsidR="00450E05" w:rsidRPr="00A30811" w:rsidRDefault="00450E05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A30811">
              <w:rPr>
                <w:rFonts w:cs="Arial"/>
                <w:b/>
                <w:bCs/>
                <w:sz w:val="18"/>
                <w:szCs w:val="18"/>
              </w:rPr>
              <w:t>Диапазон измерения</w:t>
            </w:r>
          </w:p>
        </w:tc>
        <w:tc>
          <w:tcPr>
            <w:tcW w:w="1412" w:type="pct"/>
            <w:hideMark/>
          </w:tcPr>
          <w:p w:rsidR="00450E05" w:rsidRPr="00A30811" w:rsidRDefault="00450E05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A30811">
              <w:rPr>
                <w:rFonts w:cs="Arial"/>
                <w:b/>
                <w:bCs/>
                <w:sz w:val="18"/>
                <w:szCs w:val="18"/>
              </w:rPr>
              <w:t>Пределы допускаемой основной погрешности, пФ</w:t>
            </w:r>
          </w:p>
        </w:tc>
        <w:tc>
          <w:tcPr>
            <w:tcW w:w="941" w:type="pct"/>
            <w:hideMark/>
          </w:tcPr>
          <w:p w:rsidR="00450E05" w:rsidRPr="00A30811" w:rsidRDefault="00450E05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A30811">
              <w:rPr>
                <w:rFonts w:cs="Arial"/>
                <w:b/>
                <w:bCs/>
                <w:sz w:val="18"/>
                <w:szCs w:val="18"/>
              </w:rPr>
              <w:t>Диапазон измерения</w:t>
            </w:r>
          </w:p>
        </w:tc>
        <w:tc>
          <w:tcPr>
            <w:tcW w:w="608" w:type="pct"/>
            <w:vMerge/>
            <w:hideMark/>
          </w:tcPr>
          <w:p w:rsidR="00450E05" w:rsidRPr="00A30811" w:rsidRDefault="00450E05" w:rsidP="00533397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450E05" w:rsidRPr="00A30811" w:rsidTr="00533397">
        <w:tc>
          <w:tcPr>
            <w:tcW w:w="1207" w:type="pct"/>
            <w:vMerge w:val="restart"/>
            <w:hideMark/>
          </w:tcPr>
          <w:p w:rsidR="00450E05" w:rsidRPr="00A30811" w:rsidRDefault="00450E05" w:rsidP="00533397">
            <w:pPr>
              <w:rPr>
                <w:rFonts w:cs="Arial"/>
                <w:sz w:val="18"/>
                <w:szCs w:val="18"/>
              </w:rPr>
            </w:pPr>
            <w:r w:rsidRPr="00A30811">
              <w:rPr>
                <w:rFonts w:cs="Arial"/>
                <w:sz w:val="18"/>
                <w:szCs w:val="18"/>
              </w:rPr>
              <w:t>±(2х10</w:t>
            </w:r>
            <w:r w:rsidRPr="00A30811">
              <w:rPr>
                <w:rFonts w:cs="Arial"/>
                <w:sz w:val="18"/>
                <w:szCs w:val="18"/>
                <w:vertAlign w:val="superscript"/>
              </w:rPr>
              <w:t>-4</w:t>
            </w:r>
            <w:r w:rsidRPr="00A30811">
              <w:rPr>
                <w:rFonts w:cs="Arial"/>
                <w:sz w:val="18"/>
                <w:szCs w:val="18"/>
              </w:rPr>
              <w:t>+0,01 tgδ</w:t>
            </w:r>
            <w:r w:rsidRPr="00A30811">
              <w:rPr>
                <w:rFonts w:cs="Arial"/>
                <w:sz w:val="18"/>
                <w:szCs w:val="18"/>
                <w:vertAlign w:val="subscript"/>
              </w:rPr>
              <w:t>х</w:t>
            </w:r>
            <w:r w:rsidRPr="00A30811"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832" w:type="pct"/>
            <w:vMerge w:val="restart"/>
            <w:hideMark/>
          </w:tcPr>
          <w:p w:rsidR="00450E05" w:rsidRPr="00A30811" w:rsidRDefault="00450E05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A30811">
              <w:rPr>
                <w:rFonts w:cs="Arial"/>
                <w:sz w:val="18"/>
                <w:szCs w:val="18"/>
              </w:rPr>
              <w:t>1х10</w:t>
            </w:r>
            <w:r w:rsidRPr="00A30811">
              <w:rPr>
                <w:rFonts w:cs="Arial"/>
                <w:sz w:val="18"/>
                <w:szCs w:val="18"/>
                <w:vertAlign w:val="superscript"/>
              </w:rPr>
              <w:t>-5</w:t>
            </w:r>
            <w:r w:rsidRPr="00A30811">
              <w:rPr>
                <w:rFonts w:cs="Arial"/>
                <w:sz w:val="18"/>
                <w:szCs w:val="18"/>
              </w:rPr>
              <w:t>-1,00</w:t>
            </w:r>
          </w:p>
        </w:tc>
        <w:tc>
          <w:tcPr>
            <w:tcW w:w="1412" w:type="pct"/>
            <w:vMerge w:val="restart"/>
            <w:hideMark/>
          </w:tcPr>
          <w:p w:rsidR="00450E05" w:rsidRPr="00A30811" w:rsidRDefault="00450E05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A30811">
              <w:rPr>
                <w:rFonts w:cs="Arial"/>
                <w:sz w:val="18"/>
                <w:szCs w:val="18"/>
              </w:rPr>
              <w:t>±(0,5+0,005Сх)</w:t>
            </w:r>
          </w:p>
        </w:tc>
        <w:tc>
          <w:tcPr>
            <w:tcW w:w="941" w:type="pct"/>
            <w:hideMark/>
          </w:tcPr>
          <w:p w:rsidR="00450E05" w:rsidRPr="00A30811" w:rsidRDefault="00450E05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A30811">
              <w:rPr>
                <w:rFonts w:cs="Arial"/>
                <w:sz w:val="18"/>
                <w:szCs w:val="18"/>
              </w:rPr>
              <w:t>500 пФ -340 нФ</w:t>
            </w:r>
          </w:p>
        </w:tc>
        <w:tc>
          <w:tcPr>
            <w:tcW w:w="608" w:type="pct"/>
            <w:hideMark/>
          </w:tcPr>
          <w:p w:rsidR="00450E05" w:rsidRPr="00A30811" w:rsidRDefault="00450E05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A30811">
              <w:rPr>
                <w:rFonts w:cs="Arial"/>
                <w:sz w:val="18"/>
                <w:szCs w:val="18"/>
              </w:rPr>
              <w:t>1</w:t>
            </w:r>
          </w:p>
        </w:tc>
      </w:tr>
      <w:tr w:rsidR="00450E05" w:rsidRPr="00A30811" w:rsidTr="00533397">
        <w:tc>
          <w:tcPr>
            <w:tcW w:w="1207" w:type="pct"/>
            <w:vMerge/>
            <w:hideMark/>
          </w:tcPr>
          <w:p w:rsidR="00450E05" w:rsidRPr="00A30811" w:rsidRDefault="00450E05" w:rsidP="0053339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32" w:type="pct"/>
            <w:vMerge/>
            <w:hideMark/>
          </w:tcPr>
          <w:p w:rsidR="00450E05" w:rsidRPr="00A30811" w:rsidRDefault="00450E05" w:rsidP="0053339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412" w:type="pct"/>
            <w:vMerge/>
            <w:hideMark/>
          </w:tcPr>
          <w:p w:rsidR="00450E05" w:rsidRPr="00A30811" w:rsidRDefault="00450E05" w:rsidP="0053339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41" w:type="pct"/>
            <w:hideMark/>
          </w:tcPr>
          <w:p w:rsidR="00450E05" w:rsidRPr="00A30811" w:rsidRDefault="00450E05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A30811">
              <w:rPr>
                <w:rFonts w:cs="Arial"/>
                <w:sz w:val="18"/>
                <w:szCs w:val="18"/>
              </w:rPr>
              <w:t>50 пФ-65 нФ</w:t>
            </w:r>
          </w:p>
        </w:tc>
        <w:tc>
          <w:tcPr>
            <w:tcW w:w="608" w:type="pct"/>
            <w:hideMark/>
          </w:tcPr>
          <w:p w:rsidR="00450E05" w:rsidRPr="00A30811" w:rsidRDefault="00450E05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A30811">
              <w:rPr>
                <w:rFonts w:cs="Arial"/>
                <w:sz w:val="18"/>
                <w:szCs w:val="18"/>
              </w:rPr>
              <w:t>2,0-5,0</w:t>
            </w:r>
          </w:p>
        </w:tc>
      </w:tr>
      <w:tr w:rsidR="00450E05" w:rsidRPr="00A30811" w:rsidTr="00533397">
        <w:tc>
          <w:tcPr>
            <w:tcW w:w="1207" w:type="pct"/>
            <w:vMerge/>
            <w:hideMark/>
          </w:tcPr>
          <w:p w:rsidR="00450E05" w:rsidRPr="00A30811" w:rsidRDefault="00450E05" w:rsidP="0053339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32" w:type="pct"/>
            <w:vMerge/>
            <w:hideMark/>
          </w:tcPr>
          <w:p w:rsidR="00450E05" w:rsidRPr="00A30811" w:rsidRDefault="00450E05" w:rsidP="0053339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412" w:type="pct"/>
            <w:vMerge/>
            <w:hideMark/>
          </w:tcPr>
          <w:p w:rsidR="00450E05" w:rsidRPr="00A30811" w:rsidRDefault="00450E05" w:rsidP="0053339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41" w:type="pct"/>
            <w:hideMark/>
          </w:tcPr>
          <w:p w:rsidR="00450E05" w:rsidRPr="00A30811" w:rsidRDefault="00450E05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A30811">
              <w:rPr>
                <w:rFonts w:cs="Arial"/>
                <w:sz w:val="18"/>
                <w:szCs w:val="18"/>
              </w:rPr>
              <w:t>10 пФ - 34 нФ</w:t>
            </w:r>
          </w:p>
        </w:tc>
        <w:tc>
          <w:tcPr>
            <w:tcW w:w="608" w:type="pct"/>
            <w:hideMark/>
          </w:tcPr>
          <w:p w:rsidR="00450E05" w:rsidRPr="00A30811" w:rsidRDefault="00450E05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A30811">
              <w:rPr>
                <w:rFonts w:cs="Arial"/>
                <w:sz w:val="18"/>
                <w:szCs w:val="18"/>
              </w:rPr>
              <w:t>5,0-10,0</w:t>
            </w:r>
          </w:p>
        </w:tc>
      </w:tr>
      <w:tr w:rsidR="00450E05" w:rsidRPr="00A30811" w:rsidTr="00533397">
        <w:tc>
          <w:tcPr>
            <w:tcW w:w="5000" w:type="pct"/>
            <w:gridSpan w:val="5"/>
            <w:hideMark/>
          </w:tcPr>
          <w:p w:rsidR="00450E05" w:rsidRPr="00A30811" w:rsidRDefault="00450E05" w:rsidP="00533397">
            <w:pPr>
              <w:rPr>
                <w:rFonts w:cs="Arial"/>
                <w:sz w:val="18"/>
                <w:szCs w:val="18"/>
              </w:rPr>
            </w:pPr>
            <w:r w:rsidRPr="00A30811">
              <w:rPr>
                <w:rFonts w:cs="Arial"/>
                <w:sz w:val="18"/>
                <w:szCs w:val="18"/>
              </w:rPr>
              <w:t xml:space="preserve">где: </w:t>
            </w:r>
            <w:proofErr w:type="spellStart"/>
            <w:r w:rsidRPr="00A30811">
              <w:rPr>
                <w:rFonts w:cs="Arial"/>
                <w:sz w:val="18"/>
                <w:szCs w:val="18"/>
              </w:rPr>
              <w:t>Сх</w:t>
            </w:r>
            <w:proofErr w:type="spellEnd"/>
            <w:r w:rsidRPr="00A30811">
              <w:rPr>
                <w:rFonts w:cs="Arial"/>
                <w:sz w:val="18"/>
                <w:szCs w:val="18"/>
              </w:rPr>
              <w:t>, tgδ</w:t>
            </w:r>
            <w:r w:rsidRPr="00A30811">
              <w:rPr>
                <w:rFonts w:cs="Arial"/>
                <w:sz w:val="18"/>
                <w:szCs w:val="18"/>
                <w:vertAlign w:val="subscript"/>
              </w:rPr>
              <w:t>х</w:t>
            </w:r>
            <w:r w:rsidRPr="00A30811">
              <w:rPr>
                <w:rFonts w:cs="Arial"/>
                <w:sz w:val="18"/>
                <w:szCs w:val="18"/>
              </w:rPr>
              <w:t xml:space="preserve"> - показания измерителя</w:t>
            </w:r>
          </w:p>
        </w:tc>
      </w:tr>
    </w:tbl>
    <w:p w:rsidR="00FD794F" w:rsidRDefault="00FD794F" w:rsidP="00400583">
      <w:pPr>
        <w:spacing w:line="360" w:lineRule="auto"/>
        <w:ind w:right="-285"/>
        <w:jc w:val="both"/>
      </w:pP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lastRenderedPageBreak/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B61929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B61929" w:rsidRDefault="00761529" w:rsidP="006566A2">
      <w:pPr>
        <w:ind w:right="-285"/>
        <w:jc w:val="both"/>
      </w:pPr>
      <w:r>
        <w:t xml:space="preserve">6.1. </w:t>
      </w:r>
      <w:r w:rsidR="00B61929">
        <w:t>Поставка этого оборудования по адресу: Забайкальский край</w:t>
      </w:r>
      <w:r w:rsidR="00B61929" w:rsidRPr="00916461">
        <w:t xml:space="preserve">, </w:t>
      </w:r>
      <w:proofErr w:type="gramStart"/>
      <w:r w:rsidR="00B61929">
        <w:t>г</w:t>
      </w:r>
      <w:proofErr w:type="gramEnd"/>
      <w:r w:rsidR="00B61929">
        <w:t>. Краснокаменск</w:t>
      </w:r>
      <w:r w:rsidR="00B61929" w:rsidRPr="00916461">
        <w:t xml:space="preserve">, </w:t>
      </w:r>
      <w:r w:rsidR="00B61929">
        <w:t>ОАО «Приаргунское  производственное горно-химическое объединение».</w:t>
      </w:r>
    </w:p>
    <w:p w:rsidR="00761529" w:rsidRDefault="00B61929" w:rsidP="006566A2">
      <w:pPr>
        <w:ind w:right="-285"/>
        <w:jc w:val="both"/>
      </w:pPr>
      <w:r>
        <w:t xml:space="preserve">6.2. </w:t>
      </w:r>
      <w:r w:rsidR="00761529">
        <w:t>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 xml:space="preserve">12. Требования к сроку и (или) объему предоставления гарантий качества товара, </w:t>
      </w:r>
    </w:p>
    <w:p w:rsidR="009F3572" w:rsidRPr="00F23AEE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9"/>
        <w:gridCol w:w="4808"/>
      </w:tblGrid>
      <w:tr w:rsidR="00F23AEE" w:rsidRPr="0025511C" w:rsidTr="00CC21FF">
        <w:tc>
          <w:tcPr>
            <w:tcW w:w="4615" w:type="dxa"/>
          </w:tcPr>
          <w:p w:rsidR="00F23AEE" w:rsidRPr="0025511C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Менеджер проекта </w:t>
            </w:r>
          </w:p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B61929" w:rsidRDefault="00B61929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  ПЭиТС                                          </w:t>
            </w:r>
          </w:p>
        </w:tc>
        <w:tc>
          <w:tcPr>
            <w:tcW w:w="4956" w:type="dxa"/>
          </w:tcPr>
          <w:p w:rsidR="002B548B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AF0F4C" w:rsidRDefault="00B61929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Красов И.М.</w:t>
            </w:r>
          </w:p>
          <w:p w:rsidR="002B548B" w:rsidRPr="00AF0F4C" w:rsidRDefault="00AF0F4C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D6A02C8"/>
    <w:multiLevelType w:val="hybridMultilevel"/>
    <w:tmpl w:val="CCB25BC2"/>
    <w:lvl w:ilvl="0" w:tplc="8C4A9E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478B7"/>
    <w:rsid w:val="000723AE"/>
    <w:rsid w:val="0007788A"/>
    <w:rsid w:val="001150AB"/>
    <w:rsid w:val="0014475D"/>
    <w:rsid w:val="001513BA"/>
    <w:rsid w:val="0016084C"/>
    <w:rsid w:val="001C6E89"/>
    <w:rsid w:val="0021104C"/>
    <w:rsid w:val="0023652B"/>
    <w:rsid w:val="00260EEF"/>
    <w:rsid w:val="00281115"/>
    <w:rsid w:val="002A5E72"/>
    <w:rsid w:val="002B548B"/>
    <w:rsid w:val="00301DCF"/>
    <w:rsid w:val="00335E01"/>
    <w:rsid w:val="0036098B"/>
    <w:rsid w:val="00371ACC"/>
    <w:rsid w:val="00382977"/>
    <w:rsid w:val="003A6D14"/>
    <w:rsid w:val="003C0F8D"/>
    <w:rsid w:val="003D7D20"/>
    <w:rsid w:val="003F3860"/>
    <w:rsid w:val="00400583"/>
    <w:rsid w:val="00411323"/>
    <w:rsid w:val="00415765"/>
    <w:rsid w:val="004161DB"/>
    <w:rsid w:val="00450E05"/>
    <w:rsid w:val="00460F94"/>
    <w:rsid w:val="004709C0"/>
    <w:rsid w:val="00481729"/>
    <w:rsid w:val="004C3929"/>
    <w:rsid w:val="004E6F8F"/>
    <w:rsid w:val="005027C1"/>
    <w:rsid w:val="005222AB"/>
    <w:rsid w:val="005E6F9D"/>
    <w:rsid w:val="00651007"/>
    <w:rsid w:val="006566A2"/>
    <w:rsid w:val="006774C2"/>
    <w:rsid w:val="006C7040"/>
    <w:rsid w:val="006E18B3"/>
    <w:rsid w:val="00700F68"/>
    <w:rsid w:val="00705079"/>
    <w:rsid w:val="00761529"/>
    <w:rsid w:val="007711E6"/>
    <w:rsid w:val="007B2A51"/>
    <w:rsid w:val="007E3CE8"/>
    <w:rsid w:val="007F13E3"/>
    <w:rsid w:val="007F31C3"/>
    <w:rsid w:val="00816160"/>
    <w:rsid w:val="008212C8"/>
    <w:rsid w:val="0087250A"/>
    <w:rsid w:val="00880344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B7C7B"/>
    <w:rsid w:val="009F3572"/>
    <w:rsid w:val="00A001BD"/>
    <w:rsid w:val="00A21F43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50D10"/>
    <w:rsid w:val="00B61929"/>
    <w:rsid w:val="00B816A4"/>
    <w:rsid w:val="00BC0064"/>
    <w:rsid w:val="00BD6841"/>
    <w:rsid w:val="00C046A1"/>
    <w:rsid w:val="00C43419"/>
    <w:rsid w:val="00C60FF1"/>
    <w:rsid w:val="00C9509E"/>
    <w:rsid w:val="00CC21FF"/>
    <w:rsid w:val="00CE3843"/>
    <w:rsid w:val="00D9718E"/>
    <w:rsid w:val="00DA1D89"/>
    <w:rsid w:val="00DB6E4E"/>
    <w:rsid w:val="00DF222B"/>
    <w:rsid w:val="00E36764"/>
    <w:rsid w:val="00E40C5A"/>
    <w:rsid w:val="00E642D7"/>
    <w:rsid w:val="00E73855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styleId="a7">
    <w:name w:val="Hyperlink"/>
    <w:basedOn w:val="a0"/>
    <w:uiPriority w:val="99"/>
    <w:unhideWhenUsed/>
    <w:rsid w:val="00B50D1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lectronpribor.ru/goods/332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529</Words>
  <Characters>3934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1</cp:lastModifiedBy>
  <cp:revision>42</cp:revision>
  <cp:lastPrinted>2010-12-28T06:32:00Z</cp:lastPrinted>
  <dcterms:created xsi:type="dcterms:W3CDTF">2010-11-16T12:46:00Z</dcterms:created>
  <dcterms:modified xsi:type="dcterms:W3CDTF">2011-03-25T07:54:00Z</dcterms:modified>
</cp:coreProperties>
</file>