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4CCB" w:rsidRPr="009A4F57" w:rsidRDefault="00374CCB" w:rsidP="00374CCB">
      <w:pPr>
        <w:pStyle w:val="1"/>
        <w:jc w:val="center"/>
        <w:rPr>
          <w:rFonts w:eastAsia="Times New Roman"/>
        </w:rPr>
      </w:pPr>
      <w:r w:rsidRPr="009A4F57">
        <w:rPr>
          <w:rFonts w:eastAsia="Times New Roman"/>
        </w:rPr>
        <w:t>ООО «КОМПАНИЯ «НТНК»</w:t>
      </w:r>
    </w:p>
    <w:p w:rsidR="00374CCB" w:rsidRPr="009A4F57" w:rsidRDefault="009A4F57" w:rsidP="00374CCB">
      <w:pPr>
        <w:rPr>
          <w:rFonts w:eastAsia="Times New Roman"/>
        </w:rPr>
      </w:pPr>
      <w:r w:rsidRPr="009A4F57">
        <w:rPr>
          <w:rFonts w:eastAsia="Times New Roman"/>
        </w:rPr>
        <w:pict>
          <v:rect id="_x0000_i1025" style="width:0;height:2.25pt" o:hralign="center" o:hrstd="t" o:hr="t" fillcolor="#a0a0a0" stroked="f"/>
        </w:pict>
      </w:r>
    </w:p>
    <w:p w:rsidR="00926CD9" w:rsidRPr="009A4F57" w:rsidRDefault="00374CCB" w:rsidP="00374CCB">
      <w:pPr>
        <w:pStyle w:val="2"/>
        <w:jc w:val="center"/>
        <w:rPr>
          <w:rFonts w:eastAsia="Times New Roman"/>
          <w:sz w:val="28"/>
          <w:szCs w:val="28"/>
        </w:rPr>
      </w:pPr>
      <w:r w:rsidRPr="009A4F57">
        <w:rPr>
          <w:rFonts w:eastAsia="Times New Roman"/>
        </w:rPr>
        <w:t>Извещение о проведении открытого аукциона в</w:t>
      </w:r>
    </w:p>
    <w:p w:rsidR="00926CD9" w:rsidRPr="009A4F57" w:rsidRDefault="002E47DF">
      <w:pPr>
        <w:pStyle w:val="2"/>
        <w:jc w:val="center"/>
        <w:rPr>
          <w:rFonts w:eastAsia="Times New Roman"/>
          <w:sz w:val="28"/>
          <w:szCs w:val="28"/>
        </w:rPr>
      </w:pPr>
      <w:r w:rsidRPr="009A4F57">
        <w:rPr>
          <w:rFonts w:eastAsia="Times New Roman"/>
          <w:sz w:val="28"/>
          <w:szCs w:val="28"/>
        </w:rPr>
        <w:t>Извещение о проведении открытого аукциона на повышение в электронной форме на право заключения договора на поставку: «</w:t>
      </w:r>
      <w:r w:rsidRPr="009A4F57">
        <w:rPr>
          <w:rFonts w:eastAsia="Times New Roman"/>
          <w:sz w:val="28"/>
          <w:szCs w:val="28"/>
          <w:shd w:val="clear" w:color="auto" w:fill="FDFDFD"/>
        </w:rPr>
        <w:t>Модуль характеризации СВЧ устройств на основе тюнеров импеданса</w:t>
      </w:r>
      <w:r w:rsidRPr="009A4F57">
        <w:rPr>
          <w:rFonts w:eastAsia="Times New Roman"/>
          <w:sz w:val="28"/>
          <w:szCs w:val="28"/>
        </w:rPr>
        <w:t xml:space="preserve">» </w:t>
      </w:r>
    </w:p>
    <w:p w:rsidR="00926CD9" w:rsidRPr="009A4F57" w:rsidRDefault="002E47DF">
      <w:pPr>
        <w:pStyle w:val="a5"/>
      </w:pPr>
      <w:r w:rsidRPr="009A4F57">
        <w:t xml:space="preserve">Извещение размещено в сети Интернет на сайте электронной торговой площадки АКД по адресу: </w:t>
      </w:r>
      <w:hyperlink r:id="rId5" w:history="1">
        <w:proofErr w:type="gramStart"/>
        <w:r w:rsidRPr="009A4F57">
          <w:rPr>
            <w:rStyle w:val="a3"/>
          </w:rPr>
          <w:t>http://www.a-k-d.ru/tender/</w:t>
        </w:r>
      </w:hyperlink>
      <w:r w:rsidRPr="009A4F57">
        <w:t xml:space="preserve">  2021</w:t>
      </w:r>
      <w:proofErr w:type="gramEnd"/>
      <w:r w:rsidRPr="009A4F57">
        <w:t xml:space="preserve">-05-20 </w:t>
      </w:r>
      <w:r w:rsidR="00077901" w:rsidRPr="009A4F57">
        <w:t>12</w:t>
      </w:r>
      <w:r w:rsidRPr="009A4F57">
        <w:t>:00:00. Уникальный номер электронной торговой процедуры на указанном сайте: AA01400.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Заказчик (Поставщик):</w:t>
      </w:r>
      <w:r w:rsidRPr="009A4F57">
        <w:rPr>
          <w:rFonts w:eastAsia="Times New Roman"/>
        </w:rPr>
        <w:t xml:space="preserve"> Общество с ограниченной ответственностью «КОМПАНИЯ «НТНК» (ООО «КОМПАНИЯ «НТНК»), </w:t>
      </w:r>
      <w:r w:rsidRPr="009A4F57">
        <w:t>115191 Москва, Холодильный пер, дом 3, корпус 1, строение 4, подъезд 1, этаж 1, офис 4101</w:t>
      </w:r>
      <w:r w:rsidRPr="009A4F57">
        <w:rPr>
          <w:rFonts w:eastAsia="Times New Roman"/>
        </w:rPr>
        <w:t xml:space="preserve">, ОКАТО </w:t>
      </w:r>
      <w:r w:rsidRPr="009A4F57">
        <w:t>45296559000</w:t>
      </w:r>
      <w:r w:rsidRPr="009A4F57">
        <w:rPr>
          <w:rFonts w:eastAsia="Times New Roman"/>
        </w:rPr>
        <w:t>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Контактное лицо от Поставщика:</w:t>
      </w:r>
      <w:r w:rsidRPr="009A4F57">
        <w:rPr>
          <w:rFonts w:eastAsia="Times New Roman"/>
        </w:rPr>
        <w:t xml:space="preserve"> Челноков Сергей Александрович, </w:t>
      </w:r>
      <w:r w:rsidRPr="009A4F57">
        <w:t xml:space="preserve">тел.: </w:t>
      </w:r>
      <w:r w:rsidR="001D46E5" w:rsidRPr="009A4F57">
        <w:t xml:space="preserve">           </w:t>
      </w:r>
      <w:r w:rsidRPr="009A4F57">
        <w:rPr>
          <w:noProof/>
        </w:rPr>
        <w:t>+7 (495) 955-27-98</w:t>
      </w:r>
      <w:r w:rsidRPr="009A4F57">
        <w:rPr>
          <w:rFonts w:eastAsia="Times New Roman"/>
        </w:rPr>
        <w:t>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Адрес электронной торговой площадки в сети Интернет, Оператор торгов:</w:t>
      </w:r>
      <w:r w:rsidRPr="009A4F57">
        <w:rPr>
          <w:rFonts w:eastAsia="Times New Roman"/>
        </w:rPr>
        <w:t xml:space="preserve"> информация о проведении электронной процедуры размещена на сайте Оператора торгов — электронной торговой площадки ООО «Аукционный Конкурсный Дом» — </w:t>
      </w:r>
      <w:hyperlink r:id="rId6" w:history="1">
        <w:r w:rsidRPr="009A4F57">
          <w:rPr>
            <w:rStyle w:val="a3"/>
            <w:rFonts w:eastAsia="Times New Roman"/>
          </w:rPr>
          <w:t>http://www.a-k-d.ru/</w:t>
        </w:r>
      </w:hyperlink>
      <w:r w:rsidRPr="009A4F57">
        <w:rPr>
          <w:rFonts w:eastAsia="Times New Roman"/>
        </w:rPr>
        <w:t>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Форма торгов и правила проведения:</w:t>
      </w:r>
      <w:r w:rsidRPr="009A4F57">
        <w:rPr>
          <w:rFonts w:eastAsia="Times New Roman"/>
        </w:rPr>
        <w:t xml:space="preserve"> Электронная торговая процедура «аукцион» проводится по правилам ЭТП www.a-k-d.ru. Правила проведения торгов размещены на сайте ЭТП в разделе «Информационный раздел». Решение Поставщика о победителе аукциона оформляется в виде протокола, подписанного Поставщиком.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Предмет договора:</w:t>
      </w:r>
      <w:r w:rsidRPr="009A4F57">
        <w:rPr>
          <w:rFonts w:eastAsia="Times New Roman"/>
        </w:rPr>
        <w:t xml:space="preserve"> Открытый аукцион н</w:t>
      </w:r>
      <w:r w:rsidR="00475B9A" w:rsidRPr="009A4F57">
        <w:rPr>
          <w:rFonts w:eastAsia="Times New Roman"/>
        </w:rPr>
        <w:t>а право заключения договора на поставку</w:t>
      </w:r>
      <w:r w:rsidRPr="009A4F57">
        <w:rPr>
          <w:rFonts w:eastAsia="Times New Roman"/>
        </w:rPr>
        <w:t xml:space="preserve"> модуля характеризации СВЧ устройств на основе тюнеров импеданса.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Место выполнения работ, оказания услуг:</w:t>
      </w:r>
      <w:r w:rsidRPr="009A4F57">
        <w:rPr>
          <w:rStyle w:val="aa"/>
          <w:rFonts w:eastAsia="Times New Roman"/>
          <w:b w:val="0"/>
          <w:bCs w:val="0"/>
        </w:rPr>
        <w:t xml:space="preserve"> </w:t>
      </w:r>
      <w:r w:rsidR="00E82589" w:rsidRPr="009A4F57">
        <w:rPr>
          <w:rStyle w:val="aa"/>
          <w:rFonts w:eastAsia="Times New Roman"/>
          <w:b w:val="0"/>
          <w:bCs w:val="0"/>
        </w:rPr>
        <w:t>-----------</w:t>
      </w:r>
      <w:r w:rsidRPr="009A4F57">
        <w:rPr>
          <w:rStyle w:val="aa"/>
          <w:rFonts w:eastAsia="Times New Roman"/>
          <w:b w:val="0"/>
          <w:bCs w:val="0"/>
        </w:rPr>
        <w:t>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Начальная (максимальная) цена договора:</w:t>
      </w:r>
      <w:r w:rsidRPr="009A4F57">
        <w:rPr>
          <w:rFonts w:eastAsia="Times New Roman"/>
        </w:rPr>
        <w:t xml:space="preserve"> 24 969 945 (Двадцать четыре миллиона девятьсот шестьдесят девять тысяч девятьсот сорок пять) рублей 00 копеек, включая НДС 20%.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Источник финансирования закупки:</w:t>
      </w:r>
      <w:r w:rsidR="001D5DB6" w:rsidRPr="009A4F57">
        <w:rPr>
          <w:rStyle w:val="aa"/>
          <w:rFonts w:eastAsia="Times New Roman"/>
          <w:b w:val="0"/>
          <w:bCs w:val="0"/>
        </w:rPr>
        <w:t xml:space="preserve"> -----------</w:t>
      </w:r>
      <w:r w:rsidRPr="009A4F57">
        <w:rPr>
          <w:rStyle w:val="aa"/>
          <w:rFonts w:eastAsia="Times New Roman"/>
          <w:b w:val="0"/>
          <w:bCs w:val="0"/>
        </w:rPr>
        <w:t>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Сроки проведения открытого аукциона:</w:t>
      </w:r>
    </w:p>
    <w:p w:rsidR="00926CD9" w:rsidRPr="009A4F57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Fonts w:eastAsia="Times New Roman"/>
        </w:rPr>
        <w:t>Дата и время начала приёма заявок: </w:t>
      </w:r>
      <w:r w:rsidRPr="009A4F57">
        <w:t xml:space="preserve">2021-05-20 </w:t>
      </w:r>
      <w:r w:rsidR="00077901" w:rsidRPr="009A4F57">
        <w:t>12</w:t>
      </w:r>
      <w:r w:rsidRPr="009A4F57">
        <w:t>:00:00</w:t>
      </w:r>
    </w:p>
    <w:p w:rsidR="00926CD9" w:rsidRPr="009A4F57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Fonts w:eastAsia="Times New Roman"/>
        </w:rPr>
        <w:t>Дата и время окончания приёма заявок: </w:t>
      </w:r>
      <w:r w:rsidR="000159AA" w:rsidRPr="009A4F57">
        <w:t>2021-05-28</w:t>
      </w:r>
      <w:r w:rsidRPr="009A4F57">
        <w:t xml:space="preserve"> 11:00:00</w:t>
      </w:r>
    </w:p>
    <w:p w:rsidR="00926CD9" w:rsidRPr="009A4F57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Fonts w:eastAsia="Times New Roman"/>
        </w:rPr>
        <w:t>Дата и время окончания рассмотрения заявок на участие в аукционе: </w:t>
      </w:r>
      <w:r w:rsidR="000159AA" w:rsidRPr="009A4F57">
        <w:t>2021-05-28</w:t>
      </w:r>
      <w:r w:rsidRPr="009A4F57">
        <w:t xml:space="preserve"> 17:00:00</w:t>
      </w:r>
    </w:p>
    <w:p w:rsidR="00926CD9" w:rsidRPr="009A4F57" w:rsidRDefault="002E47D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Fonts w:eastAsia="Times New Roman"/>
        </w:rPr>
        <w:t>Дата и время начала торгов аукциона: </w:t>
      </w:r>
      <w:r w:rsidR="000159AA" w:rsidRPr="009A4F57">
        <w:t>2021-05-31</w:t>
      </w:r>
      <w:r w:rsidRPr="009A4F57">
        <w:t xml:space="preserve"> 07:00:00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Результаты проведения открытого аукциона:</w:t>
      </w:r>
      <w:r w:rsidRPr="009A4F57">
        <w:rPr>
          <w:rFonts w:eastAsia="Times New Roman"/>
        </w:rPr>
        <w:t xml:space="preserve"> по результатам проведения электронной торговой процедуры Поставщик вправе заключить договор с </w:t>
      </w:r>
      <w:r w:rsidRPr="009A4F57">
        <w:rPr>
          <w:rFonts w:eastAsia="Times New Roman"/>
          <w:b/>
        </w:rPr>
        <w:t>Участником</w:t>
      </w:r>
      <w:r w:rsidRPr="009A4F57">
        <w:rPr>
          <w:rFonts w:eastAsia="Times New Roman"/>
        </w:rPr>
        <w:t xml:space="preserve"> </w:t>
      </w:r>
      <w:r w:rsidRPr="009A4F57">
        <w:rPr>
          <w:rFonts w:eastAsia="Times New Roman"/>
          <w:b/>
        </w:rPr>
        <w:t>(Покупателем)</w:t>
      </w:r>
      <w:r w:rsidRPr="009A4F57">
        <w:rPr>
          <w:rFonts w:eastAsia="Times New Roman"/>
        </w:rPr>
        <w:t>, признанным победителем.</w:t>
      </w:r>
    </w:p>
    <w:p w:rsidR="00926CD9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>Сведения о проведении процедуры переторжки:</w:t>
      </w:r>
      <w:r w:rsidRPr="009A4F57">
        <w:rPr>
          <w:rFonts w:eastAsia="Times New Roman"/>
        </w:rPr>
        <w:t xml:space="preserve"> проведение процедуры переторжки не предусмотрено.</w:t>
      </w:r>
    </w:p>
    <w:p w:rsidR="002E47DF" w:rsidRPr="009A4F57" w:rsidRDefault="002E47D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 w:rsidRPr="009A4F57">
        <w:rPr>
          <w:rStyle w:val="aa"/>
          <w:rFonts w:eastAsia="Times New Roman"/>
        </w:rPr>
        <w:t xml:space="preserve">Требования к Участникам электронной торговой процедуры: </w:t>
      </w:r>
      <w:r w:rsidRPr="009A4F57">
        <w:rPr>
          <w:rStyle w:val="aa"/>
          <w:rFonts w:eastAsia="Times New Roman"/>
          <w:b w:val="0"/>
        </w:rPr>
        <w:t>пункт 13 информационной карты аукциона.</w:t>
      </w:r>
      <w:r w:rsidRPr="009A4F57">
        <w:rPr>
          <w:rFonts w:eastAsia="Times New Roman"/>
          <w:b/>
        </w:rPr>
        <w:t xml:space="preserve"> </w:t>
      </w:r>
      <w:bookmarkStart w:id="0" w:name="_GoBack"/>
      <w:bookmarkEnd w:id="0"/>
    </w:p>
    <w:sectPr w:rsidR="002E47DF" w:rsidRPr="009A4F5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52160"/>
    <w:multiLevelType w:val="multilevel"/>
    <w:tmpl w:val="4FE44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0C0E93"/>
    <w:multiLevelType w:val="multilevel"/>
    <w:tmpl w:val="B03ED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6CA"/>
    <w:rsid w:val="000159AA"/>
    <w:rsid w:val="00077901"/>
    <w:rsid w:val="001D46E5"/>
    <w:rsid w:val="001D5DB6"/>
    <w:rsid w:val="002A277C"/>
    <w:rsid w:val="002E47DF"/>
    <w:rsid w:val="00374CCB"/>
    <w:rsid w:val="00475B9A"/>
    <w:rsid w:val="007B76CA"/>
    <w:rsid w:val="008213FA"/>
    <w:rsid w:val="00926CD9"/>
    <w:rsid w:val="009A4F57"/>
    <w:rsid w:val="009A6C63"/>
    <w:rsid w:val="00BA368C"/>
    <w:rsid w:val="00E82589"/>
    <w:rsid w:val="00F4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62088D-E9D5-4E85-AB62-0B3493CC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character" w:styleId="aa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/tend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в электронной форме №AA01386</vt:lpstr>
    </vt:vector>
  </TitlesOfParts>
  <Company>Hewlett-Packard Company</Company>
  <LinksUpToDate>false</LinksUpToDate>
  <CharactersWithSpaces>2474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в электронной форме №AA01386</dc:title>
  <dc:subject/>
  <dc:creator>Hewlett-Packard Company</dc:creator>
  <cp:keywords/>
  <dc:description/>
  <cp:lastModifiedBy>Hewlett-Packard Company</cp:lastModifiedBy>
  <cp:revision>31</cp:revision>
  <dcterms:created xsi:type="dcterms:W3CDTF">2021-05-18T11:19:00Z</dcterms:created>
  <dcterms:modified xsi:type="dcterms:W3CDTF">2021-05-20T07:05:00Z</dcterms:modified>
</cp:coreProperties>
</file>