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013641" w:rsidTr="00013641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013641" w:rsidRDefault="00013641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/>
                <w:bCs/>
                <w:sz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</w:rPr>
              <w:t>УТВЕРЖДЕНО</w:t>
            </w:r>
          </w:p>
        </w:tc>
      </w:tr>
      <w:tr w:rsidR="00013641" w:rsidTr="00013641">
        <w:trPr>
          <w:trHeight w:val="705"/>
          <w:jc w:val="right"/>
        </w:trPr>
        <w:tc>
          <w:tcPr>
            <w:tcW w:w="4353" w:type="dxa"/>
          </w:tcPr>
          <w:p w:rsidR="00013641" w:rsidRDefault="000136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Генеральный директор</w:t>
            </w:r>
          </w:p>
          <w:p w:rsidR="00013641" w:rsidRDefault="000136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13641" w:rsidRDefault="000136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 В.В. Рукша</w:t>
            </w:r>
          </w:p>
          <w:p w:rsidR="00013641" w:rsidRDefault="000136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13641" w:rsidRDefault="000136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«24» </w:t>
            </w:r>
            <w:proofErr w:type="gramStart"/>
            <w:r>
              <w:rPr>
                <w:rFonts w:ascii="Times New Roman" w:hAnsi="Times New Roman" w:cs="Times New Roman"/>
              </w:rPr>
              <w:t>июня  2015</w:t>
            </w:r>
            <w:proofErr w:type="gramEnd"/>
            <w:r>
              <w:rPr>
                <w:rFonts w:ascii="Times New Roman" w:hAnsi="Times New Roman" w:cs="Times New Roman"/>
              </w:rPr>
              <w:t xml:space="preserve"> года</w:t>
            </w:r>
          </w:p>
        </w:tc>
      </w:tr>
    </w:tbl>
    <w:p w:rsidR="00013641" w:rsidRDefault="00013641" w:rsidP="000136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3641" w:rsidRDefault="00013641" w:rsidP="0001364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ЦЕНОВОЙ АНАЛИЗ</w:t>
      </w:r>
    </w:p>
    <w:p w:rsidR="00013641" w:rsidRDefault="00013641" w:rsidP="0001364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действующих ценах на работы </w:t>
      </w:r>
      <w:r>
        <w:rPr>
          <w:rFonts w:ascii="Times New Roman" w:hAnsi="Times New Roman" w:cs="Times New Roman"/>
          <w:bCs/>
          <w:iCs/>
          <w:color w:val="000000" w:themeColor="text1"/>
          <w:sz w:val="20"/>
          <w:szCs w:val="20"/>
        </w:rPr>
        <w:t xml:space="preserve">по ремонту крыши внутреннего помещения портала </w:t>
      </w:r>
      <w:proofErr w:type="spellStart"/>
      <w:r>
        <w:rPr>
          <w:rFonts w:ascii="Times New Roman" w:hAnsi="Times New Roman" w:cs="Times New Roman"/>
          <w:bCs/>
          <w:iCs/>
          <w:color w:val="000000" w:themeColor="text1"/>
          <w:sz w:val="20"/>
          <w:szCs w:val="20"/>
        </w:rPr>
        <w:t>порт.крана</w:t>
      </w:r>
      <w:proofErr w:type="spellEnd"/>
      <w:r>
        <w:rPr>
          <w:rFonts w:ascii="Times New Roman" w:hAnsi="Times New Roman" w:cs="Times New Roman"/>
          <w:bCs/>
          <w:iCs/>
          <w:color w:val="000000" w:themeColor="text1"/>
          <w:sz w:val="20"/>
          <w:szCs w:val="20"/>
        </w:rPr>
        <w:t xml:space="preserve"> КПМ 32/15 «</w:t>
      </w:r>
      <w:proofErr w:type="spellStart"/>
      <w:r>
        <w:rPr>
          <w:rFonts w:ascii="Times New Roman" w:hAnsi="Times New Roman" w:cs="Times New Roman"/>
          <w:bCs/>
          <w:iCs/>
          <w:color w:val="000000" w:themeColor="text1"/>
          <w:sz w:val="20"/>
          <w:szCs w:val="20"/>
        </w:rPr>
        <w:t>Кировец</w:t>
      </w:r>
      <w:proofErr w:type="spellEnd"/>
      <w:r>
        <w:rPr>
          <w:rFonts w:ascii="Times New Roman" w:hAnsi="Times New Roman" w:cs="Times New Roman"/>
          <w:bCs/>
          <w:iCs/>
          <w:color w:val="000000" w:themeColor="text1"/>
          <w:sz w:val="20"/>
          <w:szCs w:val="20"/>
        </w:rPr>
        <w:t xml:space="preserve">» (инв. № 070406001) </w:t>
      </w:r>
      <w:proofErr w:type="spellStart"/>
      <w:proofErr w:type="gramStart"/>
      <w:r>
        <w:rPr>
          <w:rFonts w:ascii="Times New Roman" w:hAnsi="Times New Roman" w:cs="Times New Roman"/>
          <w:bCs/>
          <w:iCs/>
          <w:color w:val="000000" w:themeColor="text1"/>
          <w:sz w:val="20"/>
          <w:szCs w:val="20"/>
        </w:rPr>
        <w:t>ФГУП</w:t>
      </w:r>
      <w:r>
        <w:rPr>
          <w:rFonts w:ascii="Times New Roman" w:hAnsi="Times New Roman" w:cs="Times New Roman"/>
          <w:sz w:val="20"/>
          <w:szCs w:val="20"/>
        </w:rPr>
        <w:t>«</w:t>
      </w:r>
      <w:proofErr w:type="gramEnd"/>
      <w:r>
        <w:rPr>
          <w:rFonts w:ascii="Times New Roman" w:hAnsi="Times New Roman" w:cs="Times New Roman"/>
          <w:sz w:val="20"/>
          <w:szCs w:val="20"/>
        </w:rPr>
        <w:t>Атомфлот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» (номенклатурная группа   </w:t>
      </w:r>
      <w:r>
        <w:rPr>
          <w:rFonts w:ascii="Times New Roman" w:hAnsi="Times New Roman" w:cs="Times New Roman"/>
          <w:color w:val="000000"/>
          <w:sz w:val="20"/>
          <w:szCs w:val="20"/>
        </w:rPr>
        <w:t>№ 6.26- ремонт и техническое обслуживание портальных, мостовых кранов</w:t>
      </w:r>
      <w:r>
        <w:rPr>
          <w:rFonts w:ascii="Times New Roman" w:hAnsi="Times New Roman" w:cs="Times New Roman"/>
          <w:sz w:val="20"/>
          <w:szCs w:val="20"/>
        </w:rPr>
        <w:t>), расположенного по адресу: г. Мурманск-17.</w:t>
      </w:r>
    </w:p>
    <w:p w:rsidR="00013641" w:rsidRDefault="00013641" w:rsidP="0001364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13641" w:rsidRDefault="00013641" w:rsidP="0001364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о расчете начальной (максимальной) цены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4248"/>
        <w:gridCol w:w="5097"/>
      </w:tblGrid>
      <w:tr w:rsidR="00013641" w:rsidTr="00013641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Исходные (требуемые) условия по планируемой закупке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 w:rsidP="00B655C0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Условия оплаты: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течение 10 (десяти) банковских дней после подписания Сторонами акта сдачи-приемки выполненных работ по договору, акта по форме КС-2, справки о стоимости выполненных работ по форме КС-3 и получения Заказчиком счета-фактуры </w:t>
            </w:r>
          </w:p>
          <w:p w:rsidR="00013641" w:rsidRDefault="00466730" w:rsidP="00B655C0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оказания услуг: с 03</w:t>
            </w:r>
            <w:bookmarkStart w:id="0" w:name="_GoBack"/>
            <w:bookmarkEnd w:id="0"/>
            <w:r w:rsidR="00013641">
              <w:rPr>
                <w:rFonts w:ascii="Times New Roman" w:hAnsi="Times New Roman" w:cs="Times New Roman"/>
                <w:sz w:val="20"/>
                <w:szCs w:val="20"/>
              </w:rPr>
              <w:t xml:space="preserve">.08.2015г. </w:t>
            </w:r>
            <w:proofErr w:type="gramStart"/>
            <w:r w:rsidR="00013641">
              <w:rPr>
                <w:rFonts w:ascii="Times New Roman" w:hAnsi="Times New Roman" w:cs="Times New Roman"/>
                <w:sz w:val="20"/>
                <w:szCs w:val="20"/>
              </w:rPr>
              <w:t>по  01.09.2015г.</w:t>
            </w:r>
            <w:proofErr w:type="gramEnd"/>
          </w:p>
          <w:p w:rsidR="00013641" w:rsidRDefault="00013641" w:rsidP="00B655C0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Место оказания услуг: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г.Мурманск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- 17</w:t>
            </w:r>
          </w:p>
        </w:tc>
      </w:tr>
      <w:tr w:rsidR="00013641" w:rsidTr="00013641">
        <w:trPr>
          <w:trHeight w:val="419"/>
        </w:trPr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Используемые для расчета НМЦ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работы и услуги источники информации</w:t>
            </w:r>
          </w:p>
        </w:tc>
      </w:tr>
      <w:tr w:rsidR="00013641" w:rsidTr="00013641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Цены, тарифы, расценки по которым осуществляется государственное, отраслевое регулирование цен, биржевые цены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13641" w:rsidTr="00013641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2.1. Цены ранее заключенных сделок с изготовителями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013641" w:rsidTr="00013641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2.2. Цены ТКП изготовителей / исполнителей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13641" w:rsidTr="00013641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3.1. Цены ранее заключенных сделок с поставщиками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(анализ договорной базы заказчика)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013641" w:rsidTr="00013641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3.2. Цены ТКП поставщиков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013641" w:rsidTr="00013641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</w:p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(анализ договорной базы заказчика)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13641" w:rsidTr="00013641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Цены ранее заключенных сделок с изготовителями/исполнителями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работ и услуг (анализ официального сайта по закупкам атомной отрасли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13641" w:rsidTr="00013641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работ и услуг (анализ официального сайта по закупкам атомной отрасли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013641" w:rsidTr="00013641">
        <w:trPr>
          <w:trHeight w:val="7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7. Цены ранее заключенных сделок с изготовителями/исполнителями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работ и услуг (анализ официального государственного сайта закупок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13641" w:rsidTr="00013641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работ и услуг (анализ официального государственного сайта закупок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13641" w:rsidTr="00013641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 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13641" w:rsidTr="00013641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10. Справочные цены на товары, публикуемые в российских и зарубежных информационно-справочных изданиях (бюллетенях),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специализированных журналах, статистических и аналитических обзорах, других печатных и интернет-изданиях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нет</w:t>
            </w:r>
            <w:proofErr w:type="spellEnd"/>
          </w:p>
        </w:tc>
      </w:tr>
      <w:tr w:rsidR="00013641" w:rsidTr="00013641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11.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13641" w:rsidTr="00013641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работы и услуги идентичные для планируемых к закупке (полные аналоги)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13641" w:rsidTr="00013641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работы и услуги, являющиеся неполными аналогами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13641" w:rsidTr="00013641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эквиваленты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013641" w:rsidTr="00013641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Применение корректирующих поправок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641" w:rsidRDefault="0001364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применялись</w:t>
            </w:r>
          </w:p>
          <w:p w:rsidR="00013641" w:rsidRDefault="0001364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13641" w:rsidTr="00013641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Используемые для расчета НМЦ исходные ценовые источники информации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1.ТКП 1 – от 24.06.2015г.  на сумму 651 797,92 руб.,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НДС;</w:t>
            </w:r>
          </w:p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2.ТКП 2 – от 02.06.2015г.  на сумму 989 000,00 руб.,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НДС;</w:t>
            </w:r>
          </w:p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3.ТКП 3 – от 24.06.2015г. на сумму 649 000,00 руб.,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 НДС.</w:t>
            </w:r>
          </w:p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13641" w:rsidTr="00013641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Используемые для расчета НМЦ приведенные ценовые источники информации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13641" w:rsidTr="00013641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Начальная (максимальная) цена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641" w:rsidRDefault="0001364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649 000 руб., в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  НДС</w:t>
            </w:r>
          </w:p>
        </w:tc>
      </w:tr>
    </w:tbl>
    <w:p w:rsidR="00013641" w:rsidRDefault="00013641" w:rsidP="000136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3641" w:rsidRDefault="00013641" w:rsidP="000136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013641" w:rsidTr="00013641">
        <w:tc>
          <w:tcPr>
            <w:tcW w:w="3190" w:type="dxa"/>
            <w:hideMark/>
          </w:tcPr>
          <w:p w:rsidR="00013641" w:rsidRDefault="0001364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Ведущий экономист АХО </w:t>
            </w:r>
          </w:p>
        </w:tc>
        <w:tc>
          <w:tcPr>
            <w:tcW w:w="3190" w:type="dxa"/>
            <w:hideMark/>
          </w:tcPr>
          <w:p w:rsidR="00013641" w:rsidRDefault="0001364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_______________________</w:t>
            </w:r>
          </w:p>
        </w:tc>
        <w:tc>
          <w:tcPr>
            <w:tcW w:w="3190" w:type="dxa"/>
            <w:hideMark/>
          </w:tcPr>
          <w:p w:rsidR="00013641" w:rsidRDefault="0001364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С.А. Гладильникова</w:t>
            </w:r>
          </w:p>
        </w:tc>
      </w:tr>
      <w:tr w:rsidR="00013641" w:rsidTr="00013641">
        <w:tc>
          <w:tcPr>
            <w:tcW w:w="3190" w:type="dxa"/>
          </w:tcPr>
          <w:p w:rsidR="00013641" w:rsidRDefault="0001364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90" w:type="dxa"/>
          </w:tcPr>
          <w:p w:rsidR="00013641" w:rsidRDefault="0001364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90" w:type="dxa"/>
          </w:tcPr>
          <w:p w:rsidR="00013641" w:rsidRDefault="0001364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013641" w:rsidTr="00013641">
        <w:tc>
          <w:tcPr>
            <w:tcW w:w="3190" w:type="dxa"/>
            <w:hideMark/>
          </w:tcPr>
          <w:p w:rsidR="00013641" w:rsidRDefault="0001364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ЭМО</w:t>
            </w:r>
          </w:p>
        </w:tc>
        <w:tc>
          <w:tcPr>
            <w:tcW w:w="3190" w:type="dxa"/>
            <w:hideMark/>
          </w:tcPr>
          <w:p w:rsidR="00013641" w:rsidRDefault="0001364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_______________________</w:t>
            </w:r>
          </w:p>
        </w:tc>
        <w:tc>
          <w:tcPr>
            <w:tcW w:w="3190" w:type="dxa"/>
            <w:hideMark/>
          </w:tcPr>
          <w:p w:rsidR="00013641" w:rsidRDefault="0001364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А.А. Тимченко</w:t>
            </w:r>
          </w:p>
        </w:tc>
      </w:tr>
      <w:tr w:rsidR="00013641" w:rsidTr="00013641">
        <w:tc>
          <w:tcPr>
            <w:tcW w:w="3190" w:type="dxa"/>
          </w:tcPr>
          <w:p w:rsidR="00013641" w:rsidRDefault="0001364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90" w:type="dxa"/>
          </w:tcPr>
          <w:p w:rsidR="00013641" w:rsidRDefault="0001364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90" w:type="dxa"/>
          </w:tcPr>
          <w:p w:rsidR="00013641" w:rsidRDefault="0001364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013641" w:rsidTr="00013641">
        <w:tc>
          <w:tcPr>
            <w:tcW w:w="3190" w:type="dxa"/>
            <w:hideMark/>
          </w:tcPr>
          <w:p w:rsidR="00013641" w:rsidRDefault="0001364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УБ</w:t>
            </w:r>
          </w:p>
        </w:tc>
        <w:tc>
          <w:tcPr>
            <w:tcW w:w="3190" w:type="dxa"/>
          </w:tcPr>
          <w:p w:rsidR="00013641" w:rsidRDefault="0001364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_______________________</w:t>
            </w:r>
          </w:p>
          <w:p w:rsidR="00013641" w:rsidRDefault="00013641">
            <w:pPr>
              <w:rPr>
                <w:rFonts w:ascii="Times New Roman" w:hAnsi="Times New Roman"/>
              </w:rPr>
            </w:pPr>
          </w:p>
          <w:p w:rsidR="00013641" w:rsidRDefault="00013641">
            <w:pPr>
              <w:rPr>
                <w:rFonts w:ascii="Times New Roman" w:hAnsi="Times New Roman"/>
              </w:rPr>
            </w:pPr>
          </w:p>
          <w:p w:rsidR="00013641" w:rsidRDefault="00013641">
            <w:pPr>
              <w:rPr>
                <w:rFonts w:ascii="Times New Roman" w:hAnsi="Times New Roman"/>
              </w:rPr>
            </w:pPr>
          </w:p>
          <w:p w:rsidR="00013641" w:rsidRDefault="00013641">
            <w:pPr>
              <w:rPr>
                <w:rFonts w:ascii="Times New Roman" w:hAnsi="Times New Roman"/>
              </w:rPr>
            </w:pPr>
          </w:p>
          <w:p w:rsidR="00013641" w:rsidRDefault="00013641">
            <w:pPr>
              <w:rPr>
                <w:rFonts w:ascii="Times New Roman" w:hAnsi="Times New Roman"/>
              </w:rPr>
            </w:pPr>
          </w:p>
          <w:p w:rsidR="00013641" w:rsidRDefault="00013641">
            <w:pPr>
              <w:rPr>
                <w:rFonts w:ascii="Times New Roman" w:hAnsi="Times New Roman"/>
              </w:rPr>
            </w:pPr>
          </w:p>
          <w:p w:rsidR="00013641" w:rsidRDefault="00013641">
            <w:pPr>
              <w:rPr>
                <w:rFonts w:ascii="Times New Roman" w:hAnsi="Times New Roman"/>
              </w:rPr>
            </w:pPr>
          </w:p>
          <w:p w:rsidR="00013641" w:rsidRDefault="00013641">
            <w:pPr>
              <w:rPr>
                <w:rFonts w:ascii="Times New Roman" w:hAnsi="Times New Roman"/>
              </w:rPr>
            </w:pPr>
          </w:p>
          <w:p w:rsidR="00013641" w:rsidRDefault="00013641">
            <w:pPr>
              <w:rPr>
                <w:rFonts w:ascii="Times New Roman" w:hAnsi="Times New Roman"/>
              </w:rPr>
            </w:pPr>
          </w:p>
          <w:p w:rsidR="00013641" w:rsidRDefault="00013641">
            <w:pPr>
              <w:rPr>
                <w:rFonts w:ascii="Times New Roman" w:hAnsi="Times New Roman"/>
              </w:rPr>
            </w:pPr>
          </w:p>
          <w:p w:rsidR="00013641" w:rsidRDefault="0001364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90" w:type="dxa"/>
          </w:tcPr>
          <w:p w:rsidR="00013641" w:rsidRDefault="0001364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С.Д. Попович</w:t>
            </w:r>
          </w:p>
          <w:p w:rsidR="00013641" w:rsidRDefault="0001364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13641" w:rsidRDefault="0001364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13641" w:rsidRDefault="0001364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13641" w:rsidRDefault="0001364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13641" w:rsidRDefault="0001364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13641" w:rsidRDefault="0001364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13641" w:rsidRDefault="0001364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13641" w:rsidRDefault="0001364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13641" w:rsidRDefault="0001364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13641" w:rsidRDefault="0001364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13641" w:rsidRDefault="0001364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13641" w:rsidRDefault="0001364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13641" w:rsidRDefault="0001364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13641" w:rsidRDefault="0001364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13641" w:rsidRDefault="0001364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13641" w:rsidRDefault="0001364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13641" w:rsidRDefault="0001364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13641" w:rsidRDefault="0001364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13641" w:rsidRDefault="0001364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F024BF" w:rsidRDefault="00F024BF"/>
    <w:sectPr w:rsidR="00F024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B44"/>
    <w:multiLevelType w:val="multilevel"/>
    <w:tmpl w:val="544695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720" w:hanging="360"/>
      </w:pPr>
      <w:rPr>
        <w:b/>
        <w:i w:val="0"/>
      </w:rPr>
    </w:lvl>
    <w:lvl w:ilvl="2">
      <w:start w:val="1"/>
      <w:numFmt w:val="decimal"/>
      <w:isLgl/>
      <w:lvlText w:val="%1.%2.%3."/>
      <w:lvlJc w:val="left"/>
      <w:pPr>
        <w:ind w:left="1003" w:hanging="720"/>
      </w:pPr>
    </w:lvl>
    <w:lvl w:ilvl="3">
      <w:start w:val="1"/>
      <w:numFmt w:val="decimal"/>
      <w:isLgl/>
      <w:lvlText w:val="%1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EE9"/>
    <w:rsid w:val="00013641"/>
    <w:rsid w:val="00466730"/>
    <w:rsid w:val="00837EE9"/>
    <w:rsid w:val="00F02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4A572A-A0CB-4563-B0DC-76FDF390C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364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3641"/>
    <w:pPr>
      <w:ind w:left="720"/>
      <w:contextualSpacing/>
    </w:pPr>
  </w:style>
  <w:style w:type="table" w:styleId="a4">
    <w:name w:val="Table Grid"/>
    <w:basedOn w:val="a1"/>
    <w:uiPriority w:val="39"/>
    <w:rsid w:val="0001364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57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558</Words>
  <Characters>3184</Characters>
  <Application>Microsoft Office Word</Application>
  <DocSecurity>0</DocSecurity>
  <Lines>26</Lines>
  <Paragraphs>7</Paragraphs>
  <ScaleCrop>false</ScaleCrop>
  <Company>ФГУП "Атомфлот"</Company>
  <LinksUpToDate>false</LinksUpToDate>
  <CharactersWithSpaces>3735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4</cp:revision>
  <dcterms:created xsi:type="dcterms:W3CDTF">2015-07-03T10:33:00Z</dcterms:created>
  <dcterms:modified xsi:type="dcterms:W3CDTF">2015-07-03T12:54:00Z</dcterms:modified>
</cp:coreProperties>
</file>