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8375B6">
      <w:pPr>
        <w:ind w:right="-1" w:firstLine="709"/>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417E98" w:rsidRPr="00417E98">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975481">
        <w:rPr>
          <w:sz w:val="22"/>
          <w:szCs w:val="22"/>
        </w:rPr>
        <w:t>30.08</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8375B6">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8375B6" w:rsidRDefault="008375B6" w:rsidP="005D36B3">
      <w:pPr>
        <w:pStyle w:val="ConsNormal"/>
        <w:widowControl/>
        <w:ind w:firstLine="0"/>
        <w:jc w:val="both"/>
        <w:rPr>
          <w:rFonts w:ascii="Times New Roman" w:hAnsi="Times New Roman" w:cs="Times New Roman"/>
          <w:b/>
          <w:i/>
          <w:iCs/>
          <w:sz w:val="22"/>
          <w:szCs w:val="22"/>
        </w:rPr>
      </w:pPr>
    </w:p>
    <w:p w:rsidR="008375B6" w:rsidRDefault="008375B6" w:rsidP="005D36B3">
      <w:pPr>
        <w:pStyle w:val="ConsNormal"/>
        <w:widowControl/>
        <w:ind w:firstLine="0"/>
        <w:jc w:val="both"/>
        <w:rPr>
          <w:rFonts w:ascii="Times New Roman" w:hAnsi="Times New Roman" w:cs="Times New Roman"/>
          <w:b/>
          <w:i/>
          <w:iCs/>
          <w:sz w:val="22"/>
          <w:szCs w:val="22"/>
        </w:rPr>
      </w:pPr>
    </w:p>
    <w:p w:rsidR="008375B6" w:rsidRPr="00CF3B70" w:rsidRDefault="008375B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975481" w:rsidRPr="00975481" w:rsidRDefault="00975481" w:rsidP="008375B6">
      <w:pPr>
        <w:pStyle w:val="a8"/>
        <w:tabs>
          <w:tab w:val="left" w:pos="0"/>
          <w:tab w:val="left" w:pos="5657"/>
        </w:tabs>
        <w:spacing w:before="60"/>
        <w:ind w:left="0" w:right="-1" w:firstLine="567"/>
        <w:rPr>
          <w:color w:val="000000"/>
        </w:rPr>
      </w:pPr>
      <w:r w:rsidRPr="00975481">
        <w:t xml:space="preserve">5.3. Гарантийный срок на поставленные Материалы, в том числе на Материалы, поставленные взамен дефектных, исчисляется </w:t>
      </w:r>
      <w:proofErr w:type="gramStart"/>
      <w:r w:rsidRPr="00975481">
        <w:t>с даты подписания</w:t>
      </w:r>
      <w:proofErr w:type="gramEnd"/>
      <w:r w:rsidRPr="00975481">
        <w:t xml:space="preserve"> ТОРГ-12 и заканчивается по истечении 24 (двадцати четырёх) месяцев </w:t>
      </w:r>
      <w:r w:rsidRPr="00975481">
        <w:rPr>
          <w:bCs/>
          <w:spacing w:val="-1"/>
        </w:rPr>
        <w:t>с даты подписания Акта приемки работ по Пусковому комплексу/Очереди,</w:t>
      </w:r>
      <w:r w:rsidRPr="00975481">
        <w:t xml:space="preserve"> если больший срок не предусмотрен проектной, конструкторской и нормативно-технической документацией</w:t>
      </w:r>
      <w:r w:rsidRPr="00975481">
        <w:rPr>
          <w:color w:val="000000"/>
        </w:rPr>
        <w:t xml:space="preserve">. Дата подписания Акта приемки работ по Пусковому комплексу/Очереди 3-го энергоблока Ростовской АЭС: 30.06.2014 г. </w:t>
      </w:r>
    </w:p>
    <w:p w:rsidR="00975481" w:rsidRPr="00975481" w:rsidRDefault="00975481" w:rsidP="008375B6">
      <w:pPr>
        <w:pStyle w:val="a8"/>
        <w:tabs>
          <w:tab w:val="left" w:pos="0"/>
          <w:tab w:val="left" w:pos="709"/>
        </w:tabs>
        <w:adjustRightInd w:val="0"/>
        <w:ind w:left="0" w:right="-1" w:firstLine="567"/>
        <w:textAlignment w:val="baseline"/>
        <w:rPr>
          <w:color w:val="000000"/>
        </w:rPr>
      </w:pPr>
      <w:r w:rsidRPr="00975481">
        <w:t>5.4</w:t>
      </w:r>
      <w:r w:rsidRPr="00975481">
        <w:rPr>
          <w:color w:val="000000"/>
        </w:rPr>
        <w:t xml:space="preserve">.Поставщик должен гарантировать проведение </w:t>
      </w:r>
      <w:proofErr w:type="spellStart"/>
      <w:proofErr w:type="gramStart"/>
      <w:r w:rsidRPr="00975481">
        <w:t>шеф-монтажа</w:t>
      </w:r>
      <w:proofErr w:type="spellEnd"/>
      <w:proofErr w:type="gramEnd"/>
      <w:r w:rsidRPr="00975481">
        <w:t xml:space="preserve"> и/или </w:t>
      </w:r>
      <w:proofErr w:type="spellStart"/>
      <w:r w:rsidRPr="00975481">
        <w:t>шеф-наладки</w:t>
      </w:r>
      <w:proofErr w:type="spellEnd"/>
      <w:r w:rsidRPr="00975481">
        <w:rPr>
          <w:color w:val="000000"/>
        </w:rPr>
        <w:t>, распространение всех фирменных гарантий на материалы (по номенклатуре спецификации) в течение всего срока исполнения обязательств по договору.</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Default="005D36B3" w:rsidP="005D36B3">
      <w:pPr>
        <w:pStyle w:val="ConsNormal"/>
        <w:ind w:firstLine="709"/>
        <w:jc w:val="center"/>
        <w:rPr>
          <w:rFonts w:ascii="Times New Roman" w:hAnsi="Times New Roman" w:cs="Times New Roman"/>
          <w:b/>
          <w:sz w:val="22"/>
          <w:szCs w:val="22"/>
        </w:rPr>
      </w:pPr>
    </w:p>
    <w:p w:rsidR="008375B6" w:rsidRPr="00CF3B70" w:rsidRDefault="008375B6"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w:t>
      </w:r>
      <w:r w:rsidRPr="00CF3B70">
        <w:rPr>
          <w:bCs/>
          <w:sz w:val="22"/>
          <w:szCs w:val="22"/>
        </w:rPr>
        <w:lastRenderedPageBreak/>
        <w:t xml:space="preserve">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8375B6" w:rsidRPr="008375B6" w:rsidRDefault="008375B6" w:rsidP="008375B6">
      <w:pPr>
        <w:numPr>
          <w:ilvl w:val="1"/>
          <w:numId w:val="2"/>
        </w:numPr>
        <w:shd w:val="clear" w:color="auto" w:fill="FFFFFF"/>
        <w:tabs>
          <w:tab w:val="clear" w:pos="779"/>
          <w:tab w:val="num" w:pos="0"/>
          <w:tab w:val="left" w:pos="993"/>
          <w:tab w:val="left" w:pos="1134"/>
        </w:tabs>
        <w:ind w:left="0" w:firstLine="567"/>
        <w:rPr>
          <w:rFonts w:eastAsia="HiddenHorzOCR"/>
          <w:sz w:val="22"/>
          <w:szCs w:val="22"/>
        </w:rPr>
      </w:pPr>
      <w:r w:rsidRPr="008375B6">
        <w:rPr>
          <w:rFonts w:eastAsia="HiddenHorzOCR"/>
          <w:sz w:val="22"/>
          <w:szCs w:val="22"/>
        </w:rPr>
        <w:t xml:space="preserve">Контрагент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8375B6">
        <w:rPr>
          <w:rFonts w:eastAsia="HiddenHorzOCR"/>
          <w:sz w:val="22"/>
          <w:szCs w:val="22"/>
        </w:rPr>
        <w:t>Волгодонского</w:t>
      </w:r>
      <w:proofErr w:type="spellEnd"/>
      <w:r w:rsidRPr="008375B6">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8375B6">
        <w:rPr>
          <w:rFonts w:eastAsia="HiddenHorzOCR"/>
          <w:sz w:val="22"/>
          <w:szCs w:val="22"/>
        </w:rPr>
        <w:t xml:space="preserve"> ,</w:t>
      </w:r>
      <w:proofErr w:type="gramEnd"/>
      <w:r w:rsidRPr="008375B6">
        <w:rPr>
          <w:rFonts w:eastAsia="HiddenHorzOCR"/>
          <w:sz w:val="22"/>
          <w:szCs w:val="22"/>
        </w:rPr>
        <w:t xml:space="preserve"> что сведения в отношении всей цепочки собственников и руководителей, включая бенефициаров (в том числе </w:t>
      </w:r>
      <w:proofErr w:type="gramStart"/>
      <w:r w:rsidRPr="008375B6">
        <w:rPr>
          <w:rFonts w:eastAsia="HiddenHorzOCR"/>
          <w:sz w:val="22"/>
          <w:szCs w:val="22"/>
        </w:rPr>
        <w:t>конечных</w:t>
      </w:r>
      <w:proofErr w:type="gramEnd"/>
      <w:r w:rsidRPr="008375B6">
        <w:rPr>
          <w:rFonts w:eastAsia="HiddenHorzOCR"/>
          <w:sz w:val="22"/>
          <w:szCs w:val="22"/>
        </w:rPr>
        <w:t xml:space="preserve">), Поставщика, направленные с адреса электронной почты Поставщика __________________ на адреса электронной почты ООО «СМУ №1» </w:t>
      </w:r>
      <w:proofErr w:type="spellStart"/>
      <w:r w:rsidRPr="008375B6">
        <w:rPr>
          <w:rFonts w:eastAsia="HiddenHorzOCR"/>
          <w:sz w:val="22"/>
          <w:szCs w:val="22"/>
          <w:u w:val="single"/>
          <w:lang w:val="en-US"/>
        </w:rPr>
        <w:t>uo</w:t>
      </w:r>
      <w:proofErr w:type="spellEnd"/>
      <w:r w:rsidRPr="008375B6">
        <w:rPr>
          <w:rFonts w:eastAsia="HiddenHorzOCR"/>
          <w:sz w:val="22"/>
          <w:szCs w:val="22"/>
          <w:u w:val="single"/>
        </w:rPr>
        <w:t>.</w:t>
      </w:r>
      <w:proofErr w:type="spellStart"/>
      <w:r w:rsidRPr="008375B6">
        <w:rPr>
          <w:rFonts w:eastAsia="HiddenHorzOCR"/>
          <w:sz w:val="22"/>
          <w:szCs w:val="22"/>
          <w:u w:val="single"/>
          <w:lang w:val="en-US"/>
        </w:rPr>
        <w:t>smu</w:t>
      </w:r>
      <w:proofErr w:type="spellEnd"/>
      <w:r w:rsidRPr="008375B6">
        <w:rPr>
          <w:rFonts w:eastAsia="HiddenHorzOCR"/>
          <w:sz w:val="22"/>
          <w:szCs w:val="22"/>
          <w:u w:val="single"/>
        </w:rPr>
        <w:t>01@</w:t>
      </w:r>
      <w:proofErr w:type="spellStart"/>
      <w:r w:rsidRPr="008375B6">
        <w:rPr>
          <w:rFonts w:eastAsia="HiddenHorzOCR"/>
          <w:sz w:val="22"/>
          <w:szCs w:val="22"/>
          <w:u w:val="single"/>
          <w:lang w:val="en-US"/>
        </w:rPr>
        <w:t>yandex</w:t>
      </w:r>
      <w:proofErr w:type="spellEnd"/>
      <w:r w:rsidRPr="008375B6">
        <w:rPr>
          <w:rFonts w:eastAsia="HiddenHorzOCR"/>
          <w:sz w:val="22"/>
          <w:szCs w:val="22"/>
          <w:u w:val="single"/>
        </w:rPr>
        <w:t>.</w:t>
      </w:r>
      <w:proofErr w:type="spellStart"/>
      <w:r w:rsidRPr="008375B6">
        <w:rPr>
          <w:rFonts w:eastAsia="HiddenHorzOCR"/>
          <w:sz w:val="22"/>
          <w:szCs w:val="22"/>
          <w:u w:val="single"/>
          <w:lang w:val="en-US"/>
        </w:rPr>
        <w:t>ru</w:t>
      </w:r>
      <w:proofErr w:type="spellEnd"/>
      <w:r w:rsidRPr="008375B6">
        <w:rPr>
          <w:rFonts w:eastAsia="HiddenHorzOCR"/>
          <w:sz w:val="22"/>
          <w:szCs w:val="22"/>
        </w:rPr>
        <w:t xml:space="preserve">, (далее - Сведения), являются полными, точными и достоверными. </w:t>
      </w:r>
    </w:p>
    <w:p w:rsidR="008375B6" w:rsidRPr="008375B6" w:rsidRDefault="008375B6" w:rsidP="008375B6">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8375B6">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375B6" w:rsidRPr="008375B6" w:rsidRDefault="008375B6" w:rsidP="008375B6">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8375B6">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8375B6">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75B6">
        <w:rPr>
          <w:rFonts w:eastAsia="HiddenHorzOCR"/>
          <w:sz w:val="22"/>
          <w:szCs w:val="22"/>
        </w:rPr>
        <w:t>Росфинмониторингу</w:t>
      </w:r>
      <w:proofErr w:type="spellEnd"/>
      <w:r w:rsidRPr="008375B6">
        <w:rPr>
          <w:rFonts w:eastAsia="HiddenHorzOCR"/>
          <w:sz w:val="22"/>
          <w:szCs w:val="22"/>
        </w:rPr>
        <w:t xml:space="preserve">, Правительству Российской Федерации) и последующую обработку Сведений </w:t>
      </w:r>
      <w:proofErr w:type="spellStart"/>
      <w:r w:rsidRPr="008375B6">
        <w:rPr>
          <w:rFonts w:eastAsia="HiddenHorzOCR"/>
          <w:sz w:val="22"/>
          <w:szCs w:val="22"/>
        </w:rPr>
        <w:t>Госкорпорацией</w:t>
      </w:r>
      <w:proofErr w:type="spellEnd"/>
      <w:r w:rsidRPr="008375B6">
        <w:rPr>
          <w:rFonts w:eastAsia="HiddenHorzOCR"/>
          <w:sz w:val="22"/>
          <w:szCs w:val="22"/>
        </w:rPr>
        <w:t xml:space="preserve"> «Росатом» и такими органами (далее - Раскрытие). Поставщик освобождает </w:t>
      </w:r>
      <w:proofErr w:type="spellStart"/>
      <w:r w:rsidRPr="008375B6">
        <w:rPr>
          <w:rFonts w:eastAsia="HiddenHorzOCR"/>
          <w:sz w:val="22"/>
          <w:szCs w:val="22"/>
        </w:rPr>
        <w:t>Госкорпорацию</w:t>
      </w:r>
      <w:proofErr w:type="spellEnd"/>
      <w:r w:rsidRPr="008375B6">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8375B6" w:rsidRPr="008375B6" w:rsidRDefault="008375B6" w:rsidP="008375B6">
      <w:pPr>
        <w:numPr>
          <w:ilvl w:val="1"/>
          <w:numId w:val="4"/>
        </w:numPr>
        <w:tabs>
          <w:tab w:val="num" w:pos="0"/>
          <w:tab w:val="left" w:pos="993"/>
        </w:tabs>
        <w:autoSpaceDE w:val="0"/>
        <w:autoSpaceDN w:val="0"/>
        <w:adjustRightInd w:val="0"/>
        <w:ind w:left="0" w:firstLine="567"/>
        <w:rPr>
          <w:rFonts w:eastAsia="HiddenHorzOCR"/>
          <w:sz w:val="22"/>
          <w:szCs w:val="22"/>
        </w:rPr>
      </w:pPr>
      <w:r w:rsidRPr="008375B6">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75B6" w:rsidRPr="008375B6" w:rsidRDefault="008375B6" w:rsidP="008375B6">
      <w:pPr>
        <w:numPr>
          <w:ilvl w:val="1"/>
          <w:numId w:val="4"/>
        </w:numPr>
        <w:shd w:val="clear" w:color="auto" w:fill="FFFFFF"/>
        <w:tabs>
          <w:tab w:val="num" w:pos="0"/>
          <w:tab w:val="left" w:pos="993"/>
        </w:tabs>
        <w:ind w:left="0" w:right="24" w:firstLine="567"/>
        <w:rPr>
          <w:sz w:val="22"/>
          <w:szCs w:val="22"/>
        </w:rPr>
      </w:pPr>
      <w:proofErr w:type="gramStart"/>
      <w:r w:rsidRPr="008375B6">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8375B6">
        <w:rPr>
          <w:rFonts w:eastAsia="HiddenHorzOCR"/>
          <w:sz w:val="22"/>
          <w:szCs w:val="22"/>
        </w:rPr>
        <w:t xml:space="preserve"> Договор считается расторгнутым </w:t>
      </w:r>
      <w:proofErr w:type="gramStart"/>
      <w:r w:rsidRPr="008375B6">
        <w:rPr>
          <w:rFonts w:eastAsia="HiddenHorzOCR"/>
          <w:sz w:val="22"/>
          <w:szCs w:val="22"/>
        </w:rPr>
        <w:t>с даты получения</w:t>
      </w:r>
      <w:proofErr w:type="gramEnd"/>
      <w:r w:rsidRPr="008375B6">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lastRenderedPageBreak/>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17E98" w:rsidRPr="00417E98">
        <w:rPr>
          <w:sz w:val="22"/>
          <w:szCs w:val="22"/>
        </w:rPr>
        <w:t>сборных железобетонных конструкций</w:t>
      </w:r>
      <w:r>
        <w:rPr>
          <w:sz w:val="22"/>
          <w:szCs w:val="22"/>
        </w:rPr>
        <w:t>.</w:t>
      </w:r>
    </w:p>
    <w:p w:rsidR="005D36B3" w:rsidRPr="00417E98" w:rsidRDefault="005D36B3" w:rsidP="005D36B3">
      <w:pPr>
        <w:tabs>
          <w:tab w:val="center" w:pos="-3828"/>
        </w:tabs>
        <w:suppressAutoHyphens/>
        <w:rPr>
          <w:sz w:val="22"/>
          <w:szCs w:val="22"/>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E90CE2"/>
    <w:sectPr w:rsidR="003E22D8" w:rsidSect="008375B6">
      <w:footerReference w:type="even" r:id="rId7"/>
      <w:footerReference w:type="default" r:id="rId8"/>
      <w:headerReference w:type="first" r:id="rId9"/>
      <w:pgSz w:w="11906" w:h="16838" w:code="9"/>
      <w:pgMar w:top="284"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CE2" w:rsidRDefault="00E90CE2" w:rsidP="006C0FA5">
      <w:pPr>
        <w:spacing w:after="0"/>
      </w:pPr>
      <w:r>
        <w:separator/>
      </w:r>
    </w:p>
  </w:endnote>
  <w:endnote w:type="continuationSeparator" w:id="0">
    <w:p w:rsidR="00E90CE2" w:rsidRDefault="00E90CE2"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10D8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90CE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10D8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8375B6">
      <w:rPr>
        <w:rStyle w:val="a7"/>
      </w:rPr>
      <w:t>2</w:t>
    </w:r>
    <w:r>
      <w:rPr>
        <w:rStyle w:val="a7"/>
      </w:rPr>
      <w:fldChar w:fldCharType="end"/>
    </w:r>
  </w:p>
  <w:p w:rsidR="00DB2FCE" w:rsidRDefault="00E90CE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CE2" w:rsidRDefault="00E90CE2" w:rsidP="006C0FA5">
      <w:pPr>
        <w:spacing w:after="0"/>
      </w:pPr>
      <w:r>
        <w:separator/>
      </w:r>
    </w:p>
  </w:footnote>
  <w:footnote w:type="continuationSeparator" w:id="0">
    <w:p w:rsidR="00E90CE2" w:rsidRDefault="00E90CE2"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90CE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0D84"/>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530"/>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17E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49AD"/>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5B6"/>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481"/>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67766"/>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0CE2"/>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1FA9"/>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97548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2414</Words>
  <Characters>13761</Characters>
  <Application>Microsoft Office Word</Application>
  <DocSecurity>0</DocSecurity>
  <Lines>114</Lines>
  <Paragraphs>32</Paragraphs>
  <ScaleCrop>false</ScaleCrop>
  <Company/>
  <LinksUpToDate>false</LinksUpToDate>
  <CharactersWithSpaces>16143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cp:revision>
  <dcterms:created xsi:type="dcterms:W3CDTF">2012-04-18T05:30:00Z</dcterms:created>
  <dcterms:modified xsi:type="dcterms:W3CDTF">2012-07-04T11:35:00Z</dcterms:modified>
</cp:coreProperties>
</file>