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915E12" w:rsidRDefault="00915E12" w:rsidP="00915E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15E12" w:rsidRDefault="00915E12" w:rsidP="00915E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поставку радиометрической контрольной установки РЗБ-05Д-01 (либо аналог) для нужд филиала Уральский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915E12" w:rsidRPr="00CB6EB1" w:rsidRDefault="0030315B" w:rsidP="00915E12">
      <w:pPr>
        <w:jc w:val="center"/>
        <w:rPr>
          <w:sz w:val="28"/>
          <w:szCs w:val="28"/>
        </w:rPr>
      </w:pPr>
      <w:r w:rsidRPr="00AE58B4">
        <w:br w:type="page"/>
      </w:r>
      <w:r w:rsidR="00915E12" w:rsidRPr="00CB6EB1">
        <w:rPr>
          <w:sz w:val="28"/>
          <w:szCs w:val="28"/>
        </w:rPr>
        <w:lastRenderedPageBreak/>
        <w:t xml:space="preserve">Техническое задание </w:t>
      </w:r>
    </w:p>
    <w:p w:rsidR="00915E12" w:rsidRDefault="00915E12" w:rsidP="00915E12">
      <w:pPr>
        <w:rPr>
          <w:sz w:val="28"/>
          <w:szCs w:val="28"/>
        </w:rPr>
      </w:pP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8"/>
          <w:szCs w:val="28"/>
        </w:rPr>
        <w:t>для  объекта</w:t>
      </w:r>
      <w:r>
        <w:rPr>
          <w:sz w:val="28"/>
          <w:szCs w:val="28"/>
        </w:rPr>
        <w:t>:  Свердловское</w:t>
      </w:r>
      <w:r w:rsidRPr="00D35F1E">
        <w:rPr>
          <w:sz w:val="28"/>
          <w:szCs w:val="28"/>
        </w:rPr>
        <w:t xml:space="preserve"> отделение филиала «Уральский территориальный округ» ФГУП «РосРАО»</w:t>
      </w:r>
    </w:p>
    <w:p w:rsidR="00915E12" w:rsidRPr="00CB6EB1" w:rsidRDefault="00915E12" w:rsidP="00915E12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915E12" w:rsidRPr="00CB6EB1" w:rsidRDefault="00915E12" w:rsidP="00915E12">
      <w:pPr>
        <w:jc w:val="center"/>
        <w:rPr>
          <w:sz w:val="26"/>
          <w:szCs w:val="26"/>
        </w:rPr>
      </w:pP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915E12" w:rsidRPr="00CB6EB1" w:rsidRDefault="00915E12" w:rsidP="00915E1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915E12" w:rsidRPr="00CB6EB1" w:rsidRDefault="00915E12" w:rsidP="00915E1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915E12" w:rsidRPr="00CB6EB1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915E12" w:rsidRDefault="00915E12" w:rsidP="00915E12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915E12" w:rsidRPr="00FC05CC" w:rsidRDefault="00915E12" w:rsidP="00915E12">
      <w:pPr>
        <w:rPr>
          <w:sz w:val="26"/>
          <w:szCs w:val="26"/>
        </w:rPr>
      </w:pPr>
      <w:r w:rsidRPr="00FC05CC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915E12" w:rsidRPr="00FC05CC" w:rsidRDefault="00915E12" w:rsidP="00915E12">
      <w:pPr>
        <w:rPr>
          <w:sz w:val="26"/>
          <w:szCs w:val="26"/>
        </w:rPr>
      </w:pPr>
      <w:r w:rsidRPr="00FC05CC">
        <w:rPr>
          <w:sz w:val="26"/>
          <w:szCs w:val="26"/>
        </w:rPr>
        <w:t>РАЗДЕЛ 13. ДОПОЛНИТЕЛЬНЫЕ (ИНЫЕ) ТРЕБОВАНИЯ</w:t>
      </w:r>
    </w:p>
    <w:p w:rsidR="00915E12" w:rsidRPr="00FC05CC" w:rsidRDefault="00915E12" w:rsidP="00915E12">
      <w:pPr>
        <w:rPr>
          <w:sz w:val="26"/>
          <w:szCs w:val="26"/>
        </w:rPr>
      </w:pPr>
      <w:r w:rsidRPr="00FC05CC">
        <w:rPr>
          <w:sz w:val="26"/>
          <w:szCs w:val="26"/>
        </w:rPr>
        <w:t>РАЗДЕЛ 14. ТРЕБОВАНИЕ К ФОРМЕ ПРЕДСТАВЛЯЕМОЙ ИНФОРМАЦИИ</w:t>
      </w:r>
    </w:p>
    <w:p w:rsidR="00915E12" w:rsidRPr="00CB6EB1" w:rsidRDefault="00915E12" w:rsidP="00915E12">
      <w:pPr>
        <w:rPr>
          <w:sz w:val="26"/>
          <w:szCs w:val="26"/>
        </w:rPr>
      </w:pPr>
      <w:r w:rsidRPr="00FC05CC">
        <w:rPr>
          <w:sz w:val="26"/>
          <w:szCs w:val="26"/>
        </w:rPr>
        <w:t>РАЗДЕЛ 15. ТРЕБОВАНИЯ К ТЕХНИЧЕСКОМУ ОБУЧЕНИЮ ПЕРСОНАЛА ЗАКАЗЧИКА</w:t>
      </w:r>
    </w:p>
    <w:p w:rsidR="00915E12" w:rsidRPr="00CB6EB1" w:rsidRDefault="00915E12" w:rsidP="00915E12">
      <w:pPr>
        <w:rPr>
          <w:sz w:val="26"/>
          <w:szCs w:val="26"/>
        </w:rPr>
      </w:pPr>
      <w:r w:rsidRPr="00F7580D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16</w:t>
      </w:r>
      <w:r w:rsidRPr="00F7580D">
        <w:rPr>
          <w:sz w:val="26"/>
          <w:szCs w:val="26"/>
        </w:rPr>
        <w:t xml:space="preserve"> </w:t>
      </w:r>
      <w:r w:rsidRPr="00F7580D">
        <w:rPr>
          <w:rFonts w:hint="cs"/>
          <w:sz w:val="26"/>
          <w:szCs w:val="26"/>
        </w:rPr>
        <w:t>ЦЕЛЬ</w:t>
      </w:r>
      <w:r w:rsidRPr="00F7580D">
        <w:rPr>
          <w:sz w:val="26"/>
          <w:szCs w:val="26"/>
        </w:rPr>
        <w:t xml:space="preserve"> </w:t>
      </w:r>
      <w:r w:rsidRPr="00F7580D">
        <w:rPr>
          <w:rFonts w:hint="cs"/>
          <w:sz w:val="26"/>
          <w:szCs w:val="26"/>
        </w:rPr>
        <w:t>ЗАКУПКИ</w:t>
      </w:r>
    </w:p>
    <w:p w:rsidR="00915E12" w:rsidRPr="00CB6EB1" w:rsidRDefault="00915E12" w:rsidP="00915E12"/>
    <w:p w:rsidR="00915E12" w:rsidRPr="00CB6EB1" w:rsidRDefault="00915E12" w:rsidP="00915E12">
      <w:pPr>
        <w:sectPr w:rsidR="00915E12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15E12" w:rsidRPr="00CB6EB1" w:rsidRDefault="00915E12" w:rsidP="00915E1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4252"/>
        <w:gridCol w:w="1985"/>
        <w:gridCol w:w="1134"/>
        <w:gridCol w:w="850"/>
        <w:gridCol w:w="992"/>
        <w:gridCol w:w="1276"/>
        <w:gridCol w:w="1276"/>
        <w:gridCol w:w="1133"/>
      </w:tblGrid>
      <w:tr w:rsidR="00915E12" w:rsidRPr="007C0930" w:rsidTr="00E35D4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</w:t>
            </w:r>
            <w:r>
              <w:rPr>
                <w:sz w:val="20"/>
                <w:szCs w:val="20"/>
              </w:rPr>
              <w:t xml:space="preserve"> ТУ, иной нормативный документ)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Комплект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CB6EB1">
              <w:rPr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Еди-ница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изме</w:t>
            </w:r>
            <w:proofErr w:type="spellEnd"/>
            <w:r>
              <w:rPr>
                <w:sz w:val="20"/>
                <w:szCs w:val="20"/>
              </w:rPr>
              <w:t>-рения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Коли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CB6EB1">
              <w:rPr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Объем гарантий  и </w:t>
            </w:r>
            <w:proofErr w:type="gramStart"/>
            <w:r w:rsidRPr="00CB6EB1">
              <w:rPr>
                <w:sz w:val="20"/>
                <w:szCs w:val="20"/>
              </w:rPr>
              <w:t>гарантий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CB6EB1">
              <w:rPr>
                <w:sz w:val="20"/>
                <w:szCs w:val="20"/>
              </w:rPr>
              <w:t>ный</w:t>
            </w:r>
            <w:proofErr w:type="spellEnd"/>
            <w:proofErr w:type="gramEnd"/>
            <w:r w:rsidRPr="00CB6EB1">
              <w:rPr>
                <w:sz w:val="20"/>
                <w:szCs w:val="20"/>
              </w:rPr>
              <w:t xml:space="preserve"> срок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E12" w:rsidRPr="007C0930" w:rsidRDefault="00915E12" w:rsidP="00E35D4C">
            <w:pPr>
              <w:jc w:val="center"/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</w:t>
            </w:r>
            <w:r w:rsidRPr="007C0930">
              <w:rPr>
                <w:sz w:val="20"/>
                <w:szCs w:val="20"/>
              </w:rPr>
              <w:t xml:space="preserve">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 w:rsidRPr="007C0930"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ниже</w:t>
            </w:r>
          </w:p>
          <w:p w:rsidR="00915E12" w:rsidRPr="00CB6EB1" w:rsidRDefault="00915E12" w:rsidP="00E35D4C">
            <w:pPr>
              <w:jc w:val="center"/>
              <w:rPr>
                <w:sz w:val="20"/>
                <w:szCs w:val="20"/>
              </w:rPr>
            </w:pPr>
            <w:proofErr w:type="gramStart"/>
            <w:r w:rsidRPr="00D834F7">
              <w:rPr>
                <w:sz w:val="20"/>
                <w:szCs w:val="20"/>
              </w:rPr>
              <w:t>приведен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D834F7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7C0930"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перечня</w:t>
            </w:r>
          </w:p>
        </w:tc>
      </w:tr>
      <w:tr w:rsidR="00915E12" w:rsidRPr="007C0930" w:rsidTr="00E35D4C">
        <w:trPr>
          <w:trHeight w:val="19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ED67BE">
              <w:rPr>
                <w:sz w:val="20"/>
                <w:szCs w:val="20"/>
              </w:rPr>
              <w:t>адиометрическ</w:t>
            </w:r>
            <w:r>
              <w:rPr>
                <w:sz w:val="20"/>
                <w:szCs w:val="20"/>
              </w:rPr>
              <w:t>ая</w:t>
            </w:r>
            <w:r w:rsidRPr="00ED67BE">
              <w:rPr>
                <w:sz w:val="20"/>
                <w:szCs w:val="20"/>
              </w:rPr>
              <w:t xml:space="preserve"> контрольн</w:t>
            </w:r>
            <w:r>
              <w:rPr>
                <w:sz w:val="20"/>
                <w:szCs w:val="20"/>
              </w:rPr>
              <w:t>ая</w:t>
            </w:r>
            <w:r w:rsidRPr="00ED67BE">
              <w:rPr>
                <w:sz w:val="20"/>
                <w:szCs w:val="20"/>
              </w:rPr>
              <w:t xml:space="preserve"> установк</w:t>
            </w:r>
            <w:r>
              <w:rPr>
                <w:sz w:val="20"/>
                <w:szCs w:val="20"/>
              </w:rPr>
              <w:t>а</w:t>
            </w:r>
            <w:r w:rsidRPr="00ED67BE">
              <w:rPr>
                <w:sz w:val="20"/>
                <w:szCs w:val="20"/>
              </w:rPr>
              <w:t xml:space="preserve"> РЗБ-05Д-01 (либо аналог)</w:t>
            </w:r>
          </w:p>
          <w:p w:rsidR="00915E12" w:rsidRPr="00FC05CC" w:rsidRDefault="00915E12" w:rsidP="00E35D4C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РЗБ-05Д-01 ФВКМ.412125.001-01 – </w:t>
            </w:r>
            <w:proofErr w:type="gramStart"/>
            <w:r w:rsidRPr="00726122">
              <w:rPr>
                <w:sz w:val="20"/>
                <w:szCs w:val="20"/>
              </w:rPr>
              <w:t>напольная</w:t>
            </w:r>
            <w:proofErr w:type="gramEnd"/>
            <w:r w:rsidRPr="00726122">
              <w:rPr>
                <w:sz w:val="20"/>
                <w:szCs w:val="20"/>
              </w:rPr>
              <w:t>, с выносным блоком</w:t>
            </w:r>
            <w:r>
              <w:rPr>
                <w:sz w:val="20"/>
                <w:szCs w:val="20"/>
              </w:rPr>
              <w:t xml:space="preserve"> детектирования альфа-излучения.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 Технические характеристики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1.2.1 Диапазон регистрируемых энергий </w:t>
            </w:r>
            <w:proofErr w:type="gramStart"/>
            <w:r w:rsidRPr="00726122">
              <w:rPr>
                <w:sz w:val="20"/>
                <w:szCs w:val="20"/>
              </w:rPr>
              <w:t>бета-излучения</w:t>
            </w:r>
            <w:proofErr w:type="gramEnd"/>
            <w:r w:rsidRPr="007261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726122">
              <w:rPr>
                <w:sz w:val="20"/>
                <w:szCs w:val="20"/>
              </w:rPr>
              <w:t xml:space="preserve">от 0,08 до 3,5 </w:t>
            </w:r>
            <w:proofErr w:type="spellStart"/>
            <w:r w:rsidRPr="00726122">
              <w:rPr>
                <w:sz w:val="20"/>
                <w:szCs w:val="20"/>
              </w:rPr>
              <w:t>Мэв</w:t>
            </w:r>
            <w:proofErr w:type="spellEnd"/>
            <w:r w:rsidRPr="00726122">
              <w:rPr>
                <w:sz w:val="20"/>
                <w:szCs w:val="20"/>
              </w:rPr>
              <w:t xml:space="preserve">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1.2.2 Диапазон измерений плотности потока: - бета-излучение от 10 до 9999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726122">
              <w:rPr>
                <w:sz w:val="20"/>
                <w:szCs w:val="20"/>
              </w:rPr>
              <w:t>;</w:t>
            </w:r>
            <w:proofErr w:type="gramEnd"/>
            <w:r w:rsidRPr="00726122">
              <w:rPr>
                <w:sz w:val="20"/>
                <w:szCs w:val="20"/>
              </w:rPr>
              <w:t xml:space="preserve">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- альфа-излучение от 1 до 9999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r w:rsidRPr="00726122">
              <w:rPr>
                <w:sz w:val="20"/>
                <w:szCs w:val="20"/>
              </w:rPr>
              <w:t xml:space="preserve">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1.2.3 Пределы допускаемой основной относительной погрешности измерений плотности потока: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бета-излучение  </w:t>
            </w:r>
            <w:r>
              <w:rPr>
                <w:sz w:val="20"/>
                <w:szCs w:val="20"/>
              </w:rPr>
              <w:t>±</w:t>
            </w:r>
            <w:r w:rsidRPr="00726122">
              <w:rPr>
                <w:sz w:val="20"/>
                <w:szCs w:val="20"/>
              </w:rPr>
              <w:t>(20 +200/</w:t>
            </w:r>
            <w:proofErr w:type="gramStart"/>
            <w:r w:rsidRPr="00726122">
              <w:rPr>
                <w:sz w:val="20"/>
                <w:szCs w:val="20"/>
              </w:rPr>
              <w:t>Р</w:t>
            </w:r>
            <w:proofErr w:type="gramEnd"/>
            <w:r w:rsidRPr="00460551">
              <w:rPr>
                <w:sz w:val="20"/>
                <w:szCs w:val="20"/>
                <w:vertAlign w:val="subscript"/>
              </w:rPr>
              <w:t>β</w:t>
            </w:r>
            <w:r w:rsidRPr="00726122">
              <w:rPr>
                <w:sz w:val="20"/>
                <w:szCs w:val="20"/>
              </w:rPr>
              <w:t xml:space="preserve">) %;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альфа-излучение </w:t>
            </w:r>
            <w:r>
              <w:rPr>
                <w:sz w:val="20"/>
                <w:szCs w:val="20"/>
              </w:rPr>
              <w:t>±</w:t>
            </w:r>
            <w:r w:rsidRPr="00726122">
              <w:rPr>
                <w:sz w:val="20"/>
                <w:szCs w:val="20"/>
              </w:rPr>
              <w:t>(20 +20/</w:t>
            </w:r>
            <w:proofErr w:type="gramStart"/>
            <w:r w:rsidRPr="00726122">
              <w:rPr>
                <w:sz w:val="20"/>
                <w:szCs w:val="20"/>
              </w:rPr>
              <w:t>Р</w:t>
            </w:r>
            <w:proofErr w:type="gramEnd"/>
            <w:r w:rsidRPr="00460551">
              <w:rPr>
                <w:sz w:val="20"/>
                <w:szCs w:val="20"/>
                <w:vertAlign w:val="subscript"/>
              </w:rPr>
              <w:t>α</w:t>
            </w:r>
            <w:r w:rsidRPr="00726122">
              <w:rPr>
                <w:sz w:val="20"/>
                <w:szCs w:val="20"/>
              </w:rPr>
              <w:t xml:space="preserve">) %.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1.2.4 Диапазон установки порогов срабатывания тревожной сигнализации: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 - бета-излучение от 10 до 9900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r w:rsidRPr="00726122">
              <w:rPr>
                <w:sz w:val="20"/>
                <w:szCs w:val="20"/>
              </w:rPr>
              <w:t xml:space="preserve">;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- альфа-излучение  от 1 до 9900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r w:rsidRPr="00726122">
              <w:rPr>
                <w:sz w:val="20"/>
                <w:szCs w:val="20"/>
              </w:rPr>
              <w:t>. Дискретность установки порогов во всем диапазоне измерения 1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r w:rsidRPr="00726122">
              <w:rPr>
                <w:sz w:val="20"/>
                <w:szCs w:val="20"/>
              </w:rPr>
              <w:t xml:space="preserve">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1.2.5 Энергетическая зависимость чувствительности отличается </w:t>
            </w:r>
            <w:proofErr w:type="gramStart"/>
            <w:r w:rsidRPr="00726122">
              <w:rPr>
                <w:sz w:val="20"/>
                <w:szCs w:val="20"/>
              </w:rPr>
              <w:t>от</w:t>
            </w:r>
            <w:proofErr w:type="gramEnd"/>
            <w:r w:rsidRPr="00726122">
              <w:rPr>
                <w:sz w:val="20"/>
                <w:szCs w:val="20"/>
              </w:rPr>
              <w:t xml:space="preserve"> типовой не более</w:t>
            </w:r>
            <w:r>
              <w:rPr>
                <w:sz w:val="20"/>
                <w:szCs w:val="20"/>
              </w:rPr>
              <w:t xml:space="preserve"> </w:t>
            </w:r>
            <w:r w:rsidRPr="007261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±</w:t>
            </w:r>
            <w:r w:rsidRPr="00726122">
              <w:rPr>
                <w:sz w:val="20"/>
                <w:szCs w:val="20"/>
              </w:rPr>
              <w:t xml:space="preserve">10 %.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1.2.6 Эффективность регистрации </w:t>
            </w:r>
            <w:proofErr w:type="gramStart"/>
            <w:r w:rsidRPr="00726122">
              <w:rPr>
                <w:sz w:val="20"/>
                <w:szCs w:val="20"/>
              </w:rPr>
              <w:t>бета-излучения</w:t>
            </w:r>
            <w:proofErr w:type="gramEnd"/>
            <w:r w:rsidRPr="00726122">
              <w:rPr>
                <w:sz w:val="20"/>
                <w:szCs w:val="20"/>
              </w:rPr>
              <w:t xml:space="preserve"> по нуклидам </w:t>
            </w:r>
            <w:r w:rsidRPr="00C65FE1">
              <w:rPr>
                <w:sz w:val="20"/>
                <w:szCs w:val="20"/>
                <w:vertAlign w:val="superscript"/>
              </w:rPr>
              <w:t>90</w:t>
            </w:r>
            <w:r w:rsidRPr="00726122">
              <w:rPr>
                <w:sz w:val="20"/>
                <w:szCs w:val="20"/>
              </w:rPr>
              <w:t>Sr-</w:t>
            </w:r>
            <w:r w:rsidRPr="00C65FE1">
              <w:rPr>
                <w:sz w:val="20"/>
                <w:szCs w:val="20"/>
                <w:vertAlign w:val="superscript"/>
              </w:rPr>
              <w:t>90</w:t>
            </w:r>
            <w:r w:rsidRPr="00726122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- </w:t>
            </w:r>
            <w:r w:rsidRPr="00726122">
              <w:rPr>
                <w:sz w:val="20"/>
                <w:szCs w:val="20"/>
              </w:rPr>
              <w:t xml:space="preserve">от 40 до 60 %.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1.2.7 Эффективность регистрации </w:t>
            </w:r>
            <w:proofErr w:type="gramStart"/>
            <w:r w:rsidRPr="00726122">
              <w:rPr>
                <w:sz w:val="20"/>
                <w:szCs w:val="20"/>
              </w:rPr>
              <w:t>альфа-излучения</w:t>
            </w:r>
            <w:proofErr w:type="gramEnd"/>
            <w:r w:rsidRPr="00726122">
              <w:rPr>
                <w:sz w:val="20"/>
                <w:szCs w:val="20"/>
              </w:rPr>
              <w:t xml:space="preserve"> по нуклидам: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</w:t>
            </w:r>
            <w:r w:rsidRPr="00C65FE1">
              <w:rPr>
                <w:sz w:val="20"/>
                <w:szCs w:val="20"/>
                <w:vertAlign w:val="superscript"/>
              </w:rPr>
              <w:t>239</w:t>
            </w:r>
            <w:r w:rsidRPr="00726122">
              <w:rPr>
                <w:sz w:val="20"/>
                <w:szCs w:val="20"/>
              </w:rPr>
              <w:t>Pu</w:t>
            </w:r>
            <w:r>
              <w:rPr>
                <w:sz w:val="20"/>
                <w:szCs w:val="20"/>
              </w:rPr>
              <w:t xml:space="preserve"> -</w:t>
            </w:r>
            <w:r w:rsidRPr="00726122">
              <w:rPr>
                <w:sz w:val="20"/>
                <w:szCs w:val="20"/>
              </w:rPr>
              <w:t xml:space="preserve">.. от 30 до 40 %;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</w:t>
            </w:r>
            <w:r w:rsidRPr="00C65FE1">
              <w:rPr>
                <w:sz w:val="20"/>
                <w:szCs w:val="20"/>
                <w:vertAlign w:val="superscript"/>
              </w:rPr>
              <w:t>234</w:t>
            </w:r>
            <w:r w:rsidRPr="00726122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 - </w:t>
            </w:r>
            <w:r w:rsidRPr="00726122">
              <w:rPr>
                <w:sz w:val="20"/>
                <w:szCs w:val="20"/>
              </w:rPr>
              <w:t xml:space="preserve">. от 20 до 30 %; </w:t>
            </w:r>
          </w:p>
          <w:p w:rsidR="00915E12" w:rsidRPr="0072612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lastRenderedPageBreak/>
              <w:t xml:space="preserve">- </w:t>
            </w:r>
            <w:r w:rsidRPr="00C65FE1">
              <w:rPr>
                <w:sz w:val="20"/>
                <w:szCs w:val="20"/>
                <w:vertAlign w:val="superscript"/>
              </w:rPr>
              <w:t>238</w:t>
            </w:r>
            <w:r w:rsidRPr="00726122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 -. от 10 до 20 %;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1.2.8 Собственный фон установки не превышает: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бета-излучение </w:t>
            </w:r>
            <w:r>
              <w:rPr>
                <w:sz w:val="20"/>
                <w:szCs w:val="20"/>
              </w:rPr>
              <w:t>-</w:t>
            </w:r>
            <w:r w:rsidRPr="00726122">
              <w:rPr>
                <w:sz w:val="20"/>
                <w:szCs w:val="20"/>
              </w:rPr>
              <w:t xml:space="preserve"> 15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r w:rsidRPr="00726122">
              <w:rPr>
                <w:sz w:val="20"/>
                <w:szCs w:val="20"/>
              </w:rPr>
              <w:t>;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альфа-излучение </w:t>
            </w:r>
            <w:r>
              <w:rPr>
                <w:sz w:val="20"/>
                <w:szCs w:val="20"/>
              </w:rPr>
              <w:t xml:space="preserve"> - </w:t>
            </w:r>
            <w:r w:rsidRPr="00726122">
              <w:rPr>
                <w:sz w:val="20"/>
                <w:szCs w:val="20"/>
              </w:rPr>
              <w:t>1 мин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>∙см</w:t>
            </w:r>
            <w:r w:rsidRPr="00C65FE1">
              <w:rPr>
                <w:sz w:val="20"/>
                <w:szCs w:val="20"/>
                <w:vertAlign w:val="superscript"/>
              </w:rPr>
              <w:t>-2</w:t>
            </w:r>
            <w:r>
              <w:rPr>
                <w:sz w:val="20"/>
                <w:szCs w:val="20"/>
              </w:rPr>
              <w:t xml:space="preserve">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1.2.9 Установка устойчива к кратковременным, в течение 5 мин, перегрузкам контролируемого излучения по ГОСТ 29074 с МЭД гамма-излучения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 18 мЗв∙ч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 xml:space="preserve"> и сохраняет работоспособность и основную относительную погрешность измерения в пределах нормы.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1.2.10 Установка сохраняет работоспособность при воздействии фонового гамма- излучения МЭД 10 мкЗв∙ч</w:t>
            </w:r>
            <w:r w:rsidRPr="00C65FE1">
              <w:rPr>
                <w:sz w:val="20"/>
                <w:szCs w:val="20"/>
                <w:vertAlign w:val="superscript"/>
              </w:rPr>
              <w:t>-1</w:t>
            </w:r>
            <w:r w:rsidRPr="00726122">
              <w:rPr>
                <w:sz w:val="20"/>
                <w:szCs w:val="20"/>
              </w:rPr>
              <w:t xml:space="preserve"> при дополнительной погрешности не более </w:t>
            </w:r>
            <w:r>
              <w:rPr>
                <w:sz w:val="20"/>
                <w:szCs w:val="20"/>
              </w:rPr>
              <w:t>±</w:t>
            </w:r>
            <w:r w:rsidRPr="00726122">
              <w:rPr>
                <w:sz w:val="20"/>
                <w:szCs w:val="20"/>
              </w:rPr>
              <w:t xml:space="preserve">10 % во всем диапазоне измерения.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1.2.11 Установка обеспечивает выдачу световой и звуковой сигнализации превышения установленного порога срабатывания тревожной сигнализации загрязненности альф</w:t>
            </w:r>
            <w:proofErr w:type="gramStart"/>
            <w:r w:rsidRPr="00726122">
              <w:rPr>
                <w:sz w:val="20"/>
                <w:szCs w:val="20"/>
              </w:rPr>
              <w:t>а-</w:t>
            </w:r>
            <w:proofErr w:type="gramEnd"/>
            <w:r w:rsidRPr="00726122">
              <w:rPr>
                <w:sz w:val="20"/>
                <w:szCs w:val="20"/>
              </w:rPr>
              <w:t xml:space="preserve"> и бета - активными веществами рук, ног (обуви) и основной спецодежды персонала - сигнал «ГРЯЗНО» (свечение красного светодиода и серия коротких звуковых сигналов) или </w:t>
            </w:r>
            <w:proofErr w:type="spellStart"/>
            <w:r w:rsidRPr="00726122">
              <w:rPr>
                <w:sz w:val="20"/>
                <w:szCs w:val="20"/>
              </w:rPr>
              <w:t>непревышения</w:t>
            </w:r>
            <w:proofErr w:type="spellEnd"/>
            <w:r w:rsidRPr="00726122">
              <w:rPr>
                <w:sz w:val="20"/>
                <w:szCs w:val="20"/>
              </w:rPr>
              <w:t xml:space="preserve"> - сигнал «ЧИСТО» (свечение зелёного светодиода и короткий звуковой сигнал).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1.2.12 Время одной экспозиции в среднем составляет 4 </w:t>
            </w:r>
            <w:proofErr w:type="gramStart"/>
            <w:r w:rsidRPr="00726122">
              <w:rPr>
                <w:sz w:val="20"/>
                <w:szCs w:val="20"/>
              </w:rPr>
              <w:t>с</w:t>
            </w:r>
            <w:proofErr w:type="gramEnd"/>
            <w:r w:rsidRPr="00726122">
              <w:rPr>
                <w:sz w:val="20"/>
                <w:szCs w:val="20"/>
              </w:rPr>
              <w:t xml:space="preserve">, а </w:t>
            </w:r>
            <w:proofErr w:type="gramStart"/>
            <w:r w:rsidRPr="00726122">
              <w:rPr>
                <w:sz w:val="20"/>
                <w:szCs w:val="20"/>
              </w:rPr>
              <w:t>при</w:t>
            </w:r>
            <w:proofErr w:type="gramEnd"/>
            <w:r w:rsidRPr="00726122">
              <w:rPr>
                <w:sz w:val="20"/>
                <w:szCs w:val="20"/>
              </w:rPr>
              <w:t xml:space="preserve"> загрязнении объекта близком к пороговому значению – не более 32 с.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1.2.13 Время между экспозициями </w:t>
            </w:r>
            <w:r>
              <w:rPr>
                <w:sz w:val="20"/>
                <w:szCs w:val="20"/>
              </w:rPr>
              <w:t xml:space="preserve"> -</w:t>
            </w:r>
            <w:r w:rsidRPr="00726122">
              <w:rPr>
                <w:sz w:val="20"/>
                <w:szCs w:val="20"/>
              </w:rPr>
              <w:t xml:space="preserve"> не менее 5 с.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1.2.14 Время установления рабочего режима установки</w:t>
            </w:r>
            <w:r>
              <w:rPr>
                <w:sz w:val="20"/>
                <w:szCs w:val="20"/>
              </w:rPr>
              <w:t xml:space="preserve"> - </w:t>
            </w:r>
            <w:r w:rsidRPr="00726122">
              <w:rPr>
                <w:sz w:val="20"/>
                <w:szCs w:val="20"/>
              </w:rPr>
              <w:t xml:space="preserve">не более 5 мин.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1.2.15 Время непрерывной работы установки </w:t>
            </w:r>
            <w:r>
              <w:rPr>
                <w:sz w:val="20"/>
                <w:szCs w:val="20"/>
              </w:rPr>
              <w:t xml:space="preserve">- </w:t>
            </w:r>
            <w:r w:rsidRPr="00726122">
              <w:rPr>
                <w:sz w:val="20"/>
                <w:szCs w:val="20"/>
              </w:rPr>
              <w:t xml:space="preserve"> не менее 24 ч.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1.2.16 Нестабильность показаний установки за 8 ч непрерывной работы не превышает </w:t>
            </w:r>
            <w:r>
              <w:rPr>
                <w:sz w:val="20"/>
                <w:szCs w:val="20"/>
              </w:rPr>
              <w:t>±</w:t>
            </w:r>
            <w:r w:rsidRPr="00726122">
              <w:rPr>
                <w:sz w:val="20"/>
                <w:szCs w:val="20"/>
              </w:rPr>
              <w:t xml:space="preserve">10% от среднего значения показаний за этот </w:t>
            </w:r>
            <w:r w:rsidRPr="00726122">
              <w:rPr>
                <w:sz w:val="20"/>
                <w:szCs w:val="20"/>
              </w:rPr>
              <w:lastRenderedPageBreak/>
              <w:t xml:space="preserve">промежуток времени.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1.2.17 Установка обеспечивает автоматическую компенсацию внешнего </w:t>
            </w:r>
            <w:proofErr w:type="gramStart"/>
            <w:r w:rsidRPr="00726122">
              <w:rPr>
                <w:sz w:val="20"/>
                <w:szCs w:val="20"/>
              </w:rPr>
              <w:t>гамма-фона</w:t>
            </w:r>
            <w:proofErr w:type="gramEnd"/>
            <w:r w:rsidRPr="00726122">
              <w:rPr>
                <w:sz w:val="20"/>
                <w:szCs w:val="20"/>
              </w:rPr>
              <w:t xml:space="preserve"> и собственного фона детекторов.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1.2.18 Электропитание осуществляется от сети переменного тока напряжением</w:t>
            </w:r>
            <w:r>
              <w:rPr>
                <w:sz w:val="20"/>
                <w:szCs w:val="20"/>
              </w:rPr>
              <w:t xml:space="preserve"> </w:t>
            </w:r>
            <w:r w:rsidRPr="00726122">
              <w:rPr>
                <w:sz w:val="20"/>
                <w:szCs w:val="20"/>
              </w:rPr>
              <w:t xml:space="preserve">220 </w:t>
            </w:r>
            <w:r>
              <w:rPr>
                <w:sz w:val="20"/>
                <w:szCs w:val="20"/>
              </w:rPr>
              <w:t>(+22, -33)</w:t>
            </w:r>
            <w:r w:rsidRPr="00726122">
              <w:rPr>
                <w:sz w:val="20"/>
                <w:szCs w:val="20"/>
              </w:rPr>
              <w:t xml:space="preserve"> </w:t>
            </w:r>
            <w:proofErr w:type="gramStart"/>
            <w:r w:rsidRPr="00726122">
              <w:rPr>
                <w:sz w:val="20"/>
                <w:szCs w:val="20"/>
              </w:rPr>
              <w:t>В</w:t>
            </w:r>
            <w:proofErr w:type="gramEnd"/>
            <w:r w:rsidRPr="00726122">
              <w:rPr>
                <w:sz w:val="20"/>
                <w:szCs w:val="20"/>
              </w:rPr>
              <w:t xml:space="preserve">, </w:t>
            </w:r>
            <w:proofErr w:type="gramStart"/>
            <w:r w:rsidRPr="00726122">
              <w:rPr>
                <w:sz w:val="20"/>
                <w:szCs w:val="20"/>
              </w:rPr>
              <w:t>частотой</w:t>
            </w:r>
            <w:proofErr w:type="gramEnd"/>
            <w:r w:rsidRPr="00726122">
              <w:rPr>
                <w:sz w:val="20"/>
                <w:szCs w:val="20"/>
              </w:rPr>
              <w:t xml:space="preserve"> 50</w:t>
            </w:r>
            <w:r>
              <w:rPr>
                <w:sz w:val="20"/>
                <w:szCs w:val="20"/>
              </w:rPr>
              <w:t>±1</w:t>
            </w:r>
            <w:r w:rsidRPr="00726122">
              <w:rPr>
                <w:sz w:val="20"/>
                <w:szCs w:val="20"/>
              </w:rPr>
              <w:t xml:space="preserve"> Гц.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1.2.19 Потребляемая мощность</w:t>
            </w:r>
            <w:proofErr w:type="gramStart"/>
            <w:r w:rsidRPr="007261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</w:t>
            </w:r>
            <w:r w:rsidRPr="00726122">
              <w:rPr>
                <w:sz w:val="20"/>
                <w:szCs w:val="20"/>
              </w:rPr>
              <w:t xml:space="preserve">. </w:t>
            </w:r>
            <w:proofErr w:type="gramEnd"/>
            <w:r w:rsidRPr="00726122">
              <w:rPr>
                <w:sz w:val="20"/>
                <w:szCs w:val="20"/>
              </w:rPr>
              <w:t>не более 20 ВА.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1.2.20 Значения климатических факторов внешней среды при эксплуатации установки в рабочем состоянии: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диапазон рабочих температур </w:t>
            </w:r>
            <w:r>
              <w:rPr>
                <w:sz w:val="20"/>
                <w:szCs w:val="20"/>
              </w:rPr>
              <w:t xml:space="preserve">- </w:t>
            </w:r>
            <w:r w:rsidRPr="00726122">
              <w:rPr>
                <w:sz w:val="20"/>
                <w:szCs w:val="20"/>
              </w:rPr>
              <w:t>от минус 10 до +50</w:t>
            </w:r>
            <w:proofErr w:type="gramStart"/>
            <w:r>
              <w:rPr>
                <w:sz w:val="20"/>
                <w:szCs w:val="20"/>
              </w:rPr>
              <w:sym w:font="Symbol" w:char="F0B0"/>
            </w:r>
            <w:r w:rsidRPr="00726122">
              <w:rPr>
                <w:sz w:val="20"/>
                <w:szCs w:val="20"/>
              </w:rPr>
              <w:t>С</w:t>
            </w:r>
            <w:proofErr w:type="gramEnd"/>
            <w:r w:rsidRPr="00726122">
              <w:rPr>
                <w:sz w:val="20"/>
                <w:szCs w:val="20"/>
              </w:rPr>
              <w:t>;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- предельное значение относительной влажности  95 % при +35</w:t>
            </w:r>
            <w:proofErr w:type="gramStart"/>
            <w:r>
              <w:rPr>
                <w:sz w:val="20"/>
                <w:szCs w:val="20"/>
              </w:rPr>
              <w:sym w:font="Symbol" w:char="F0B0"/>
            </w:r>
            <w:r w:rsidRPr="00726122">
              <w:rPr>
                <w:sz w:val="20"/>
                <w:szCs w:val="20"/>
              </w:rPr>
              <w:t>С</w:t>
            </w:r>
            <w:proofErr w:type="gramEnd"/>
            <w:r w:rsidRPr="00726122">
              <w:rPr>
                <w:sz w:val="20"/>
                <w:szCs w:val="20"/>
              </w:rPr>
              <w:t>;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 - атмосферное давление в диапазоне от 84,0 до 106,7 кПа;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- содержание в воздухе коррозионно-активных агентов соответствует типу атмосферы </w:t>
            </w:r>
            <w:r>
              <w:rPr>
                <w:sz w:val="20"/>
                <w:szCs w:val="20"/>
              </w:rPr>
              <w:t xml:space="preserve">- </w:t>
            </w:r>
            <w:r w:rsidRPr="00726122">
              <w:rPr>
                <w:sz w:val="20"/>
                <w:szCs w:val="20"/>
              </w:rPr>
              <w:t xml:space="preserve"> I, II. Пределы допускаемой дополнительной погрешности измерений: - при отклонении температуры окружающего воздуха от нормальных условий до предельных рабочих значений </w:t>
            </w:r>
            <w:r>
              <w:rPr>
                <w:sz w:val="20"/>
                <w:szCs w:val="20"/>
              </w:rPr>
              <w:t xml:space="preserve"> -</w:t>
            </w:r>
            <w:r w:rsidRPr="00726122">
              <w:rPr>
                <w:sz w:val="20"/>
                <w:szCs w:val="20"/>
              </w:rPr>
              <w:t xml:space="preserve"> ±10 %;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- при повышении влажности окружающего воздуха до 95 % при +35</w:t>
            </w:r>
            <w:proofErr w:type="gramStart"/>
            <w:r>
              <w:rPr>
                <w:sz w:val="20"/>
                <w:szCs w:val="20"/>
              </w:rPr>
              <w:sym w:font="Symbol" w:char="F0B0"/>
            </w:r>
            <w:r w:rsidRPr="00726122">
              <w:rPr>
                <w:sz w:val="20"/>
                <w:szCs w:val="20"/>
              </w:rPr>
              <w:t>С</w:t>
            </w:r>
            <w:proofErr w:type="gramEnd"/>
            <w:r w:rsidRPr="007261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726122">
              <w:rPr>
                <w:sz w:val="20"/>
                <w:szCs w:val="20"/>
              </w:rPr>
              <w:t xml:space="preserve"> ±10 %.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1.2.21 Установка устойчива к воздействию синусоидальных вибраций в диапазоне частот от 10 до 55 Гц с амплитудой смещения 0,35 мм.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1.2.22 Установка устойчива к ударным воздействиям с ускорением 5,0 g с частотой в пределах от 40 до 80 ударов в минуту, общим числом ударов не менее 1000.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1.2.23 Степень защиты, обеспечиваемая оболочками установки от проникновения твердых предметов и воды по ГОСТ 14254-96 </w:t>
            </w:r>
            <w:r>
              <w:rPr>
                <w:sz w:val="20"/>
                <w:szCs w:val="20"/>
              </w:rPr>
              <w:t xml:space="preserve">- </w:t>
            </w:r>
            <w:r w:rsidRPr="00726122">
              <w:rPr>
                <w:sz w:val="20"/>
                <w:szCs w:val="20"/>
              </w:rPr>
              <w:t>IP23.</w:t>
            </w:r>
          </w:p>
          <w:p w:rsidR="00915E12" w:rsidRPr="0072612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1.2.24</w:t>
            </w:r>
            <w:proofErr w:type="gramStart"/>
            <w:r w:rsidRPr="00726122">
              <w:rPr>
                <w:sz w:val="20"/>
                <w:szCs w:val="20"/>
              </w:rPr>
              <w:t xml:space="preserve"> П</w:t>
            </w:r>
            <w:proofErr w:type="gramEnd"/>
            <w:r w:rsidRPr="00726122">
              <w:rPr>
                <w:sz w:val="20"/>
                <w:szCs w:val="20"/>
              </w:rPr>
              <w:t xml:space="preserve">о влиянию на безопасность установка относится к элементам нормальной эксплуатации класса безопасности 4Н в </w:t>
            </w:r>
            <w:r w:rsidRPr="00726122">
              <w:rPr>
                <w:sz w:val="20"/>
                <w:szCs w:val="20"/>
              </w:rPr>
              <w:lastRenderedPageBreak/>
              <w:t xml:space="preserve">соответствии с ОПБ-88/97.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1.2.25 Установка устойчива к воздействию электромагнитных помех в соответствии с ГОСТ </w:t>
            </w:r>
            <w:proofErr w:type="gramStart"/>
            <w:r w:rsidRPr="00726122">
              <w:rPr>
                <w:sz w:val="20"/>
                <w:szCs w:val="20"/>
              </w:rPr>
              <w:t>Р</w:t>
            </w:r>
            <w:proofErr w:type="gramEnd"/>
            <w:r w:rsidRPr="00726122">
              <w:rPr>
                <w:sz w:val="20"/>
                <w:szCs w:val="20"/>
              </w:rPr>
              <w:t xml:space="preserve"> 50746-2000 для группы исполнения III, критерий качества функционирования А. Воздействие электромагнитных помех не приводит к ложным срабатываниям и перезапуску измерительных каналов.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1.2.27</w:t>
            </w:r>
            <w:proofErr w:type="gramStart"/>
            <w:r w:rsidRPr="00726122">
              <w:rPr>
                <w:sz w:val="20"/>
                <w:szCs w:val="20"/>
              </w:rPr>
              <w:t xml:space="preserve"> П</w:t>
            </w:r>
            <w:proofErr w:type="gramEnd"/>
            <w:r w:rsidRPr="00726122">
              <w:rPr>
                <w:sz w:val="20"/>
                <w:szCs w:val="20"/>
              </w:rPr>
              <w:t xml:space="preserve">о степени защиты от поражения электрическим током установка относится к классу I по ГОСТ 12.2.007.0-75.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1.2.28</w:t>
            </w:r>
            <w:proofErr w:type="gramStart"/>
            <w:r w:rsidRPr="00726122">
              <w:rPr>
                <w:sz w:val="20"/>
                <w:szCs w:val="20"/>
              </w:rPr>
              <w:t xml:space="preserve"> П</w:t>
            </w:r>
            <w:proofErr w:type="gramEnd"/>
            <w:r w:rsidRPr="00726122">
              <w:rPr>
                <w:sz w:val="20"/>
                <w:szCs w:val="20"/>
              </w:rPr>
              <w:t xml:space="preserve">о противопожарным свойствам установка соответствует ГОСТ 12.1.004-91 с вероятностью возникновения пожара не более 10-6 1/год.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1.2.29 Установка стойка к воздействию дезактивирующих растворов: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1) борная кислота (Н3ВО3) – 16 г, тиосульфат натрия (Na2S2O3∙5H2O) – 10 г, </w:t>
            </w:r>
            <w:proofErr w:type="gramStart"/>
            <w:r w:rsidRPr="00726122">
              <w:rPr>
                <w:sz w:val="20"/>
                <w:szCs w:val="20"/>
              </w:rPr>
              <w:t>вода</w:t>
            </w:r>
            <w:proofErr w:type="gramEnd"/>
            <w:r w:rsidRPr="00726122">
              <w:rPr>
                <w:sz w:val="20"/>
                <w:szCs w:val="20"/>
              </w:rPr>
              <w:t xml:space="preserve"> дистиллированная до 1 л;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2) </w:t>
            </w:r>
            <w:proofErr w:type="spellStart"/>
            <w:r w:rsidRPr="00726122">
              <w:rPr>
                <w:sz w:val="20"/>
                <w:szCs w:val="20"/>
              </w:rPr>
              <w:t>тринатрийфосфат</w:t>
            </w:r>
            <w:proofErr w:type="spellEnd"/>
            <w:r w:rsidRPr="00726122">
              <w:rPr>
                <w:sz w:val="20"/>
                <w:szCs w:val="20"/>
              </w:rPr>
              <w:t xml:space="preserve"> или </w:t>
            </w:r>
            <w:proofErr w:type="spellStart"/>
            <w:r w:rsidRPr="00726122">
              <w:rPr>
                <w:sz w:val="20"/>
                <w:szCs w:val="20"/>
              </w:rPr>
              <w:t>гексаметафосфат</w:t>
            </w:r>
            <w:proofErr w:type="spellEnd"/>
            <w:r w:rsidRPr="00726122">
              <w:rPr>
                <w:sz w:val="20"/>
                <w:szCs w:val="20"/>
              </w:rPr>
              <w:t xml:space="preserve"> натрия – 10-20 г/л в воде (любое синтетическое моющее средство); 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3) 5 % раствор лимонной кислоты в ректификованном этиловом спирте – для внутренних поверхностей электронных средств.</w:t>
            </w:r>
          </w:p>
          <w:p w:rsidR="00915E12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>1.2.30 Габаритные размеры установки не более: -</w:t>
            </w:r>
            <w:r>
              <w:rPr>
                <w:sz w:val="20"/>
                <w:szCs w:val="20"/>
              </w:rPr>
              <w:t xml:space="preserve"> </w:t>
            </w:r>
            <w:r w:rsidRPr="00726122">
              <w:rPr>
                <w:sz w:val="20"/>
                <w:szCs w:val="20"/>
              </w:rPr>
              <w:t>740</w:t>
            </w:r>
            <w:r>
              <w:rPr>
                <w:sz w:val="20"/>
                <w:szCs w:val="20"/>
              </w:rPr>
              <w:t xml:space="preserve"> х </w:t>
            </w:r>
            <w:r w:rsidRPr="00726122">
              <w:rPr>
                <w:sz w:val="20"/>
                <w:szCs w:val="20"/>
              </w:rPr>
              <w:t>750</w:t>
            </w:r>
            <w:r>
              <w:rPr>
                <w:sz w:val="20"/>
                <w:szCs w:val="20"/>
              </w:rPr>
              <w:t xml:space="preserve"> х </w:t>
            </w:r>
            <w:r w:rsidRPr="00726122">
              <w:rPr>
                <w:sz w:val="20"/>
                <w:szCs w:val="20"/>
              </w:rPr>
              <w:t>1180 м</w:t>
            </w:r>
            <w:r>
              <w:rPr>
                <w:sz w:val="20"/>
                <w:szCs w:val="20"/>
              </w:rPr>
              <w:t xml:space="preserve">м; - </w:t>
            </w:r>
            <w:r w:rsidRPr="00726122">
              <w:rPr>
                <w:sz w:val="20"/>
                <w:szCs w:val="20"/>
              </w:rPr>
              <w:t xml:space="preserve"> </w:t>
            </w:r>
          </w:p>
          <w:p w:rsidR="00915E12" w:rsidRPr="00C23357" w:rsidRDefault="00915E12" w:rsidP="00E35D4C">
            <w:pPr>
              <w:rPr>
                <w:sz w:val="20"/>
                <w:szCs w:val="20"/>
              </w:rPr>
            </w:pPr>
            <w:r w:rsidRPr="00726122">
              <w:rPr>
                <w:sz w:val="20"/>
                <w:szCs w:val="20"/>
              </w:rPr>
              <w:t xml:space="preserve">1.2.31 Масса установки не более: </w:t>
            </w:r>
            <w:r>
              <w:rPr>
                <w:sz w:val="20"/>
                <w:szCs w:val="20"/>
              </w:rPr>
              <w:t>-</w:t>
            </w:r>
            <w:r w:rsidRPr="007261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45,0 кг.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ТУ 4362-011-31867313-01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Pr="00686FA0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Комплектность: узел «Руки» – 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, узел «Ноги» - 1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стойка – 2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Блок детектирования (выносной) БДЗА-96 –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паспорт – 1шт, руководство по эксплуатации –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упаковка –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; Комплектность ЗИП: блок детектирования бета-излучения </w:t>
            </w:r>
            <w:r>
              <w:rPr>
                <w:sz w:val="20"/>
                <w:szCs w:val="20"/>
              </w:rPr>
              <w:lastRenderedPageBreak/>
              <w:t xml:space="preserve">–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лавсановая защитная пленка – 3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 xml:space="preserve">, вставка плавкая ВП1-1 0,25А 250 В – 3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>, ключ для доступа в режим калибровки –2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Default="00915E12" w:rsidP="00E35D4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Default="00915E12" w:rsidP="00E35D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Pr="007B62AD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Pr="006B75C0">
              <w:rPr>
                <w:sz w:val="20"/>
                <w:szCs w:val="20"/>
              </w:rPr>
              <w:t xml:space="preserve"> дней с момента заключения договора</w:t>
            </w:r>
            <w:r>
              <w:rPr>
                <w:sz w:val="20"/>
                <w:szCs w:val="20"/>
              </w:rPr>
              <w:t xml:space="preserve"> (возможна досрочная поставка)</w:t>
            </w:r>
            <w:r w:rsidRPr="006B75C0">
              <w:rPr>
                <w:sz w:val="20"/>
                <w:szCs w:val="20"/>
              </w:rPr>
              <w:t xml:space="preserve">, но не  позднее </w:t>
            </w:r>
            <w:r>
              <w:rPr>
                <w:sz w:val="20"/>
                <w:szCs w:val="20"/>
              </w:rPr>
              <w:t>15.12.2</w:t>
            </w:r>
            <w:r w:rsidRPr="006B75C0">
              <w:rPr>
                <w:sz w:val="20"/>
                <w:szCs w:val="20"/>
              </w:rPr>
              <w:t>014 г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12" w:rsidRPr="00CB6EB1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месяцев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12" w:rsidRPr="00CB6EB1" w:rsidRDefault="00915E12" w:rsidP="00E3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436210</w:t>
            </w:r>
          </w:p>
        </w:tc>
      </w:tr>
    </w:tbl>
    <w:p w:rsidR="00915E12" w:rsidRPr="00CB6EB1" w:rsidRDefault="00915E12" w:rsidP="00915E12">
      <w:pPr>
        <w:rPr>
          <w:sz w:val="28"/>
          <w:szCs w:val="28"/>
        </w:rPr>
        <w:sectPr w:rsidR="00915E12" w:rsidRPr="00CB6EB1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915E12" w:rsidRPr="00CB6EB1" w:rsidRDefault="00915E12" w:rsidP="00915E12"/>
    <w:tbl>
      <w:tblPr>
        <w:tblW w:w="10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jc w:val="both"/>
            </w:pPr>
            <w:r w:rsidRPr="004D6C52">
              <w:t>Поставляем</w:t>
            </w:r>
            <w:r>
              <w:t>ый Товар (оборудование)</w:t>
            </w:r>
            <w:r w:rsidRPr="004D6C52">
              <w:t xml:space="preserve"> долж</w:t>
            </w:r>
            <w:r>
              <w:t>ен</w:t>
            </w:r>
            <w:r w:rsidRPr="004D6C52">
              <w:t xml:space="preserve"> быть новым, выпуска не ранее </w:t>
            </w:r>
            <w:r>
              <w:t>2014</w:t>
            </w:r>
            <w:r w:rsidRPr="004D6C52">
              <w:t xml:space="preserve">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</w:t>
            </w:r>
            <w:r>
              <w:t>, срок службы оборудования должен составлять не менее 5 лет.</w:t>
            </w:r>
          </w:p>
          <w:p w:rsidR="00915E12" w:rsidRPr="004D6C52" w:rsidRDefault="00915E12" w:rsidP="00E35D4C">
            <w:pPr>
              <w:jc w:val="both"/>
            </w:pPr>
            <w:r w:rsidRPr="00790F61">
              <w:rPr>
                <w:b/>
                <w:color w:val="000000"/>
              </w:rPr>
              <w:t xml:space="preserve"> </w:t>
            </w:r>
          </w:p>
        </w:tc>
      </w:tr>
      <w:tr w:rsidR="00915E12" w:rsidRPr="007C0930" w:rsidTr="00915E12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915E12" w:rsidRPr="007C0930" w:rsidTr="00915E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jc w:val="both"/>
            </w:pPr>
            <w:r w:rsidRPr="00286D81"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 и условное обозначение изделия).</w:t>
            </w:r>
          </w:p>
          <w:p w:rsidR="00915E12" w:rsidRPr="004D6C52" w:rsidRDefault="00915E12" w:rsidP="00E35D4C">
            <w:pPr>
              <w:jc w:val="both"/>
            </w:pPr>
          </w:p>
        </w:tc>
      </w:tr>
      <w:tr w:rsidR="00915E12" w:rsidRPr="007C0930" w:rsidTr="00915E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</w:pPr>
            <w:r w:rsidRPr="00CB6EB1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915E12" w:rsidRPr="007C0930" w:rsidTr="00915E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6B75C0" w:rsidRDefault="00915E12" w:rsidP="00E35D4C">
            <w:pPr>
              <w:tabs>
                <w:tab w:val="left" w:pos="360"/>
              </w:tabs>
              <w:jc w:val="both"/>
            </w:pPr>
            <w:r w:rsidRPr="006B75C0">
      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      </w:r>
          </w:p>
          <w:p w:rsidR="00915E12" w:rsidRPr="006F0AC0" w:rsidRDefault="00915E12" w:rsidP="00E35D4C">
            <w:pPr>
              <w:jc w:val="both"/>
              <w:rPr>
                <w:b/>
                <w:color w:val="00B0F0"/>
              </w:rPr>
            </w:pP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CB6EB1" w:rsidRDefault="00915E12" w:rsidP="00E35D4C">
            <w:pPr>
              <w:jc w:val="center"/>
            </w:pPr>
            <w:r w:rsidRPr="00CB6EB1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FC05CC" w:rsidRDefault="00915E12" w:rsidP="00E35D4C">
            <w:r w:rsidRPr="00FC05CC">
      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      </w:r>
          </w:p>
          <w:p w:rsidR="00915E12" w:rsidRDefault="00915E12" w:rsidP="00E35D4C">
            <w:r w:rsidRPr="00FC05CC">
              <w:t>Поставка, разгрузка товара производится силами Поставщика и за счет Поставщика до склада Заказчика.</w:t>
            </w:r>
          </w:p>
          <w:p w:rsidR="00915E12" w:rsidRPr="00FC05CC" w:rsidRDefault="00915E12" w:rsidP="00E35D4C"/>
          <w:p w:rsidR="00915E12" w:rsidRPr="00FC05CC" w:rsidRDefault="00915E12" w:rsidP="00E35D4C">
            <w:r w:rsidRPr="00FC05CC">
              <w:t xml:space="preserve">Место поставки товара: </w:t>
            </w:r>
            <w:proofErr w:type="spellStart"/>
            <w:r w:rsidRPr="00022CCE">
              <w:t>г</w:t>
            </w:r>
            <w:proofErr w:type="gramStart"/>
            <w:r w:rsidRPr="00022CCE">
              <w:t>.Е</w:t>
            </w:r>
            <w:proofErr w:type="gramEnd"/>
            <w:r w:rsidRPr="00022CCE">
              <w:t>катеринбург</w:t>
            </w:r>
            <w:proofErr w:type="spellEnd"/>
            <w:r w:rsidRPr="00022CCE">
              <w:t xml:space="preserve">, </w:t>
            </w:r>
            <w:proofErr w:type="spellStart"/>
            <w:r w:rsidRPr="00022CCE">
              <w:t>ул.Корепина</w:t>
            </w:r>
            <w:proofErr w:type="spellEnd"/>
            <w:r w:rsidRPr="00022CCE">
              <w:t>, д.52</w:t>
            </w:r>
            <w:r>
              <w:t xml:space="preserve">, </w:t>
            </w:r>
            <w:r w:rsidRPr="00BE52F5">
              <w:t>Свердловско</w:t>
            </w:r>
            <w:r>
              <w:t>е</w:t>
            </w:r>
            <w:r w:rsidRPr="00BE52F5">
              <w:t xml:space="preserve"> отделени</w:t>
            </w:r>
            <w:r>
              <w:t>е филиала «Уральский территориальный округ» ФГУП «РосРАО»</w:t>
            </w:r>
            <w:r w:rsidRPr="00FC05CC">
              <w:t>.</w:t>
            </w:r>
          </w:p>
          <w:p w:rsidR="00915E12" w:rsidRDefault="00915E12" w:rsidP="00E35D4C">
            <w:r w:rsidRPr="00FC05CC">
              <w:t>Порядок приемки товара: Приемка производится в соответствии с договором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915E12" w:rsidRDefault="00915E12" w:rsidP="00E35D4C"/>
          <w:p w:rsidR="00915E12" w:rsidRPr="004D6C52" w:rsidRDefault="00915E12" w:rsidP="00E35D4C"/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C25BB3">
              <w:t xml:space="preserve">Требования по передаче заказчику технических и иных документов при поставке товара: 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C25BB3">
              <w:t xml:space="preserve">На момент поставки, </w:t>
            </w:r>
            <w:proofErr w:type="gramStart"/>
            <w:r w:rsidRPr="00C25BB3">
              <w:t>на</w:t>
            </w:r>
            <w:proofErr w:type="gramEnd"/>
            <w:r w:rsidRPr="00C25BB3">
              <w:t xml:space="preserve"> </w:t>
            </w:r>
            <w:proofErr w:type="gramStart"/>
            <w:r w:rsidRPr="00C25BB3">
              <w:t>Товара</w:t>
            </w:r>
            <w:proofErr w:type="gramEnd"/>
            <w:r w:rsidRPr="00C25BB3">
              <w:t xml:space="preserve"> (оборудования) должен быть предоставлен Сертификат соответствия в соответствии с действующим законодательством Российской Федерации.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C25BB3">
              <w:t>Поставщик должен предоставить полный комплект Технической документации на Товар (оборудование)  на русском языке: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C25BB3">
              <w:t xml:space="preserve">а) документы о сертификации Товара (оборудования) и/или иную документацию подтверждающей качество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C25BB3">
      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proofErr w:type="gramStart"/>
            <w:r w:rsidRPr="00C25BB3">
              <w:t xml:space="preserve">в) поставляемое оборудование должно быть зарегистрировано в Государственном реестре средств измерений, с предоставлением копии сертификата об утверждении типа средства </w:t>
            </w:r>
            <w:r w:rsidRPr="00C25BB3">
              <w:lastRenderedPageBreak/>
              <w:t xml:space="preserve">измерения, действующего на момент приобретения оборудования и должно иметь свидетельство о первичной поверке завода-изготовителя (с оттиском </w:t>
            </w:r>
            <w:proofErr w:type="spellStart"/>
            <w:r w:rsidRPr="00C25BB3">
              <w:t>поверительного</w:t>
            </w:r>
            <w:proofErr w:type="spellEnd"/>
            <w:r w:rsidRPr="00C25BB3">
              <w:t xml:space="preserve"> клейма и подписью государственного </w:t>
            </w:r>
            <w:proofErr w:type="spellStart"/>
            <w:r w:rsidRPr="00C25BB3">
              <w:t>поверителя</w:t>
            </w:r>
            <w:proofErr w:type="spellEnd"/>
            <w:r w:rsidRPr="00C25BB3">
              <w:t xml:space="preserve"> страны-изготовителя в техническом паспорте или руководстве по эксплуатации на оборудование), со сроком действия свидетельства о первичной поверке не менее</w:t>
            </w:r>
            <w:proofErr w:type="gramEnd"/>
            <w:r w:rsidRPr="00C25BB3">
              <w:t xml:space="preserve"> 9 месяцев с момента поставки Заказчику;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C25BB3">
              <w:t>г) оформленные гарантийные талоны или аналогичные документы (с указанием заводских (серийных) номеров Товара (оборудования)) и гарантийного периода;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b/>
              </w:rPr>
            </w:pPr>
            <w:r w:rsidRPr="00C25BB3">
              <w:t>д) товарную накладную в 2-х экз. (один экземпляр для Заказчика  и один экземпляр для  Исполнителя) и счет-фактуру.</w:t>
            </w:r>
          </w:p>
          <w:p w:rsidR="00915E12" w:rsidRPr="00C25BB3" w:rsidRDefault="00915E12" w:rsidP="00E35D4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25BB3" w:rsidRDefault="00915E12" w:rsidP="00E35D4C">
            <w:pPr>
              <w:jc w:val="center"/>
              <w:rPr>
                <w:sz w:val="28"/>
                <w:szCs w:val="28"/>
              </w:rPr>
            </w:pPr>
            <w:r w:rsidRPr="00C25BB3">
              <w:rPr>
                <w:sz w:val="28"/>
                <w:szCs w:val="28"/>
              </w:rPr>
              <w:lastRenderedPageBreak/>
              <w:t>РАЗДЕЛ 6. ТРЕБОВАНИЯ К ТРАНСПОРТИРОВАНИЮ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C25BB3" w:rsidRDefault="00915E12" w:rsidP="00E35D4C">
            <w:r w:rsidRPr="00286D81">
              <w:t>Транспортировка Товара должна производиться без нарушения целостности и внешнего вида упаковки, в соответствии с требованиями, установленными в технической документации на поставляемое оборудование.</w:t>
            </w: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ind w:firstLine="34"/>
            </w:pPr>
            <w:r>
              <w:t>Хранение должно производиться в  соответствии с требованиями, установленными в технической документации на поставляемое оборудование.</w:t>
            </w:r>
          </w:p>
          <w:p w:rsidR="00915E12" w:rsidRPr="006F0AC0" w:rsidRDefault="00915E12" w:rsidP="00E35D4C">
            <w:pPr>
              <w:ind w:firstLine="34"/>
              <w:rPr>
                <w:b/>
                <w:color w:val="00B0F0"/>
              </w:rPr>
            </w:pP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8. ТРЕБОВАНИЯ К ОБСЛУЖИВАНИЮ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r>
              <w:t>Не требуется</w:t>
            </w:r>
          </w:p>
          <w:p w:rsidR="00915E12" w:rsidRPr="005C6EDF" w:rsidRDefault="00915E12" w:rsidP="00E35D4C">
            <w:pPr>
              <w:rPr>
                <w:b/>
                <w:color w:val="00B0F0"/>
              </w:rPr>
            </w:pP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9. ЭКОЛОГИЧЕСКИЕ ТРЕБОВАНИЯ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jc w:val="both"/>
              <w:rPr>
                <w:color w:val="000000"/>
              </w:rPr>
            </w:pPr>
            <w:r w:rsidRPr="00790F61">
              <w:rPr>
                <w:color w:val="000000"/>
              </w:rPr>
              <w:t>Не предусмотрено.</w:t>
            </w:r>
          </w:p>
          <w:p w:rsidR="00915E12" w:rsidRPr="00790F61" w:rsidRDefault="00915E12" w:rsidP="00E35D4C">
            <w:pPr>
              <w:jc w:val="both"/>
              <w:rPr>
                <w:color w:val="000000"/>
              </w:rPr>
            </w:pP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10. ТРЕБОВАНИЯ ПО БЕЗОПАСНОСТИ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790F61" w:rsidRDefault="00915E12" w:rsidP="00E35D4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</w:rPr>
            </w:pPr>
            <w:r w:rsidRPr="00790F61">
              <w:rPr>
                <w:color w:val="000000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  <w:p w:rsidR="00915E12" w:rsidRPr="00790F61" w:rsidRDefault="00915E12" w:rsidP="00E35D4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</w:rPr>
            </w:pPr>
          </w:p>
        </w:tc>
      </w:tr>
      <w:tr w:rsidR="00915E12" w:rsidRPr="007C0930" w:rsidTr="00915E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CB6EB1" w:rsidRDefault="00915E12" w:rsidP="00E35D4C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11. ТРЕБОВАНИЯ К КАЧЕСТВУ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4B1DA0" w:rsidRDefault="00915E12" w:rsidP="00E35D4C">
            <w:pPr>
              <w:ind w:firstLine="34"/>
              <w:jc w:val="both"/>
            </w:pPr>
            <w:r>
              <w:t>Не предусмотрено.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FC05CC" w:rsidRDefault="00915E12" w:rsidP="00E35D4C">
            <w:pPr>
              <w:jc w:val="center"/>
              <w:rPr>
                <w:sz w:val="28"/>
                <w:szCs w:val="28"/>
              </w:rPr>
            </w:pPr>
            <w:r w:rsidRPr="00FC05CC"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Pr="00790F61" w:rsidRDefault="00915E12" w:rsidP="00E35D4C">
            <w:pPr>
              <w:ind w:firstLine="34"/>
              <w:jc w:val="both"/>
              <w:rPr>
                <w:color w:val="000000"/>
              </w:rPr>
            </w:pPr>
            <w:r w:rsidRPr="00790F61">
              <w:rPr>
                <w:color w:val="000000"/>
              </w:rPr>
              <w:t>Не требуется.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FC05CC" w:rsidRDefault="00915E12" w:rsidP="00E35D4C">
            <w:pPr>
              <w:jc w:val="center"/>
              <w:rPr>
                <w:sz w:val="28"/>
                <w:szCs w:val="28"/>
              </w:rPr>
            </w:pPr>
            <w:r w:rsidRPr="00FC05CC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FC05CC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ind w:firstLine="34"/>
              <w:jc w:val="both"/>
            </w:pPr>
            <w:r w:rsidRPr="00FC05CC">
              <w:t>Не требуется</w:t>
            </w:r>
          </w:p>
          <w:p w:rsidR="00915E12" w:rsidRPr="0054386B" w:rsidRDefault="00915E12" w:rsidP="00E35D4C">
            <w:pPr>
              <w:ind w:firstLine="34"/>
              <w:jc w:val="both"/>
            </w:pP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FC05CC" w:rsidRDefault="00915E12" w:rsidP="00E35D4C">
            <w:pPr>
              <w:jc w:val="center"/>
              <w:rPr>
                <w:sz w:val="28"/>
                <w:szCs w:val="28"/>
              </w:rPr>
            </w:pPr>
            <w:r w:rsidRPr="00FC05CC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4</w:t>
            </w:r>
            <w:r w:rsidRPr="00FC05CC">
              <w:rPr>
                <w:sz w:val="28"/>
                <w:szCs w:val="28"/>
              </w:rPr>
              <w:t>. ТРЕБОВАНИЕ К ФОРМЕ ПРЕДСТАВЛЯЕМОЙ ИНФОРМАЦИИ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ind w:firstLine="34"/>
              <w:jc w:val="both"/>
            </w:pPr>
            <w:r w:rsidRPr="00FC05CC">
              <w:t>При поставке поставщик передает заказчику полный комплект сопроводительной документации на русском языке.</w:t>
            </w:r>
          </w:p>
          <w:p w:rsidR="00915E12" w:rsidRPr="00C67E88" w:rsidRDefault="00915E12" w:rsidP="00E35D4C">
            <w:pPr>
              <w:ind w:firstLine="34"/>
              <w:jc w:val="both"/>
              <w:rPr>
                <w:b/>
                <w:color w:val="0070C0"/>
              </w:rPr>
            </w:pP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Pr="00FC05CC" w:rsidRDefault="00915E12" w:rsidP="00E35D4C">
            <w:pPr>
              <w:jc w:val="center"/>
              <w:rPr>
                <w:sz w:val="28"/>
                <w:szCs w:val="28"/>
              </w:rPr>
            </w:pPr>
            <w:r w:rsidRPr="00FC05CC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5</w:t>
            </w:r>
            <w:r w:rsidRPr="00FC05CC">
              <w:rPr>
                <w:sz w:val="28"/>
                <w:szCs w:val="28"/>
              </w:rPr>
              <w:t>. ТРЕБОВАНИЯ К ТЕХНИЧЕСКОМУ ОБУЧЕНИЮ ПЕРСОНАЛА ЗАКАЗЧИКА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ind w:firstLine="34"/>
              <w:jc w:val="both"/>
            </w:pPr>
            <w:r w:rsidRPr="00FC05CC">
              <w:t>Не требуется</w:t>
            </w:r>
            <w:r>
              <w:rPr>
                <w:lang w:val="en-US"/>
              </w:rPr>
              <w:t>.</w:t>
            </w:r>
          </w:p>
          <w:p w:rsidR="00915E12" w:rsidRPr="00972141" w:rsidRDefault="00915E12" w:rsidP="00E35D4C">
            <w:pPr>
              <w:ind w:firstLine="34"/>
              <w:jc w:val="both"/>
            </w:pP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5E12" w:rsidRDefault="00915E12" w:rsidP="00E35D4C">
            <w:pPr>
              <w:jc w:val="center"/>
              <w:rPr>
                <w:sz w:val="28"/>
                <w:szCs w:val="28"/>
              </w:rPr>
            </w:pPr>
          </w:p>
          <w:p w:rsidR="00915E12" w:rsidRPr="00CA79FE" w:rsidRDefault="00915E12" w:rsidP="00E35D4C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ЦЕЛЬ ЗАКУПКИ</w:t>
            </w:r>
          </w:p>
        </w:tc>
      </w:tr>
      <w:tr w:rsidR="00915E12" w:rsidRPr="007C0930" w:rsidTr="00915E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12" w:rsidRDefault="00915E12" w:rsidP="00E35D4C">
            <w:pPr>
              <w:jc w:val="both"/>
            </w:pPr>
            <w:r w:rsidRPr="00C23357">
              <w:lastRenderedPageBreak/>
              <w:t>Установка пр</w:t>
            </w:r>
            <w:r>
              <w:t>иобретается</w:t>
            </w:r>
            <w:r w:rsidRPr="00C23357">
              <w:t xml:space="preserve"> для </w:t>
            </w:r>
            <w:r>
              <w:t xml:space="preserve">установки в санпропускнике на ПХРО Свердловского отделения для </w:t>
            </w:r>
            <w:r w:rsidRPr="00C23357">
              <w:t>измерения уровня загрязненности поверхности рук, ног (обуви), спецодежды персонала альф</w:t>
            </w:r>
            <w:proofErr w:type="gramStart"/>
            <w:r w:rsidRPr="00C23357">
              <w:t>а-</w:t>
            </w:r>
            <w:proofErr w:type="gramEnd"/>
            <w:r w:rsidRPr="00C23357">
              <w:t xml:space="preserve"> и бета-активными веществами и сигнализации о превышении установленных максимально допустимых значений загрязнённости (порогов). </w:t>
            </w:r>
          </w:p>
          <w:p w:rsidR="00915E12" w:rsidRPr="0054386B" w:rsidRDefault="00915E12" w:rsidP="00E35D4C">
            <w:pPr>
              <w:jc w:val="both"/>
            </w:pPr>
          </w:p>
        </w:tc>
      </w:tr>
    </w:tbl>
    <w:p w:rsidR="0030315B" w:rsidRPr="00AE58B4" w:rsidRDefault="0030315B" w:rsidP="00915E12">
      <w:pPr>
        <w:ind w:left="142" w:hanging="142"/>
      </w:pPr>
      <w:bookmarkStart w:id="0" w:name="_GoBack"/>
      <w:bookmarkEnd w:id="0"/>
    </w:p>
    <w:sectPr w:rsidR="0030315B" w:rsidRPr="00AE58B4" w:rsidSect="00915E12">
      <w:pgSz w:w="11906" w:h="16838"/>
      <w:pgMar w:top="1050" w:right="763" w:bottom="1432" w:left="863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4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30"/>
  </w:num>
  <w:num w:numId="27">
    <w:abstractNumId w:val="35"/>
  </w:num>
  <w:num w:numId="28">
    <w:abstractNumId w:val="17"/>
  </w:num>
  <w:num w:numId="29">
    <w:abstractNumId w:val="16"/>
  </w:num>
  <w:num w:numId="30">
    <w:abstractNumId w:val="33"/>
  </w:num>
  <w:num w:numId="31">
    <w:abstractNumId w:val="31"/>
  </w:num>
  <w:num w:numId="32">
    <w:abstractNumId w:val="14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7"/>
  </w:num>
  <w:num w:numId="36">
    <w:abstractNumId w:val="38"/>
  </w:num>
  <w:num w:numId="37">
    <w:abstractNumId w:val="4"/>
  </w:num>
  <w:num w:numId="38">
    <w:abstractNumId w:val="5"/>
  </w:num>
  <w:num w:numId="39">
    <w:abstractNumId w:val="9"/>
  </w:num>
  <w:num w:numId="40">
    <w:abstractNumId w:val="32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 w:numId="50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3442E7F-1AF1-4486-85D4-7247275C4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334</TotalTime>
  <Pages>9</Pages>
  <Words>1597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84</cp:revision>
  <cp:lastPrinted>2013-05-13T10:31:00Z</cp:lastPrinted>
  <dcterms:created xsi:type="dcterms:W3CDTF">2013-12-04T11:06:00Z</dcterms:created>
  <dcterms:modified xsi:type="dcterms:W3CDTF">2014-10-07T06:27:00Z</dcterms:modified>
</cp:coreProperties>
</file>