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3F2725" w:rsidRPr="003F2725" w:rsidRDefault="006A1758" w:rsidP="00F11757">
      <w:pPr>
        <w:jc w:val="center"/>
        <w:rPr>
          <w:b/>
          <w:bCs/>
          <w:color w:val="000000"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</w:t>
      </w:r>
      <w:proofErr w:type="gramStart"/>
      <w:r w:rsidR="00B87C6E" w:rsidRPr="009853B2">
        <w:rPr>
          <w:b/>
          <w:sz w:val="28"/>
          <w:szCs w:val="28"/>
        </w:rPr>
        <w:t>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>на п</w:t>
      </w:r>
      <w:r w:rsidR="00F11757" w:rsidRPr="00F11757">
        <w:rPr>
          <w:b/>
          <w:sz w:val="28"/>
          <w:szCs w:val="28"/>
        </w:rPr>
        <w:t>раво заключения договора на оказание услуг по аттестации локально-вычислительной сети на соответствие</w:t>
      </w:r>
      <w:proofErr w:type="gramEnd"/>
      <w:r w:rsidR="00F11757" w:rsidRPr="00F11757">
        <w:rPr>
          <w:b/>
          <w:sz w:val="28"/>
          <w:szCs w:val="28"/>
        </w:rPr>
        <w:t xml:space="preserve"> требованиям по безопасности информации для нужд аппарата управления филиала «Приволжский территориальный округ» ФГУП «</w:t>
      </w:r>
      <w:proofErr w:type="spellStart"/>
      <w:r w:rsidR="00F11757" w:rsidRPr="00F11757">
        <w:rPr>
          <w:b/>
          <w:sz w:val="28"/>
          <w:szCs w:val="28"/>
        </w:rPr>
        <w:t>РосРАО</w:t>
      </w:r>
      <w:proofErr w:type="spellEnd"/>
      <w:r w:rsidR="00F11757" w:rsidRPr="00F11757">
        <w:rPr>
          <w:b/>
          <w:sz w:val="28"/>
          <w:szCs w:val="28"/>
        </w:rPr>
        <w:t>»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13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26</w:t>
        </w:r>
        <w:r w:rsidR="00015A6F">
          <w:rPr>
            <w:webHidden/>
          </w:rPr>
          <w:fldChar w:fldCharType="end"/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DE3F3B">
          <w:rPr>
            <w:webHidden/>
          </w:rPr>
          <w:t>32</w:t>
        </w:r>
        <w:r w:rsidR="00015A6F">
          <w:rPr>
            <w:webHidden/>
          </w:rPr>
          <w:fldChar w:fldCharType="end"/>
        </w:r>
      </w:hyperlink>
    </w:p>
    <w:p w:rsidR="00015A6F" w:rsidRPr="00973DC2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973DC2">
          <w:rPr>
            <w:webHidden/>
            <w:lang w:val="en-US"/>
          </w:rPr>
          <w:t>47</w:t>
        </w:r>
      </w:hyperlink>
    </w:p>
    <w:p w:rsidR="00015A6F" w:rsidRDefault="00711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973DC2">
          <w:rPr>
            <w:webHidden/>
            <w:lang w:val="en-US"/>
          </w:rPr>
          <w:t>47</w:t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2D33C2" w:rsidRPr="002D33C2" w:rsidRDefault="008F7715" w:rsidP="00F11757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3C2">
        <w:rPr>
          <w:rFonts w:ascii="Times New Roman" w:hAnsi="Times New Roman"/>
          <w:b/>
          <w:sz w:val="24"/>
          <w:szCs w:val="24"/>
        </w:rPr>
        <w:t>Предмет</w:t>
      </w:r>
      <w:r w:rsidRPr="002D33C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D33C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D33C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D33C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11757" w:rsidRPr="00F11757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оказание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</w:t>
      </w:r>
      <w:proofErr w:type="spellStart"/>
      <w:r w:rsidR="00F11757" w:rsidRPr="00F11757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F11757" w:rsidRPr="00F11757">
        <w:rPr>
          <w:rFonts w:ascii="Times New Roman" w:hAnsi="Times New Roman"/>
          <w:spacing w:val="-6"/>
          <w:sz w:val="24"/>
          <w:szCs w:val="24"/>
        </w:rPr>
        <w:t>»</w:t>
      </w:r>
    </w:p>
    <w:p w:rsidR="00C2522F" w:rsidRPr="002D33C2" w:rsidRDefault="00C2522F" w:rsidP="002D33C2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D33C2">
        <w:rPr>
          <w:rFonts w:ascii="Times New Roman" w:hAnsi="Times New Roman"/>
          <w:b/>
          <w:sz w:val="24"/>
          <w:szCs w:val="24"/>
        </w:rPr>
        <w:t>Заказчик:</w:t>
      </w:r>
      <w:r w:rsidRPr="002D33C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2D33C2">
        <w:rPr>
          <w:rFonts w:ascii="Times New Roman" w:hAnsi="Times New Roman"/>
          <w:sz w:val="24"/>
          <w:szCs w:val="24"/>
        </w:rPr>
        <w:t>РосРАО</w:t>
      </w:r>
      <w:proofErr w:type="spellEnd"/>
      <w:r w:rsidRPr="002D33C2">
        <w:rPr>
          <w:rFonts w:ascii="Times New Roman" w:hAnsi="Times New Roman"/>
          <w:sz w:val="24"/>
          <w:szCs w:val="24"/>
        </w:rPr>
        <w:t>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="00BD45D4" w:rsidRPr="00BC0432">
        <w:rPr>
          <w:rFonts w:ascii="Times New Roman" w:hAnsi="Times New Roman"/>
          <w:sz w:val="24"/>
          <w:szCs w:val="24"/>
        </w:rPr>
        <w:t>РосРАО</w:t>
      </w:r>
      <w:proofErr w:type="spellEnd"/>
      <w:r w:rsidR="00BD45D4" w:rsidRPr="00BC0432">
        <w:rPr>
          <w:rFonts w:ascii="Times New Roman" w:hAnsi="Times New Roman"/>
          <w:sz w:val="24"/>
          <w:szCs w:val="24"/>
        </w:rPr>
        <w:t>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F11757" w:rsidRPr="00F11757" w:rsidRDefault="008F7715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b/>
        </w:rPr>
        <w:t>Предмет договора</w:t>
      </w:r>
      <w:r w:rsidR="00B87C6E" w:rsidRPr="002066C7">
        <w:rPr>
          <w:rFonts w:ascii="Times New Roman" w:hAnsi="Times New Roman"/>
        </w:rPr>
        <w:t xml:space="preserve">: </w:t>
      </w:r>
      <w:r w:rsidR="00F11757" w:rsidRPr="00F11757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оказание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</w:t>
      </w:r>
      <w:proofErr w:type="spellStart"/>
      <w:r w:rsidR="00F11757" w:rsidRPr="00F11757">
        <w:rPr>
          <w:rFonts w:ascii="Times New Roman" w:hAnsi="Times New Roman"/>
          <w:spacing w:val="-6"/>
          <w:sz w:val="24"/>
          <w:szCs w:val="24"/>
        </w:rPr>
        <w:t>РосРАО</w:t>
      </w:r>
      <w:proofErr w:type="spellEnd"/>
      <w:r w:rsidR="00F11757" w:rsidRPr="00F11757">
        <w:rPr>
          <w:rFonts w:ascii="Times New Roman" w:hAnsi="Times New Roman"/>
          <w:spacing w:val="-6"/>
          <w:sz w:val="24"/>
          <w:szCs w:val="24"/>
        </w:rPr>
        <w:t>»</w:t>
      </w:r>
    </w:p>
    <w:p w:rsidR="00F11757" w:rsidRPr="00F11757" w:rsidRDefault="00F11757" w:rsidP="00F11757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F11757" w:rsidRDefault="008F7715" w:rsidP="00F11757">
      <w:pPr>
        <w:pStyle w:val="afff"/>
        <w:numPr>
          <w:ilvl w:val="0"/>
          <w:numId w:val="19"/>
        </w:numPr>
        <w:tabs>
          <w:tab w:val="left" w:pos="1134"/>
        </w:tabs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</w:t>
      </w:r>
      <w:r w:rsidRPr="00F11757">
        <w:rPr>
          <w:rFonts w:ascii="Times New Roman" w:hAnsi="Times New Roman"/>
          <w:b/>
          <w:sz w:val="24"/>
          <w:szCs w:val="24"/>
        </w:rPr>
        <w:t>работ</w:t>
      </w:r>
      <w:r w:rsidR="00BA3C22" w:rsidRPr="00F11757">
        <w:rPr>
          <w:rFonts w:ascii="Times New Roman" w:hAnsi="Times New Roman"/>
          <w:b/>
          <w:sz w:val="24"/>
          <w:szCs w:val="24"/>
        </w:rPr>
        <w:t>/услуг</w:t>
      </w:r>
      <w:r w:rsidRPr="00F11757">
        <w:rPr>
          <w:rFonts w:ascii="Times New Roman" w:hAnsi="Times New Roman"/>
          <w:b/>
          <w:sz w:val="24"/>
          <w:szCs w:val="24"/>
        </w:rPr>
        <w:t>:</w:t>
      </w:r>
      <w:r w:rsidR="00B87C6E" w:rsidRPr="00F11757">
        <w:rPr>
          <w:rFonts w:ascii="Times New Roman" w:hAnsi="Times New Roman"/>
          <w:sz w:val="24"/>
          <w:szCs w:val="24"/>
        </w:rPr>
        <w:t xml:space="preserve"> </w:t>
      </w:r>
      <w:r w:rsidR="00F11757" w:rsidRPr="00F11757">
        <w:rPr>
          <w:rFonts w:ascii="Times New Roman" w:hAnsi="Times New Roman"/>
          <w:sz w:val="24"/>
          <w:szCs w:val="24"/>
        </w:rPr>
        <w:t>в течение 45 рабочих дней с момента заключения договора.</w:t>
      </w:r>
    </w:p>
    <w:p w:rsidR="00F11757" w:rsidRPr="00F11757" w:rsidRDefault="00F11757" w:rsidP="00F11757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F11757" w:rsidRDefault="00BC0432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F11757" w:rsidRPr="00F11757">
        <w:rPr>
          <w:rFonts w:ascii="Times New Roman" w:hAnsi="Times New Roman"/>
          <w:sz w:val="24"/>
          <w:szCs w:val="24"/>
        </w:rPr>
        <w:t>603950, г. Нижний Новгород, Московское шоссе, д. 302а, ГСП-1027 (Аппарат управления филиала «Приволжский территориальный округ» ФГУП «</w:t>
      </w:r>
      <w:proofErr w:type="spellStart"/>
      <w:r w:rsidR="00F11757" w:rsidRPr="00F11757">
        <w:rPr>
          <w:rFonts w:ascii="Times New Roman" w:hAnsi="Times New Roman"/>
          <w:sz w:val="24"/>
          <w:szCs w:val="24"/>
        </w:rPr>
        <w:t>РосРАО</w:t>
      </w:r>
      <w:proofErr w:type="spellEnd"/>
      <w:r w:rsidR="00F11757" w:rsidRPr="00F11757">
        <w:rPr>
          <w:rFonts w:ascii="Times New Roman" w:hAnsi="Times New Roman"/>
          <w:sz w:val="24"/>
          <w:szCs w:val="24"/>
        </w:rPr>
        <w:t xml:space="preserve">»; </w:t>
      </w:r>
    </w:p>
    <w:p w:rsidR="00F11757" w:rsidRPr="00F11757" w:rsidRDefault="00F11757" w:rsidP="00F11757">
      <w:pPr>
        <w:pStyle w:val="afff"/>
        <w:rPr>
          <w:rFonts w:ascii="Times New Roman" w:hAnsi="Times New Roman"/>
          <w:sz w:val="24"/>
          <w:szCs w:val="24"/>
        </w:rPr>
      </w:pP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F11757" w:rsidP="007136E1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left="709" w:right="153" w:firstLine="0"/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4B3019"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BC0432">
        <w:rPr>
          <w:rFonts w:ascii="Times New Roman" w:hAnsi="Times New Roman"/>
          <w:sz w:val="24"/>
          <w:szCs w:val="24"/>
        </w:rPr>
        <w:t xml:space="preserve"> </w:t>
      </w:r>
      <w:r w:rsidRPr="00F11757">
        <w:rPr>
          <w:rFonts w:ascii="Times New Roman" w:hAnsi="Times New Roman"/>
          <w:sz w:val="24"/>
          <w:szCs w:val="24"/>
        </w:rPr>
        <w:t>Безналичный расчет. Расчеты за услуги производятся Заказчиком в течение 10 банковских дней после подписания акта сдачи-приемки оказанных услуг, на основании полученных Заказчиком платежных документов.</w:t>
      </w:r>
    </w:p>
    <w:p w:rsidR="001E07FF" w:rsidRPr="00BC0432" w:rsidRDefault="007D658B" w:rsidP="007136E1">
      <w:pPr>
        <w:tabs>
          <w:tab w:val="left" w:pos="1134"/>
        </w:tabs>
        <w:ind w:left="709" w:right="153" w:hanging="709"/>
        <w:jc w:val="both"/>
      </w:pPr>
      <w:r>
        <w:tab/>
      </w:r>
      <w:r w:rsidR="007136E1"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7136E1" w:rsidRPr="007136E1" w:rsidRDefault="007A7615" w:rsidP="007136E1">
      <w:pPr>
        <w:pStyle w:val="afff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 w:line="240" w:lineRule="auto"/>
        <w:jc w:val="both"/>
      </w:pPr>
      <w:r w:rsidRPr="007136E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7136E1" w:rsidRPr="007136E1">
        <w:rPr>
          <w:rFonts w:ascii="Times New Roman" w:hAnsi="Times New Roman"/>
          <w:sz w:val="24"/>
          <w:szCs w:val="24"/>
        </w:rPr>
        <w:t>423 500 (Четыреста двадцать три тысячи пятьсот) российских рублей 50 копеек.</w:t>
      </w:r>
    </w:p>
    <w:p w:rsidR="007A7615" w:rsidRPr="00BC0432" w:rsidRDefault="007136E1" w:rsidP="007136E1">
      <w:pPr>
        <w:tabs>
          <w:tab w:val="left" w:pos="567"/>
          <w:tab w:val="left" w:pos="709"/>
        </w:tabs>
        <w:ind w:left="709"/>
        <w:jc w:val="both"/>
      </w:pPr>
      <w:r>
        <w:tab/>
      </w:r>
      <w:r w:rsidR="007A7615" w:rsidRPr="00BC043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C0432">
        <w:t>закупки</w:t>
      </w:r>
      <w:r w:rsidR="007A7615" w:rsidRPr="00BC0432"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136E1" w:rsidRPr="007136E1" w:rsidRDefault="007A7615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7136E1">
        <w:rPr>
          <w:rFonts w:ascii="Times New Roman" w:hAnsi="Times New Roman"/>
          <w:sz w:val="24"/>
          <w:szCs w:val="24"/>
        </w:rPr>
        <w:t xml:space="preserve"> </w:t>
      </w:r>
      <w:r w:rsidR="007136E1" w:rsidRPr="007136E1">
        <w:rPr>
          <w:rFonts w:ascii="Times New Roman" w:hAnsi="Times New Roman"/>
          <w:sz w:val="24"/>
          <w:szCs w:val="24"/>
        </w:rPr>
        <w:t>В  цену включены все расходы, в том числе налоги, пошлины,  сборы и другие обязательные платежи, включая НДС – 18%.</w:t>
      </w:r>
    </w:p>
    <w:p w:rsidR="007136E1" w:rsidRPr="007136E1" w:rsidRDefault="007136E1" w:rsidP="007136E1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lastRenderedPageBreak/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11104">
        <w:rPr>
          <w:rFonts w:ascii="Times New Roman" w:hAnsi="Times New Roman"/>
          <w:spacing w:val="-6"/>
          <w:sz w:val="24"/>
          <w:szCs w:val="24"/>
        </w:rPr>
        <w:t>1</w:t>
      </w:r>
      <w:r w:rsidR="00711104" w:rsidRPr="00711104">
        <w:rPr>
          <w:rFonts w:ascii="Times New Roman" w:hAnsi="Times New Roman"/>
          <w:spacing w:val="-6"/>
          <w:sz w:val="24"/>
          <w:szCs w:val="24"/>
        </w:rPr>
        <w:t>1</w:t>
      </w:r>
      <w:bookmarkStart w:id="13" w:name="_GoBack"/>
      <w:bookmarkEnd w:id="13"/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7136E1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7136E1">
        <w:t>«30</w:t>
      </w:r>
      <w:r w:rsidRPr="00BC0432">
        <w:t xml:space="preserve">» </w:t>
      </w:r>
      <w:r w:rsidR="00635DCB" w:rsidRPr="00BC0432">
        <w:t>Июня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7136E1">
        <w:t>7</w:t>
      </w:r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A0EBE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EBE" w:rsidRPr="00574A69" w:rsidRDefault="009A0EBE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21" w:rsidRDefault="00716121" w:rsidP="00716121">
            <w:pPr>
              <w:tabs>
                <w:tab w:val="left" w:pos="778"/>
              </w:tabs>
              <w:ind w:right="153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 представить документы подтверждающие наличие оборудования/программного обеспечения в собственности; документы (сертификат о поверке/калибровке) подтверждающие проведение поверки оборудования; копии лицензий ФСТЭК на применяемое оборудование /программное обеспечение).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      </w:r>
          </w:p>
          <w:p w:rsidR="009A0EBE" w:rsidRPr="00574A69" w:rsidRDefault="00716121" w:rsidP="00716121">
            <w:pPr>
              <w:tabs>
                <w:tab w:val="left" w:pos="778"/>
              </w:tabs>
              <w:ind w:right="153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21" w:rsidRDefault="00716121" w:rsidP="00716121">
            <w:pPr>
              <w:jc w:val="both"/>
            </w:pPr>
            <w:r>
              <w:lastRenderedPageBreak/>
              <w:t>з)</w:t>
            </w:r>
            <w:r>
              <w:tab/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</w:p>
          <w:p w:rsidR="00716121" w:rsidRDefault="00716121" w:rsidP="00716121">
            <w:pPr>
              <w:jc w:val="both"/>
            </w:pPr>
            <w:r>
              <w:t>­</w:t>
            </w:r>
            <w:r>
              <w:tab/>
              <w:t>копии документов, указанные в столбце «Требования» данного пункта.</w:t>
            </w:r>
          </w:p>
          <w:p w:rsidR="009A0EBE" w:rsidRPr="00574A69" w:rsidRDefault="00716121" w:rsidP="00716121">
            <w:pPr>
              <w:jc w:val="both"/>
            </w:pPr>
            <w:proofErr w:type="gramStart"/>
            <w:r>
              <w:t xml:space="preserve"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</w:t>
            </w:r>
            <w:r>
              <w:lastRenderedPageBreak/>
              <w:t>разрешение и документы, подтверждающие запрос нового разрешающего документа с подтверждением о приеме такого запроса от 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124A1" w:rsidRPr="00574A69" w:rsidRDefault="00574A69" w:rsidP="009124A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Pr="00574A69" w:rsidRDefault="009124A1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C85A28" w:rsidRDefault="00716121" w:rsidP="006C46C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16121">
              <w:rPr>
                <w:rFonts w:eastAsia="Arial Unicode MS"/>
              </w:rPr>
      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      </w:r>
          </w:p>
          <w:p w:rsidR="00B76C1E" w:rsidRPr="00B76C1E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 xml:space="preserve">Услуги оказываются в полном объеме, предусмотренном техническим заданием, с соблюдением графика работы, правил внутреннего распорядка Заказчика, техники безопасности. Гарантийный срок на срок действия аттестата – 3 года. </w:t>
            </w:r>
          </w:p>
          <w:p w:rsidR="00B76C1E" w:rsidRPr="00B76C1E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 xml:space="preserve">По результатам оказания услуг Исполнитель оформляет аттестационные документы: </w:t>
            </w:r>
          </w:p>
          <w:p w:rsidR="00B76C1E" w:rsidRPr="00B76C1E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>- Программа – методика аттестационных испытаний;</w:t>
            </w:r>
          </w:p>
          <w:p w:rsidR="00B76C1E" w:rsidRPr="00B76C1E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>- Протокол оценки защищенности объекта информатизации от несанкционированного доступа;</w:t>
            </w:r>
          </w:p>
          <w:p w:rsidR="00B76C1E" w:rsidRPr="00B76C1E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>- Заключение по результатам аттестационных испытаний объекта информатизации;</w:t>
            </w:r>
          </w:p>
          <w:p w:rsidR="00B76C1E" w:rsidRPr="00BC0432" w:rsidRDefault="00B76C1E" w:rsidP="00B76C1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B76C1E">
              <w:rPr>
                <w:rFonts w:eastAsia="Arial Unicode MS"/>
              </w:rPr>
              <w:t>- Аттестат соответствия по требованиям защиты информации.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9A1819" w:rsidRDefault="009A1819" w:rsidP="000E770E"/>
    <w:p w:rsidR="00AB5B12" w:rsidRDefault="00AB5B12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DE3F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DE3F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lastRenderedPageBreak/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E3F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DE3F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E3F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E3F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E3F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E3F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E3F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E3F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E3F3B" w:rsidRPr="00DE3F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E3F3B" w:rsidRPr="00DE3F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E3F3B" w:rsidRPr="00DE3F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E3F3B" w:rsidRPr="00DE3F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E3F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E3F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5F3880">
            <w:pPr>
              <w:pStyle w:val="af4"/>
              <w:numPr>
                <w:ilvl w:val="0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5F3880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76C1E">
            <w:pPr>
              <w:pStyle w:val="af4"/>
              <w:numPr>
                <w:ilvl w:val="1"/>
                <w:numId w:val="85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5F3880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DE3F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E3F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E3F3B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5F3880">
            <w:pPr>
              <w:pStyle w:val="af4"/>
              <w:numPr>
                <w:ilvl w:val="1"/>
                <w:numId w:val="87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DE3F3B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5F3880">
            <w:pPr>
              <w:pStyle w:val="af4"/>
              <w:numPr>
                <w:ilvl w:val="1"/>
                <w:numId w:val="88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5F3880">
            <w:pPr>
              <w:pStyle w:val="af4"/>
              <w:numPr>
                <w:ilvl w:val="1"/>
                <w:numId w:val="8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t>ЧАСТЬ 4</w:t>
      </w:r>
      <w:bookmarkEnd w:id="154"/>
    </w:p>
    <w:p w:rsidR="00670BB6" w:rsidRPr="00C12CED" w:rsidRDefault="00670BB6" w:rsidP="00B76C1E">
      <w:pPr>
        <w:jc w:val="center"/>
        <w:outlineLvl w:val="0"/>
      </w:pPr>
      <w:bookmarkStart w:id="155" w:name="_Toc420318517"/>
      <w:r w:rsidRPr="00C12CED">
        <w:t>Технического задания</w:t>
      </w:r>
    </w:p>
    <w:p w:rsidR="00B76C1E" w:rsidRPr="00B76C1E" w:rsidRDefault="00B76C1E" w:rsidP="00B76C1E">
      <w:pPr>
        <w:ind w:left="709"/>
        <w:jc w:val="center"/>
        <w:rPr>
          <w:b/>
          <w:bCs/>
          <w:color w:val="000000"/>
        </w:rPr>
      </w:pPr>
      <w:r w:rsidRPr="00B76C1E">
        <w:rPr>
          <w:color w:val="000000"/>
        </w:rPr>
        <w:t>на оказание услуг</w:t>
      </w:r>
    </w:p>
    <w:p w:rsidR="00B76C1E" w:rsidRPr="00B76C1E" w:rsidRDefault="00B76C1E" w:rsidP="00B76C1E">
      <w:pPr>
        <w:ind w:left="709"/>
        <w:rPr>
          <w:b/>
          <w:bCs/>
          <w:color w:val="000000"/>
        </w:rPr>
      </w:pPr>
    </w:p>
    <w:p w:rsidR="00B76C1E" w:rsidRPr="00B76C1E" w:rsidRDefault="00B76C1E" w:rsidP="00B76C1E">
      <w:pPr>
        <w:ind w:left="709"/>
        <w:rPr>
          <w:b/>
          <w:bCs/>
          <w:color w:val="000000"/>
        </w:rPr>
      </w:pPr>
      <w:r w:rsidRPr="00B76C1E">
        <w:rPr>
          <w:color w:val="000000"/>
        </w:rPr>
        <w:t xml:space="preserve">Предмет закупки </w:t>
      </w:r>
      <w:r w:rsidRPr="00B76C1E">
        <w:rPr>
          <w:b/>
          <w:bCs/>
          <w:color w:val="000000"/>
          <w:u w:val="single"/>
        </w:rPr>
        <w:t xml:space="preserve">Услуги по аттестации локально-вычислительной сети на соответствие требованиям по безопасности информации для нужд филиала </w:t>
      </w:r>
    </w:p>
    <w:p w:rsidR="00B76C1E" w:rsidRPr="00B76C1E" w:rsidRDefault="00B76C1E" w:rsidP="00B76C1E">
      <w:pPr>
        <w:ind w:left="709"/>
        <w:jc w:val="center"/>
        <w:rPr>
          <w:color w:val="000000"/>
        </w:rPr>
      </w:pPr>
      <w:r w:rsidRPr="00B76C1E">
        <w:rPr>
          <w:color w:val="000000"/>
        </w:rPr>
        <w:t>г. Нижний Новгород</w:t>
      </w:r>
      <w:r>
        <w:rPr>
          <w:color w:val="000000"/>
        </w:rPr>
        <w:t xml:space="preserve"> </w:t>
      </w:r>
      <w:r w:rsidRPr="00B76C1E">
        <w:rPr>
          <w:color w:val="000000"/>
        </w:rPr>
        <w:t>2015 г.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ПЕРЕЧЕНЬ ВИДОВ УСЛУГ на основе справочника ОКДП, для закупки которых применяется настоящее типовое задание</w:t>
      </w:r>
    </w:p>
    <w:p w:rsidR="00B76C1E" w:rsidRPr="00B76C1E" w:rsidRDefault="00B76C1E" w:rsidP="00B76C1E">
      <w:pPr>
        <w:ind w:left="709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33"/>
        <w:gridCol w:w="8064"/>
      </w:tblGrid>
      <w:tr w:rsidR="00B76C1E" w:rsidRPr="00B76C1E" w:rsidTr="006939EE">
        <w:tc>
          <w:tcPr>
            <w:tcW w:w="1933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Код</w:t>
            </w:r>
          </w:p>
        </w:tc>
        <w:tc>
          <w:tcPr>
            <w:tcW w:w="8064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Вид услуги</w:t>
            </w:r>
          </w:p>
        </w:tc>
      </w:tr>
      <w:tr w:rsidR="00B76C1E" w:rsidRPr="00B76C1E" w:rsidTr="006939EE">
        <w:tc>
          <w:tcPr>
            <w:tcW w:w="1933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7492070</w:t>
            </w:r>
          </w:p>
        </w:tc>
        <w:tc>
          <w:tcPr>
            <w:tcW w:w="8064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Услуги по защите информации в компьютерных и технических средствах прочих от копирования и несанкционированного доступа</w:t>
            </w:r>
          </w:p>
        </w:tc>
      </w:tr>
    </w:tbl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jc w:val="center"/>
        <w:rPr>
          <w:color w:val="000000"/>
        </w:rPr>
      </w:pPr>
      <w:r w:rsidRPr="00B76C1E">
        <w:rPr>
          <w:color w:val="000000"/>
        </w:rPr>
        <w:t>СОДЕРЖАНИЕ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1. НАИМЕНОВАНИЕ УСЛУГИ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2. ОПИСАНИЕ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2.1 Состав (перечень) оказываемых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2.2 Описание оказываемых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3. ТРЕБОВАНИЯ К УСЛУГАМ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3.1 Общие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3.2 Требования к качеству оказываемых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3.3 Требования к гарантийным обязательствам оказываемых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3.4 Требования к конфиденциальности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3.6 Требования по обучению персонала Заказчика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3.7 Требования к составу технического предложения участника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3.8 Специальные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4. РЕЗУЛЬТАТ ОКАЗАННЫХ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4.1 Описание конечного результата оказанных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4.2 Требования по приемке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РАЗДЕЛ 5. ТРЕБОВАНИЯ К ИСПОЛНИТЕЛЮ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Подраздел5.1. Общие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5.2. Квалификационные требования к персоналу, оказывающему услуги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Подраздел 5.3. Требования к наличию лицензий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РАЗДЕЛ 6. ПЕРЕЧЕНЬ ПРИНЯТЫХ СОКРАЩЕНИЙ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РАЗДЕЛ 7. ПЕРЕЧЕНЬ ПРИЛОЖЕНИЙ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br w:type="page"/>
      </w:r>
    </w:p>
    <w:p w:rsidR="00B76C1E" w:rsidRPr="00B76C1E" w:rsidRDefault="00B76C1E" w:rsidP="00B76C1E">
      <w:pPr>
        <w:ind w:left="709"/>
        <w:rPr>
          <w:color w:val="000000"/>
        </w:rPr>
      </w:pPr>
      <w:bookmarkStart w:id="156" w:name="_Toc341885286"/>
      <w:r w:rsidRPr="00B76C1E">
        <w:rPr>
          <w:color w:val="000000"/>
        </w:rPr>
        <w:lastRenderedPageBreak/>
        <w:t>РАЗДЕЛ 1. НАИМЕНОВАНИЕ УСЛУГИ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iCs/>
          <w:color w:val="000000"/>
        </w:rPr>
      </w:pPr>
      <w:r w:rsidRPr="00B76C1E">
        <w:rPr>
          <w:color w:val="000000"/>
        </w:rPr>
        <w:t>Аттестация локально-вычислительной сети на соответствие требованиям по безопасности информации для нужд аппарата управления филиала “Приволжский территориальный округ” ФГУП “</w:t>
      </w:r>
      <w:proofErr w:type="spellStart"/>
      <w:r w:rsidRPr="00B76C1E">
        <w:rPr>
          <w:color w:val="000000"/>
        </w:rPr>
        <w:t>РосРАО</w:t>
      </w:r>
      <w:proofErr w:type="spellEnd"/>
      <w:r w:rsidRPr="00B76C1E">
        <w:rPr>
          <w:color w:val="000000"/>
        </w:rPr>
        <w:t>” (далее – Филиал).</w:t>
      </w:r>
    </w:p>
    <w:bookmarkEnd w:id="156"/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2. ОПИСАНИЕ УСЛУГИ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2.1 Описание оказываемых услуг</w:t>
      </w:r>
    </w:p>
    <w:p w:rsidR="00B76C1E" w:rsidRPr="00B76C1E" w:rsidRDefault="00B76C1E" w:rsidP="00B76C1E">
      <w:pPr>
        <w:ind w:left="709"/>
        <w:rPr>
          <w:color w:val="000000"/>
          <w:u w:val="single"/>
        </w:rPr>
      </w:pPr>
      <w:r w:rsidRPr="00B76C1E">
        <w:rPr>
          <w:color w:val="000000"/>
          <w:u w:val="single"/>
        </w:rPr>
        <w:t>Место оказания услуг: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603950, г. Нижний Новгород, Московское шоссе, д. 302а (Аппарат управления филиала “Приволжский территориальный округ” ФГУП “</w:t>
      </w:r>
      <w:proofErr w:type="spellStart"/>
      <w:r w:rsidRPr="00B76C1E">
        <w:rPr>
          <w:color w:val="000000"/>
        </w:rPr>
        <w:t>РосРАО</w:t>
      </w:r>
      <w:proofErr w:type="spellEnd"/>
      <w:r w:rsidRPr="00B76C1E">
        <w:rPr>
          <w:color w:val="000000"/>
        </w:rPr>
        <w:t xml:space="preserve">”).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  <w:u w:val="single"/>
        </w:rPr>
        <w:t>Сроки и график оказания услуг: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Дата начала оказания услуг - с момента заключения договора; </w:t>
      </w:r>
    </w:p>
    <w:p w:rsidR="00B76C1E" w:rsidRPr="00B76C1E" w:rsidRDefault="00B76C1E" w:rsidP="00B76C1E">
      <w:pPr>
        <w:ind w:left="709"/>
        <w:rPr>
          <w:color w:val="000000"/>
          <w:u w:val="single"/>
        </w:rPr>
      </w:pPr>
      <w:r w:rsidRPr="00B76C1E">
        <w:rPr>
          <w:color w:val="000000"/>
        </w:rPr>
        <w:t>Дата окончания оказания услуг -  в течение 45 рабочих дней с момента заключения договора.</w:t>
      </w:r>
    </w:p>
    <w:p w:rsidR="00B76C1E" w:rsidRPr="00B76C1E" w:rsidRDefault="00B76C1E" w:rsidP="00B76C1E">
      <w:pPr>
        <w:ind w:left="709"/>
        <w:rPr>
          <w:color w:val="000000"/>
          <w:vertAlign w:val="superscript"/>
        </w:rPr>
      </w:pPr>
      <w:r w:rsidRPr="00B76C1E">
        <w:rPr>
          <w:color w:val="000000"/>
          <w:u w:val="single"/>
        </w:rPr>
        <w:t xml:space="preserve">График работы Исполнителя </w:t>
      </w:r>
      <w:r w:rsidRPr="00B76C1E">
        <w:rPr>
          <w:color w:val="000000"/>
        </w:rPr>
        <w:t>– по графику работы организации Заказчика (пятидневная рабочая неделя; начало работы – 9 часов 00 мин., окончание работы  – 18 часов 00 мин., окончание работы в пятницу – 16 часов 45 мин).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  <w:u w:val="single"/>
        </w:rPr>
        <w:t>Объем услуг</w:t>
      </w:r>
      <w:r w:rsidRPr="00B76C1E">
        <w:rPr>
          <w:color w:val="000000"/>
        </w:rPr>
        <w:t>, необходимых для проведения аттестационных испытаний объекта информатизации (ЛВС Филиала в составе 44 ПЭВМ и 4 серверов), приведен в таблице №1.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Таблица №1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487"/>
        <w:gridCol w:w="1417"/>
      </w:tblGrid>
      <w:tr w:rsidR="00B76C1E" w:rsidRPr="00B76C1E" w:rsidTr="006939EE">
        <w:trPr>
          <w:trHeight w:val="300"/>
        </w:trPr>
        <w:tc>
          <w:tcPr>
            <w:tcW w:w="8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Количество</w:t>
            </w:r>
          </w:p>
        </w:tc>
      </w:tr>
      <w:tr w:rsidR="00B76C1E" w:rsidRPr="00B76C1E" w:rsidTr="006939EE">
        <w:trPr>
          <w:trHeight w:val="505"/>
        </w:trPr>
        <w:tc>
          <w:tcPr>
            <w:tcW w:w="8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Предварительное обследование объекта информатизации (ЛВС Филиала в составе 44 ПЭВМ и 4 серверов) и анализ исходных данных.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</w:tr>
      <w:tr w:rsidR="00B76C1E" w:rsidRPr="00B76C1E" w:rsidTr="006939EE">
        <w:trPr>
          <w:trHeight w:val="287"/>
        </w:trPr>
        <w:tc>
          <w:tcPr>
            <w:tcW w:w="8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Разработка программы - методики проведения аттестационных испытаний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</w:tr>
      <w:tr w:rsidR="00B76C1E" w:rsidRPr="00B76C1E" w:rsidTr="006939EE">
        <w:trPr>
          <w:trHeight w:val="278"/>
        </w:trPr>
        <w:tc>
          <w:tcPr>
            <w:tcW w:w="8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Разработка технической и организационно-распорядительной документации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</w:tr>
      <w:tr w:rsidR="00B76C1E" w:rsidRPr="00B76C1E" w:rsidTr="006939EE">
        <w:trPr>
          <w:trHeight w:val="230"/>
        </w:trPr>
        <w:tc>
          <w:tcPr>
            <w:tcW w:w="8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Проведение аттестационных испытаний объекта информатизации (ЛВС Филиала в составе 44 ПЭВМ и 4 серверов).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</w:tr>
      <w:tr w:rsidR="00B76C1E" w:rsidRPr="00B76C1E" w:rsidTr="006939EE">
        <w:trPr>
          <w:trHeight w:val="800"/>
        </w:trPr>
        <w:tc>
          <w:tcPr>
            <w:tcW w:w="8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Анализ аттестационных испытаний, подготовка протоколов и заключения по результатам аттестации.</w:t>
            </w:r>
            <w:r w:rsidRPr="00B76C1E">
              <w:rPr>
                <w:color w:val="000000"/>
              </w:rPr>
              <w:br/>
              <w:t>Выдача аттестата соответствия.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</w:tr>
    </w:tbl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При необходимости спецификация применяемых программно-аппаратных средств будет предоставлена после заключения соглашения о конфиденциальности.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  <w:u w:val="single"/>
        </w:rPr>
        <w:t>Финансирование работ</w:t>
      </w:r>
      <w:r w:rsidRPr="00B76C1E">
        <w:rPr>
          <w:color w:val="000000"/>
        </w:rPr>
        <w:t xml:space="preserve"> по аттестации объекта информатизации </w:t>
      </w:r>
      <w:r w:rsidRPr="00B76C1E">
        <w:rPr>
          <w:color w:val="000000"/>
        </w:rPr>
        <w:br/>
        <w:t>(далее – ОИ) осуществляется в соответствии с Годовой программой закупок ФГУП “</w:t>
      </w:r>
      <w:proofErr w:type="spellStart"/>
      <w:r w:rsidRPr="00B76C1E">
        <w:rPr>
          <w:color w:val="000000"/>
        </w:rPr>
        <w:t>РосРАО</w:t>
      </w:r>
      <w:proofErr w:type="spellEnd"/>
      <w:r w:rsidRPr="00B76C1E">
        <w:rPr>
          <w:color w:val="000000"/>
        </w:rPr>
        <w:t>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  <w:u w:val="single"/>
        </w:rPr>
        <w:t>Оплата оказанных исполнителем услуг</w:t>
      </w:r>
      <w:r w:rsidRPr="00B76C1E">
        <w:rPr>
          <w:color w:val="000000"/>
        </w:rPr>
        <w:t xml:space="preserve"> осуществляется путем перечисления Заказчиком денежных средств на расчетный счет Исполнителя на основании Акта сдачи-приемки оказанных услуг.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2.2 Объем оказываемых услуг либо доля оказываемых услуг в общем объеме закупки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lastRenderedPageBreak/>
        <w:t>Услуги должны быть оказаны в полном объеме в соответствии с настоящим техническим заданием.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3. ТРЕБОВАНИЯ К УСЛУГАМ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3.1 Общие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3.1.1. Исполнитель обеспечивает</w:t>
      </w:r>
    </w:p>
    <w:p w:rsidR="00B76C1E" w:rsidRPr="00B76C1E" w:rsidRDefault="00B76C1E" w:rsidP="00B76C1E">
      <w:pPr>
        <w:numPr>
          <w:ilvl w:val="0"/>
          <w:numId w:val="90"/>
        </w:numPr>
        <w:rPr>
          <w:color w:val="000000"/>
        </w:rPr>
      </w:pPr>
      <w:r w:rsidRPr="00B76C1E">
        <w:rPr>
          <w:color w:val="000000"/>
        </w:rPr>
        <w:t>организацию сетевого взаимодействия, реализацию установленной политики информационной безопасности и аттестацию ЛВС Филиала по требованиям информационной безопасности (в соответствии с установленным классом защищенности);</w:t>
      </w:r>
    </w:p>
    <w:p w:rsidR="00B76C1E" w:rsidRPr="00B76C1E" w:rsidRDefault="00B76C1E" w:rsidP="00B76C1E">
      <w:pPr>
        <w:numPr>
          <w:ilvl w:val="0"/>
          <w:numId w:val="90"/>
        </w:numPr>
        <w:rPr>
          <w:color w:val="000000"/>
        </w:rPr>
      </w:pPr>
      <w:r w:rsidRPr="00B76C1E">
        <w:rPr>
          <w:color w:val="000000"/>
        </w:rPr>
        <w:t>разработку отчетных документов по аттестации ЛВС;</w:t>
      </w:r>
    </w:p>
    <w:p w:rsidR="00B76C1E" w:rsidRPr="00B76C1E" w:rsidRDefault="00B76C1E" w:rsidP="00B76C1E">
      <w:pPr>
        <w:numPr>
          <w:ilvl w:val="0"/>
          <w:numId w:val="90"/>
        </w:numPr>
        <w:rPr>
          <w:color w:val="000000"/>
        </w:rPr>
      </w:pPr>
      <w:r w:rsidRPr="00B76C1E">
        <w:rPr>
          <w:color w:val="000000"/>
        </w:rPr>
        <w:t>выдачу аттестатов соответствия требованиям безопасности информации.</w:t>
      </w:r>
    </w:p>
    <w:p w:rsidR="00B76C1E" w:rsidRPr="00B76C1E" w:rsidRDefault="00B76C1E" w:rsidP="00B76C1E">
      <w:pPr>
        <w:numPr>
          <w:ilvl w:val="0"/>
          <w:numId w:val="90"/>
        </w:numPr>
        <w:rPr>
          <w:color w:val="000000"/>
        </w:rPr>
      </w:pPr>
      <w:r w:rsidRPr="00B76C1E">
        <w:rPr>
          <w:color w:val="000000"/>
        </w:rPr>
        <w:t>доставку своих сотрудников к месту проведения работ самостоятельно;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color w:val="000000"/>
        </w:rPr>
        <w:t xml:space="preserve">3.1.2. Ознакомление Исполнителя с содержанием отраслевых РД, имеющих пометку “Для служебного пользования” (“ДСП”) осуществляется на территории Заказчика, после подписания Исполнителем Соглашения о конфиденциальности, </w:t>
      </w:r>
      <w:r w:rsidRPr="00B76C1E">
        <w:rPr>
          <w:bCs/>
          <w:color w:val="000000"/>
        </w:rPr>
        <w:t>являющегося приложением к Договору.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3.2 Требования к качеству оказываемых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bCs/>
          <w:color w:val="000000"/>
        </w:rPr>
        <w:t>3.2.1.</w:t>
      </w:r>
      <w:r w:rsidRPr="00B76C1E">
        <w:rPr>
          <w:bCs/>
          <w:color w:val="000000"/>
        </w:rPr>
        <w:tab/>
      </w:r>
      <w:r w:rsidRPr="00B76C1E">
        <w:rPr>
          <w:color w:val="000000"/>
        </w:rPr>
        <w:t>Услуги должны соответствовать требованиям нормативных документов: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Федеральный закон Российской Федерации от 27 июля 2006 г. № 149-ФЗ “Об информации, информационных технологиях и о защите информации”.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Федеральный закон Российской Федерации от 04 мая 2011г. № 99-ФЗ "О лицензировании отдельных видов деятельности".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Указ Президента Российской Федерации от 6 марта 1997 г. № 188</w:t>
      </w:r>
      <w:r w:rsidRPr="00B76C1E">
        <w:rPr>
          <w:color w:val="000000"/>
        </w:rPr>
        <w:br/>
        <w:t>"Об утверждении перечня сведений конфиденциального характера".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Доктрина информационной безопасности Российской Федерации от 9 сентября 2000 г. № Пр-1895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Указ Президента РФ от 17.03.2008 № 351 “О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ГОСТ 34.603-92 “Информационная технология. Виды испытаний автоматизированных систем”.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ГОСТ </w:t>
      </w:r>
      <w:proofErr w:type="gramStart"/>
      <w:r w:rsidRPr="00B76C1E">
        <w:rPr>
          <w:color w:val="000000"/>
        </w:rPr>
        <w:t>Р</w:t>
      </w:r>
      <w:proofErr w:type="gramEnd"/>
      <w:r w:rsidRPr="00B76C1E">
        <w:rPr>
          <w:color w:val="000000"/>
        </w:rPr>
        <w:t xml:space="preserve"> 50922-2006 “Защита информации. Основные термины и определения. Госстандарт России”.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ГОСТ </w:t>
      </w:r>
      <w:proofErr w:type="gramStart"/>
      <w:r w:rsidRPr="00B76C1E">
        <w:rPr>
          <w:color w:val="000000"/>
        </w:rPr>
        <w:t>Р</w:t>
      </w:r>
      <w:proofErr w:type="gramEnd"/>
      <w:r w:rsidRPr="00B76C1E">
        <w:rPr>
          <w:color w:val="000000"/>
        </w:rPr>
        <w:t xml:space="preserve"> 50739-95 “Средства вычислительной техники. Защита от несанкционированного доступа к информации. Общие технические требования. Госстандарт России”.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Руководящий документ. 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Нормативно-методический документ </w:t>
      </w:r>
      <w:proofErr w:type="spellStart"/>
      <w:r w:rsidRPr="00B76C1E">
        <w:rPr>
          <w:color w:val="000000"/>
        </w:rPr>
        <w:t>Гостехкомиссии</w:t>
      </w:r>
      <w:proofErr w:type="spellEnd"/>
      <w:r w:rsidRPr="00B76C1E">
        <w:rPr>
          <w:color w:val="000000"/>
        </w:rPr>
        <w:t xml:space="preserve"> России от 30.08.2002 “Специальные требования и рекомендации по технической защите конфиденциальной информации (СТР-К)”.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Приказ ФАПСИ от 13 июня 2001 г. N 152 </w:t>
      </w:r>
      <w:r w:rsidRPr="00B76C1E">
        <w:rPr>
          <w:color w:val="000000"/>
        </w:rPr>
        <w:br/>
        <w:t>"Об утверждении Инструкции об организации и обеспечении безопасности хранения, обработки и передачи по каналам связи с использованием сре</w:t>
      </w:r>
      <w:proofErr w:type="gramStart"/>
      <w:r w:rsidRPr="00B76C1E">
        <w:rPr>
          <w:color w:val="000000"/>
        </w:rPr>
        <w:t>дств кр</w:t>
      </w:r>
      <w:proofErr w:type="gramEnd"/>
      <w:r w:rsidRPr="00B76C1E">
        <w:rPr>
          <w:color w:val="000000"/>
        </w:rPr>
        <w:t>иптографической защиты информации с ограниченным доступом, не содержащей сведений, составляющих государственную тайну"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Отраслевые требования по информационной безопасности </w:t>
      </w:r>
      <w:proofErr w:type="spellStart"/>
      <w:r w:rsidRPr="00B76C1E">
        <w:rPr>
          <w:color w:val="000000"/>
        </w:rPr>
        <w:t>Госкорпорации</w:t>
      </w:r>
      <w:proofErr w:type="spellEnd"/>
      <w:r w:rsidRPr="00B76C1E">
        <w:rPr>
          <w:color w:val="000000"/>
        </w:rPr>
        <w:t xml:space="preserve"> “</w:t>
      </w:r>
      <w:proofErr w:type="spellStart"/>
      <w:r w:rsidRPr="00B76C1E">
        <w:rPr>
          <w:color w:val="000000"/>
        </w:rPr>
        <w:t>Росатом</w:t>
      </w:r>
      <w:proofErr w:type="spellEnd"/>
      <w:r w:rsidRPr="00B76C1E">
        <w:rPr>
          <w:color w:val="000000"/>
        </w:rPr>
        <w:t>”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lastRenderedPageBreak/>
        <w:t>Подраздел 3.3 Требования к гарантийным обязательствам оказываемых услуг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3.3.1.</w:t>
      </w:r>
      <w:r w:rsidRPr="00B76C1E">
        <w:rPr>
          <w:bCs/>
          <w:color w:val="000000"/>
        </w:rPr>
        <w:tab/>
        <w:t>Исполнитель несет ответственность перед Заказчиком и Регуляторами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ЛВС.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3.3.2. В течение всего срока действия аттестата соответствия Исполнитель бесплатно оказывает Заказчику методические и консультационные услуги по эксплуатации внедренных СЗИ (как программных, так и аппаратных).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3.3.3. В случае нарушений Исполнителем требований руководящих стандартов или иных нормативных документов по безопасности информации, утвержденных ФСТЭК России, выявленных Регулятором при контроле и надзоре, все расходы по устранению нарушений и повторной аттестации возлагаются на Исполнителя.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3.4 Требования к конфиденциальности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Отношения между Сторонами регламентируются Федеральным законом от 29.07.2004 № 98-ФЗ “О коммерческой тайне” (с последующими изменениями), Приказом ФСТЭК России от 11.02.2013 № 17 “Об утверждении требований по защите информации, не составляющей государственную тайну, содержащейся в государственных информационных ресурсах”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 ограниченного распространения любым третьим лицам или использовать каким-либо иным способом с участием третьих лиц без предварительного письменного согласия другой Стороны. Стороны должны сохранять информацию ограниченного распространения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color w:val="000000"/>
        </w:rPr>
        <w:t xml:space="preserve">3.5.1. </w:t>
      </w:r>
      <w:r w:rsidRPr="00B76C1E">
        <w:rPr>
          <w:bCs/>
          <w:color w:val="000000"/>
        </w:rPr>
        <w:t> Исполнитель самостоятельно и за свой счет обеспечивает охрану труда своих работников.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3.5.2. 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3.5.3. При оказании услуг работники Исполнителя должны иметь удостоверение по электробезопасности 3 группы.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 xml:space="preserve">3.5.4. Работниками </w:t>
      </w:r>
      <w:proofErr w:type="spellStart"/>
      <w:r w:rsidRPr="00B76C1E">
        <w:rPr>
          <w:bCs/>
          <w:color w:val="000000"/>
        </w:rPr>
        <w:t>Исполнителядолжны</w:t>
      </w:r>
      <w:proofErr w:type="spellEnd"/>
      <w:r w:rsidRPr="00B76C1E">
        <w:rPr>
          <w:bCs/>
          <w:color w:val="000000"/>
        </w:rPr>
        <w:t xml:space="preserve"> быть соблюдены требования по мерам безопасности при работе с электроустановками, находящимися под напряжением до 1000 В.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3.5.5. Исполнитель информирует своих работников о правилах и нормах поведения при выполнении услуг на объекте Заказчика.</w:t>
      </w:r>
    </w:p>
    <w:p w:rsidR="00B76C1E" w:rsidRPr="00B76C1E" w:rsidRDefault="00B76C1E" w:rsidP="00B76C1E">
      <w:pPr>
        <w:ind w:left="709"/>
        <w:rPr>
          <w:bCs/>
          <w:color w:val="000000"/>
        </w:rPr>
      </w:pPr>
    </w:p>
    <w:p w:rsidR="00B76C1E" w:rsidRPr="00B76C1E" w:rsidRDefault="00B76C1E" w:rsidP="00B76C1E">
      <w:pPr>
        <w:ind w:left="709"/>
        <w:rPr>
          <w:b/>
          <w:bCs/>
          <w:color w:val="000000"/>
        </w:rPr>
      </w:pPr>
      <w:r w:rsidRPr="00B76C1E">
        <w:rPr>
          <w:b/>
          <w:bCs/>
          <w:color w:val="000000"/>
        </w:rPr>
        <w:t>Подраздел 3.6 Требования по обучению персонала Заказчика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Требования не установлены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bCs/>
          <w:color w:val="000000"/>
        </w:rPr>
      </w:pPr>
      <w:r w:rsidRPr="00B76C1E">
        <w:rPr>
          <w:b/>
          <w:bCs/>
          <w:color w:val="000000"/>
        </w:rPr>
        <w:t>Подраздел 3.7 Требования к составу технического предложения участника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bCs/>
          <w:color w:val="000000"/>
        </w:rPr>
      </w:pPr>
      <w:r w:rsidRPr="00B76C1E">
        <w:rPr>
          <w:b/>
          <w:bCs/>
          <w:color w:val="000000"/>
        </w:rPr>
        <w:t>Подраздел 3.8 Специальные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lastRenderedPageBreak/>
        <w:t>Количественный и персональный состав комиссии должен быть определен решением руководителя предприятия Исполнителя, исходя из объемов и сроков выполнения работ (услуг), при этом учитывая нижеизложенные требования в части, касающейся членов аттестационной комиссии.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Перечень работников предприятия Исполнителя, входящих в состав комиссии с приложением документов, подтверждающих отсутствие представителей субподрядных организаций, предоставляется Заказчику до начала проведения аттестационных испытаний.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Изменение состава действующей комиссии производится только по предварительному согласованию с заказчиком и последующим представлением данных об изменении комиссии.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До начала проведения аттестационных испытаний необходимо согласовать с заказчиком Программу испытаний и представить утвержденный список комиссии.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Каждому члену комиссии для доступа к информации ограниченного доступа филиала необходимо иметь на руках документы, удостоверяющие их личность, предписание на выполнение услуг.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Исполнитель должен заблаговременно представить в Филиал документы для входа, выхода членов комиссии, вноса и выноса оборудования: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утвержденный список сотрудников (членов аттестационной комиссии),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список оборудования, контрольно-измерительной аппаратуры, необходимой для оказания услуг.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проведения работ (услуг) и должна их использовать с соблюдением требований законодательства Российской Федерации и эксплуатационной документации.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Контрольно-измерительная аппаратура, инструменты должны находиться в распоряжении комиссии в технически исправном состоянии.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Контрольно-измерительная аппаратура должна быть </w:t>
      </w:r>
      <w:proofErr w:type="spellStart"/>
      <w:r w:rsidRPr="00B76C1E">
        <w:rPr>
          <w:color w:val="000000"/>
        </w:rPr>
        <w:t>поверена</w:t>
      </w:r>
      <w:proofErr w:type="spellEnd"/>
      <w:r w:rsidRPr="00B76C1E">
        <w:rPr>
          <w:color w:val="000000"/>
        </w:rPr>
        <w:t>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Исполнитель назначает сотрудника, который будет осуществлять надзор за выполнением услуг и отвечать за взаимодействие с Заказчиком. Данный сотрудник является для Заказчика уполномоченным представителем Исполнителя. Исполнитель информирует Заказчика о таком сотруднике (или лицах его замещающих) и техническом персонале не позднее 3 (трех) рабочих дней до начала работы данных сотрудников.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4. РЕЗУЛЬТАТ ОКАЗАННЫХ УСЛУГ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4.1 Описание конечного результата оказанных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По результатам оказания услуг Исполнитель передает Заказчику аттестационные документы: 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Программа – методика аттестационных испытаний;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 Протокол оценки защищенности объекта информатизации от несанкционированного доступа;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 Заключение по результатам аттестационных испытаний объекта информатизации;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- Аттестат соответствия по требованиям защиты информации.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4.2 Требования по приемке услуг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Сдача-приёмка оказанных услуг производится путём подписания сторонами акта сдачи-приемки оказанных услуг.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lastRenderedPageBreak/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4.3.1. Вся документация должна быть представленная в адрес Заказчика на бумажном носителе формата А</w:t>
      </w:r>
      <w:proofErr w:type="gramStart"/>
      <w:r w:rsidRPr="00B76C1E">
        <w:rPr>
          <w:color w:val="000000"/>
        </w:rPr>
        <w:t>4</w:t>
      </w:r>
      <w:proofErr w:type="gramEnd"/>
      <w:r w:rsidRPr="00B76C1E">
        <w:rPr>
          <w:color w:val="000000"/>
        </w:rPr>
        <w:t xml:space="preserve">, в двух экземплярах, а проекты организационно-распорядительных документов также в электронном виде (в форматах, используемых пакетом MS </w:t>
      </w:r>
      <w:proofErr w:type="spellStart"/>
      <w:r w:rsidRPr="00B76C1E">
        <w:rPr>
          <w:color w:val="000000"/>
        </w:rPr>
        <w:t>Office</w:t>
      </w:r>
      <w:proofErr w:type="spellEnd"/>
      <w:r w:rsidRPr="00B76C1E">
        <w:rPr>
          <w:color w:val="000000"/>
        </w:rPr>
        <w:t>).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4.3.2. Отчетные документы, содержащие в себе сведения ограниченного распространения (в соответствии с перечнями ДСП и КТ ГК “</w:t>
      </w:r>
      <w:proofErr w:type="spellStart"/>
      <w:r w:rsidRPr="00B76C1E">
        <w:rPr>
          <w:color w:val="000000"/>
        </w:rPr>
        <w:t>Росатом</w:t>
      </w:r>
      <w:proofErr w:type="spellEnd"/>
      <w:r w:rsidRPr="00B76C1E">
        <w:rPr>
          <w:color w:val="000000"/>
        </w:rPr>
        <w:t>”), являющиеся информацией,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4.3.3. Исполнитель по окончании оказания услуг направляет в адрес Заказчика акт сдачи-приемки оказанных услуг. Заказчик в течение 5-ти дней со дня получения акта сдачи - приемки услуг обязан направить Исполнителю подписанный акт сдачи - приемки оказанных услуг или мотивированный отказ от приемки услуг, в противном случае услуги считаются принятыми.</w:t>
      </w: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РАЗДЕЛ 5. ТРЕБОВАНИЯ К ИСПОЛНИТЕЛЮ</w:t>
      </w:r>
    </w:p>
    <w:p w:rsidR="00B76C1E" w:rsidRPr="00B76C1E" w:rsidRDefault="00B76C1E" w:rsidP="00B76C1E">
      <w:pPr>
        <w:ind w:left="709"/>
        <w:rPr>
          <w:b/>
          <w:bCs/>
          <w:color w:val="000000"/>
        </w:rPr>
      </w:pPr>
      <w:r w:rsidRPr="00B76C1E">
        <w:rPr>
          <w:b/>
          <w:bCs/>
          <w:color w:val="000000"/>
        </w:rPr>
        <w:t>Подраздел5.1. Общие требования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(представить документы подтверждающие наличие оборудования/программного обеспечения в собственности; документы (сертификат о поверке/калибровке) подтверждающие проведение поверки оборудования; копии лицензий ФСТЭК на применяемое оборудование /программное обеспечение).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5.1.2.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B76C1E" w:rsidRPr="00B76C1E" w:rsidRDefault="00B76C1E" w:rsidP="00B76C1E">
      <w:pPr>
        <w:numPr>
          <w:ilvl w:val="0"/>
          <w:numId w:val="91"/>
        </w:numPr>
        <w:rPr>
          <w:color w:val="000000"/>
        </w:rPr>
      </w:pPr>
      <w:r w:rsidRPr="00B76C1E">
        <w:rPr>
          <w:color w:val="000000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B76C1E" w:rsidRPr="00B76C1E" w:rsidRDefault="00B76C1E" w:rsidP="00B76C1E">
      <w:pPr>
        <w:numPr>
          <w:ilvl w:val="0"/>
          <w:numId w:val="91"/>
        </w:numPr>
        <w:rPr>
          <w:color w:val="000000"/>
        </w:rPr>
      </w:pPr>
      <w:r w:rsidRPr="00B76C1E">
        <w:rPr>
          <w:color w:val="000000"/>
        </w:rPr>
        <w:t>Исполнитель не вправе привлекать к выполнению работ третьих лиц и сторонние организации;</w:t>
      </w: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5.2. Квалификационные требования к персоналу, оказывающему</w:t>
      </w: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услуги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5.2.1. Специалисты должны иметь профильное образование по направлению защиты информации.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5.2.2. Исполнителю необходимо представить Заказчику: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 xml:space="preserve">- список специалистов, привлекаемых к оказанию услуг, копии дипломов (свидетельств </w:t>
      </w:r>
      <w:proofErr w:type="spellStart"/>
      <w:r w:rsidRPr="00B76C1E">
        <w:rPr>
          <w:color w:val="000000"/>
        </w:rPr>
        <w:t>оповышении</w:t>
      </w:r>
      <w:proofErr w:type="spellEnd"/>
      <w:r w:rsidRPr="00B76C1E">
        <w:rPr>
          <w:color w:val="000000"/>
        </w:rPr>
        <w:t xml:space="preserve"> квалификации).</w:t>
      </w:r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/>
          <w:color w:val="000000"/>
        </w:rPr>
      </w:pPr>
      <w:r w:rsidRPr="00B76C1E">
        <w:rPr>
          <w:b/>
          <w:color w:val="000000"/>
        </w:rPr>
        <w:t>Подраздел 5.3. Требования к наличию лицензий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Исполнитель обязан иметь:</w:t>
      </w:r>
    </w:p>
    <w:p w:rsidR="00B76C1E" w:rsidRPr="00B76C1E" w:rsidRDefault="00B76C1E" w:rsidP="00B76C1E">
      <w:pPr>
        <w:numPr>
          <w:ilvl w:val="0"/>
          <w:numId w:val="93"/>
        </w:numPr>
        <w:rPr>
          <w:color w:val="000000"/>
        </w:rPr>
      </w:pPr>
      <w:r w:rsidRPr="00B76C1E">
        <w:rPr>
          <w:color w:val="000000"/>
        </w:rPr>
        <w:t>Лицензию ФСТЭК России на деятельность по технической защите конфиденциальной информации в области:</w:t>
      </w:r>
    </w:p>
    <w:p w:rsidR="00B76C1E" w:rsidRPr="00B76C1E" w:rsidRDefault="00B76C1E" w:rsidP="00B76C1E">
      <w:pPr>
        <w:numPr>
          <w:ilvl w:val="1"/>
          <w:numId w:val="92"/>
        </w:numPr>
        <w:rPr>
          <w:color w:val="000000"/>
        </w:rPr>
      </w:pPr>
      <w:r w:rsidRPr="00B76C1E">
        <w:rPr>
          <w:color w:val="000000"/>
        </w:rPr>
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</w:t>
      </w:r>
      <w:r w:rsidRPr="00B76C1E">
        <w:rPr>
          <w:color w:val="000000"/>
        </w:rPr>
        <w:lastRenderedPageBreak/>
        <w:t xml:space="preserve">она обрабатывается; помещениях со средствами (системами), подлежащими защите; защищаемых помещениях; </w:t>
      </w:r>
    </w:p>
    <w:p w:rsidR="00B76C1E" w:rsidRPr="00B76C1E" w:rsidRDefault="00B76C1E" w:rsidP="00B76C1E">
      <w:pPr>
        <w:numPr>
          <w:ilvl w:val="1"/>
          <w:numId w:val="92"/>
        </w:numPr>
        <w:rPr>
          <w:color w:val="000000"/>
        </w:rPr>
      </w:pPr>
      <w:r w:rsidRPr="00B76C1E">
        <w:rPr>
          <w:color w:val="000000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B76C1E" w:rsidRPr="00B76C1E" w:rsidRDefault="00B76C1E" w:rsidP="00B76C1E">
      <w:pPr>
        <w:numPr>
          <w:ilvl w:val="1"/>
          <w:numId w:val="92"/>
        </w:numPr>
        <w:rPr>
          <w:color w:val="000000"/>
        </w:rPr>
      </w:pPr>
      <w:r w:rsidRPr="00B76C1E">
        <w:rPr>
          <w:color w:val="000000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B76C1E" w:rsidRPr="00B76C1E" w:rsidRDefault="00B76C1E" w:rsidP="00B76C1E">
      <w:pPr>
        <w:numPr>
          <w:ilvl w:val="1"/>
          <w:numId w:val="92"/>
        </w:numPr>
        <w:rPr>
          <w:color w:val="000000"/>
        </w:rPr>
      </w:pPr>
      <w:r w:rsidRPr="00B76C1E">
        <w:rPr>
          <w:color w:val="000000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B76C1E" w:rsidRPr="00B76C1E" w:rsidRDefault="00B76C1E" w:rsidP="00B76C1E">
      <w:pPr>
        <w:numPr>
          <w:ilvl w:val="1"/>
          <w:numId w:val="92"/>
        </w:numPr>
        <w:rPr>
          <w:color w:val="000000"/>
        </w:rPr>
      </w:pPr>
      <w:proofErr w:type="gramStart"/>
      <w:r w:rsidRPr="00B76C1E">
        <w:rPr>
          <w:color w:val="000000"/>
        </w:rPr>
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информации.</w:t>
      </w:r>
      <w:proofErr w:type="gramEnd"/>
    </w:p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РАЗДЕЛ 6. ПЕРЕЧЕНЬ ПРИНЯТЫХ СОКРАЩЕНИЙ</w:t>
      </w:r>
    </w:p>
    <w:p w:rsidR="00B76C1E" w:rsidRPr="00B76C1E" w:rsidRDefault="00B76C1E" w:rsidP="00B76C1E">
      <w:pPr>
        <w:ind w:left="709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520"/>
      </w:tblGrid>
      <w:tr w:rsidR="00B76C1E" w:rsidRPr="00B76C1E" w:rsidTr="006939EE">
        <w:trPr>
          <w:trHeight w:val="399"/>
        </w:trPr>
        <w:tc>
          <w:tcPr>
            <w:tcW w:w="709" w:type="dxa"/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 xml:space="preserve">№ </w:t>
            </w:r>
            <w:proofErr w:type="gramStart"/>
            <w:r w:rsidRPr="00B76C1E">
              <w:rPr>
                <w:color w:val="000000"/>
              </w:rPr>
              <w:t>п</w:t>
            </w:r>
            <w:proofErr w:type="gramEnd"/>
            <w:r w:rsidRPr="00B76C1E">
              <w:rPr>
                <w:color w:val="000000"/>
              </w:rPr>
              <w:t>/п</w:t>
            </w:r>
          </w:p>
        </w:tc>
        <w:tc>
          <w:tcPr>
            <w:tcW w:w="2410" w:type="dxa"/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Расшифровка сокращения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ФГУП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Федеральное государственное унитарное предприятие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2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СЗИ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Средства защиты информации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3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НСД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Несанкционированный доступ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4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ПЭВМ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Персональная электронно-вычислительная машина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5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ОС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Операционная система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6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ГОСТ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Государственный отраслевой стандарт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7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ОИ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 xml:space="preserve">Объект информатизации 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8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proofErr w:type="gramStart"/>
            <w:r w:rsidRPr="00B76C1E">
              <w:rPr>
                <w:color w:val="000000"/>
              </w:rPr>
              <w:t>СТР</w:t>
            </w:r>
            <w:proofErr w:type="gramEnd"/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Специальные требования и рекомендации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9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ЛВС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Локально-вычислительная сеть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10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РФ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Российская Федерация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11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ФСТЭК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Федеральная служба технического и экспертного контроля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12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ФСБ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Федеральная служба безопасности</w:t>
            </w:r>
          </w:p>
        </w:tc>
      </w:tr>
      <w:tr w:rsidR="00B76C1E" w:rsidRPr="00B76C1E" w:rsidTr="006939EE">
        <w:trPr>
          <w:trHeight w:val="399"/>
        </w:trPr>
        <w:tc>
          <w:tcPr>
            <w:tcW w:w="709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13</w:t>
            </w:r>
          </w:p>
        </w:tc>
        <w:tc>
          <w:tcPr>
            <w:tcW w:w="2410" w:type="dxa"/>
          </w:tcPr>
          <w:p w:rsidR="00B76C1E" w:rsidRPr="00B76C1E" w:rsidRDefault="00B76C1E" w:rsidP="00B76C1E">
            <w:pPr>
              <w:ind w:left="709"/>
              <w:rPr>
                <w:color w:val="000000"/>
              </w:rPr>
            </w:pPr>
            <w:r w:rsidRPr="00B76C1E">
              <w:rPr>
                <w:color w:val="000000"/>
              </w:rPr>
              <w:t>ФАПСИ</w:t>
            </w:r>
          </w:p>
        </w:tc>
        <w:tc>
          <w:tcPr>
            <w:tcW w:w="6520" w:type="dxa"/>
          </w:tcPr>
          <w:p w:rsidR="00B76C1E" w:rsidRPr="00B76C1E" w:rsidRDefault="00B76C1E" w:rsidP="00B76C1E">
            <w:pPr>
              <w:ind w:left="709"/>
              <w:rPr>
                <w:iCs/>
                <w:color w:val="000000"/>
              </w:rPr>
            </w:pPr>
            <w:r w:rsidRPr="00B76C1E">
              <w:rPr>
                <w:iCs/>
                <w:color w:val="000000"/>
              </w:rPr>
              <w:t>Федеральное агентство правительственной связи и информации</w:t>
            </w:r>
          </w:p>
        </w:tc>
      </w:tr>
    </w:tbl>
    <w:p w:rsidR="00B76C1E" w:rsidRPr="00B76C1E" w:rsidRDefault="00B76C1E" w:rsidP="00B76C1E">
      <w:pPr>
        <w:ind w:left="709"/>
        <w:rPr>
          <w:color w:val="000000"/>
        </w:rPr>
      </w:pPr>
    </w:p>
    <w:p w:rsidR="00B76C1E" w:rsidRPr="00B76C1E" w:rsidRDefault="00B76C1E" w:rsidP="00B76C1E">
      <w:pPr>
        <w:ind w:left="709"/>
        <w:rPr>
          <w:bCs/>
          <w:color w:val="000000"/>
        </w:rPr>
      </w:pPr>
      <w:r w:rsidRPr="00B76C1E">
        <w:rPr>
          <w:bCs/>
          <w:color w:val="000000"/>
        </w:rPr>
        <w:t>РАЗДЕЛ 7. ПЕРЕЧЕНЬ ПРИЛОЖЕНИЙ</w:t>
      </w:r>
    </w:p>
    <w:p w:rsidR="00B76C1E" w:rsidRPr="00B76C1E" w:rsidRDefault="00B76C1E" w:rsidP="00B76C1E">
      <w:pPr>
        <w:ind w:left="709"/>
        <w:rPr>
          <w:color w:val="000000"/>
        </w:rPr>
      </w:pPr>
      <w:r w:rsidRPr="00B76C1E">
        <w:rPr>
          <w:color w:val="000000"/>
        </w:rPr>
        <w:t>Приложения отсутствуют</w:t>
      </w:r>
    </w:p>
    <w:p w:rsidR="00C12CED" w:rsidRDefault="00C12CED" w:rsidP="00C12CED">
      <w:pPr>
        <w:ind w:left="709"/>
        <w:rPr>
          <w:i/>
          <w:color w:val="000000"/>
        </w:rPr>
      </w:pPr>
    </w:p>
    <w:p w:rsidR="00BC0432" w:rsidRPr="00BC0432" w:rsidRDefault="00670BB6" w:rsidP="00670BB6">
      <w:pPr>
        <w:jc w:val="center"/>
        <w:outlineLvl w:val="0"/>
      </w:pPr>
      <w:r>
        <w:tab/>
      </w:r>
      <w:r>
        <w:tab/>
      </w:r>
      <w:r w:rsidR="00BC0432" w:rsidRPr="00BC0432">
        <w:t>РАЗДЕЛ 5. СПЕЦИАЛЬНЫЕ ТРЕБОВАНИЯ</w:t>
      </w:r>
      <w:bookmarkEnd w:id="155"/>
    </w:p>
    <w:tbl>
      <w:tblPr>
        <w:tblStyle w:val="afff7"/>
        <w:tblW w:w="9356" w:type="dxa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BC0432" w:rsidRPr="00012D80" w:rsidTr="00012D80">
        <w:tc>
          <w:tcPr>
            <w:tcW w:w="9356" w:type="dxa"/>
          </w:tcPr>
          <w:p w:rsidR="00BC0432" w:rsidRPr="00012D80" w:rsidRDefault="00BC0432" w:rsidP="000C390A">
            <w:pPr>
              <w:jc w:val="both"/>
            </w:pPr>
            <w:r w:rsidRPr="00012D80">
              <w:lastRenderedPageBreak/>
              <w:t>Наличие у исполнителя лицензии Федеральной службы по экологическому, технологическому и атомному надзору России дающей право проведения экспертизы документов, определяющих и обосновывающих остаточный ресурс элементов, важных для безопасности хранилищ радиоактивных отходов.</w:t>
            </w:r>
          </w:p>
        </w:tc>
      </w:tr>
    </w:tbl>
    <w:p w:rsidR="00BC0432" w:rsidRPr="00BC0432" w:rsidRDefault="00BC0432" w:rsidP="00BC0432">
      <w:pPr>
        <w:jc w:val="center"/>
      </w:pPr>
    </w:p>
    <w:p w:rsidR="00BC0432" w:rsidRPr="00BC0432" w:rsidRDefault="00BC0432" w:rsidP="00BC0432">
      <w:pPr>
        <w:jc w:val="center"/>
        <w:outlineLvl w:val="0"/>
      </w:pPr>
      <w:bookmarkStart w:id="157" w:name="_Toc420318518"/>
      <w:r w:rsidRPr="00BC0432">
        <w:t>РАЗДЕЛ 6</w:t>
      </w:r>
      <w:r w:rsidRPr="00BC0432">
        <w:rPr>
          <w:color w:val="FF0000"/>
        </w:rPr>
        <w:t>.</w:t>
      </w:r>
      <w:r w:rsidRPr="00BC0432">
        <w:t xml:space="preserve"> ПЕРЕЧЕНЬ ПРИНЯТЫХ СОКРАЩЕНИЙ</w:t>
      </w:r>
      <w:bookmarkEnd w:id="157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55"/>
        <w:gridCol w:w="6569"/>
      </w:tblGrid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№ п/п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  <w:jc w:val="center"/>
            </w:pPr>
            <w:r w:rsidRPr="00012D80">
              <w:t>Сокращение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432" w:rsidRPr="00012D80" w:rsidRDefault="00BC0432" w:rsidP="000C390A">
            <w:pPr>
              <w:jc w:val="center"/>
            </w:pPr>
            <w:r w:rsidRPr="00012D80">
              <w:t>Расшифровка сокращений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ФГУП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Федеральное государственное унитарное предприятие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ПХРО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Пункт хранения радиоактивных отходов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РАО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Радиоактивные отходы</w:t>
            </w:r>
          </w:p>
        </w:tc>
      </w:tr>
      <w:tr w:rsidR="00BC0432" w:rsidRPr="00012D80" w:rsidTr="00012D80">
        <w:trPr>
          <w:trHeight w:val="39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center"/>
            </w:pPr>
            <w:r w:rsidRPr="00012D80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autoSpaceDE w:val="0"/>
              <w:autoSpaceDN w:val="0"/>
              <w:adjustRightInd w:val="0"/>
            </w:pPr>
            <w:r w:rsidRPr="00012D80">
              <w:t>ИИИ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432" w:rsidRPr="00012D80" w:rsidRDefault="00BC0432" w:rsidP="000C390A">
            <w:pPr>
              <w:jc w:val="both"/>
            </w:pPr>
            <w:r w:rsidRPr="00012D80">
              <w:t>Источник ионизирующего излучения</w:t>
            </w:r>
          </w:p>
        </w:tc>
      </w:tr>
    </w:tbl>
    <w:p w:rsidR="009853B2" w:rsidRDefault="009853B2" w:rsidP="009853B2"/>
    <w:p w:rsidR="003D5453" w:rsidRPr="009853B2" w:rsidRDefault="003D5453" w:rsidP="009853B2"/>
    <w:sectPr w:rsidR="003D5453" w:rsidRPr="009853B2" w:rsidSect="00012D80">
      <w:headerReference w:type="default" r:id="rId25"/>
      <w:footerReference w:type="first" r:id="rId26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121" w:rsidRDefault="00716121">
      <w:r>
        <w:separator/>
      </w:r>
    </w:p>
  </w:endnote>
  <w:endnote w:type="continuationSeparator" w:id="0">
    <w:p w:rsidR="00716121" w:rsidRDefault="00716121">
      <w:r>
        <w:continuationSeparator/>
      </w:r>
    </w:p>
  </w:endnote>
  <w:endnote w:type="continuationNotice" w:id="1">
    <w:p w:rsidR="00716121" w:rsidRDefault="007161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Default="007161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6121" w:rsidRDefault="007161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Default="0071612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16121" w:rsidRPr="006A1758" w:rsidRDefault="0071612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Pr="00C030AA" w:rsidRDefault="0071612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1110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11104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16121" w:rsidRPr="00BC0432" w:rsidRDefault="00716121" w:rsidP="00F11757">
    <w:pPr>
      <w:jc w:val="center"/>
      <w:rPr>
        <w:sz w:val="16"/>
        <w:szCs w:val="16"/>
      </w:rPr>
    </w:pPr>
    <w:r w:rsidRPr="00F11757">
      <w:rPr>
        <w:sz w:val="16"/>
        <w:szCs w:val="16"/>
      </w:rPr>
      <w:t xml:space="preserve">открытый запрос цен </w:t>
    </w:r>
    <w:proofErr w:type="gramStart"/>
    <w:r w:rsidRPr="00F11757">
      <w:rPr>
        <w:sz w:val="16"/>
        <w:szCs w:val="16"/>
      </w:rPr>
      <w:t>в электронной форме  на право заключения договора на оказание услуг по аттестации локально-вычислительной сети на соответствие</w:t>
    </w:r>
    <w:proofErr w:type="gramEnd"/>
    <w:r w:rsidRPr="00F11757">
      <w:rPr>
        <w:sz w:val="16"/>
        <w:szCs w:val="16"/>
      </w:rPr>
      <w:t xml:space="preserve"> требованиям по безопасности информации для нужд аппарата управления филиала «Приволжский территориальный округ» ФГУП «</w:t>
    </w:r>
    <w:proofErr w:type="spellStart"/>
    <w:r w:rsidRPr="00F11757">
      <w:rPr>
        <w:sz w:val="16"/>
        <w:szCs w:val="16"/>
      </w:rPr>
      <w:t>РосРАО</w:t>
    </w:r>
    <w:proofErr w:type="spellEnd"/>
    <w:r w:rsidRPr="00F11757">
      <w:rPr>
        <w:sz w:val="16"/>
        <w:szCs w:val="16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Pr="00FE6219" w:rsidRDefault="007161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Default="00716121">
    <w:pPr>
      <w:pStyle w:val="a9"/>
      <w:jc w:val="center"/>
    </w:pPr>
  </w:p>
  <w:p w:rsidR="00716121" w:rsidRDefault="0071612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121" w:rsidRDefault="00716121">
      <w:r>
        <w:separator/>
      </w:r>
    </w:p>
  </w:footnote>
  <w:footnote w:type="continuationSeparator" w:id="0">
    <w:p w:rsidR="00716121" w:rsidRDefault="00716121">
      <w:r>
        <w:continuationSeparator/>
      </w:r>
    </w:p>
  </w:footnote>
  <w:footnote w:type="continuationNotice" w:id="1">
    <w:p w:rsidR="00716121" w:rsidRDefault="00716121"/>
  </w:footnote>
  <w:footnote w:id="2">
    <w:p w:rsidR="00716121" w:rsidRPr="00911269" w:rsidRDefault="0071612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716121" w:rsidRPr="00911269" w:rsidRDefault="0071612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716121" w:rsidRPr="00911269" w:rsidRDefault="0071612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716121" w:rsidRPr="00911269" w:rsidRDefault="00716121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716121" w:rsidRPr="00911269" w:rsidRDefault="00716121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716121" w:rsidRPr="007A2FCA" w:rsidRDefault="00716121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716121" w:rsidRPr="007A2FCA" w:rsidRDefault="0071612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716121" w:rsidRPr="007A2FCA" w:rsidRDefault="00716121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716121" w:rsidRPr="005F580A" w:rsidRDefault="00716121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Pr="00723913" w:rsidRDefault="00716121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716121" w:rsidRPr="00723913" w:rsidRDefault="00716121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4"/>
  </w:p>
  <w:p w:rsidR="00716121" w:rsidRPr="0015427F" w:rsidRDefault="0071612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Pr="00F429FC" w:rsidRDefault="00716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10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Pr="00F429FC" w:rsidRDefault="00716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1104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121" w:rsidRDefault="0071612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711104">
      <w:rPr>
        <w:noProof/>
      </w:rPr>
      <w:t>7</w:t>
    </w:r>
    <w:r>
      <w:fldChar w:fldCharType="end"/>
    </w:r>
  </w:p>
  <w:p w:rsidR="00716121" w:rsidRDefault="00716121" w:rsidP="00C6725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8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41C79"/>
    <w:multiLevelType w:val="hybridMultilevel"/>
    <w:tmpl w:val="F84E92BE"/>
    <w:lvl w:ilvl="0" w:tplc="32FE93D2">
      <w:start w:val="1"/>
      <w:numFmt w:val="bullet"/>
      <w:suff w:val="space"/>
      <w:lvlText w:val=""/>
      <w:lvlJc w:val="left"/>
      <w:pPr>
        <w:ind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8447A8D"/>
    <w:multiLevelType w:val="multilevel"/>
    <w:tmpl w:val="5DDAF472"/>
    <w:lvl w:ilvl="0">
      <w:numFmt w:val="bullet"/>
      <w:lvlText w:val="-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1"/>
  </w:num>
  <w:num w:numId="13">
    <w:abstractNumId w:val="78"/>
  </w:num>
  <w:num w:numId="14">
    <w:abstractNumId w:val="64"/>
  </w:num>
  <w:num w:numId="15">
    <w:abstractNumId w:val="40"/>
  </w:num>
  <w:num w:numId="16">
    <w:abstractNumId w:val="88"/>
  </w:num>
  <w:num w:numId="17">
    <w:abstractNumId w:val="56"/>
  </w:num>
  <w:num w:numId="18">
    <w:abstractNumId w:val="83"/>
  </w:num>
  <w:num w:numId="19">
    <w:abstractNumId w:val="60"/>
  </w:num>
  <w:num w:numId="20">
    <w:abstractNumId w:val="75"/>
  </w:num>
  <w:num w:numId="21">
    <w:abstractNumId w:val="39"/>
  </w:num>
  <w:num w:numId="22">
    <w:abstractNumId w:val="35"/>
  </w:num>
  <w:num w:numId="23">
    <w:abstractNumId w:val="74"/>
  </w:num>
  <w:num w:numId="24">
    <w:abstractNumId w:val="88"/>
  </w:num>
  <w:num w:numId="25">
    <w:abstractNumId w:val="79"/>
  </w:num>
  <w:num w:numId="26">
    <w:abstractNumId w:val="25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47"/>
  </w:num>
  <w:num w:numId="32">
    <w:abstractNumId w:val="45"/>
  </w:num>
  <w:num w:numId="33">
    <w:abstractNumId w:val="13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6"/>
  </w:num>
  <w:num w:numId="48">
    <w:abstractNumId w:val="6"/>
  </w:num>
  <w:num w:numId="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1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2"/>
  </w:num>
  <w:num w:numId="6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6"/>
  </w:num>
  <w:num w:numId="79">
    <w:abstractNumId w:val="20"/>
  </w:num>
  <w:num w:numId="80">
    <w:abstractNumId w:val="14"/>
  </w:num>
  <w:num w:numId="81">
    <w:abstractNumId w:val="65"/>
  </w:num>
  <w:num w:numId="82">
    <w:abstractNumId w:val="22"/>
  </w:num>
  <w:num w:numId="83">
    <w:abstractNumId w:val="5"/>
  </w:num>
  <w:num w:numId="84">
    <w:abstractNumId w:val="42"/>
  </w:num>
  <w:num w:numId="85">
    <w:abstractNumId w:val="7"/>
  </w:num>
  <w:num w:numId="86">
    <w:abstractNumId w:val="87"/>
  </w:num>
  <w:num w:numId="87">
    <w:abstractNumId w:val="8"/>
  </w:num>
  <w:num w:numId="88">
    <w:abstractNumId w:val="86"/>
  </w:num>
  <w:num w:numId="89">
    <w:abstractNumId w:val="12"/>
  </w:num>
  <w:num w:numId="90">
    <w:abstractNumId w:val="66"/>
  </w:num>
  <w:num w:numId="91">
    <w:abstractNumId w:val="70"/>
  </w:num>
  <w:num w:numId="92">
    <w:abstractNumId w:val="19"/>
  </w:num>
  <w:num w:numId="93">
    <w:abstractNumId w:val="3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104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57C66-C949-4C6E-8834-24B7569AC5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2133E4-713F-44E5-ADEC-28DFDE2B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54</Pages>
  <Words>13780</Words>
  <Characters>99965</Characters>
  <Application>Microsoft Office Word</Application>
  <DocSecurity>0</DocSecurity>
  <Lines>833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7</cp:revision>
  <cp:lastPrinted>2015-06-23T13:27:00Z</cp:lastPrinted>
  <dcterms:created xsi:type="dcterms:W3CDTF">2015-06-23T11:16:00Z</dcterms:created>
  <dcterms:modified xsi:type="dcterms:W3CDTF">2015-06-24T14:23:00Z</dcterms:modified>
</cp:coreProperties>
</file>