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76D" w:rsidRPr="00EC598D" w:rsidRDefault="00E4676D" w:rsidP="00E4676D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b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 xml:space="preserve">Предмет закупки: </w:t>
      </w:r>
      <w:r w:rsidRPr="005E48E5"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>поставка источников бесперебойного питания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 xml:space="preserve"> 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 xml:space="preserve">Обнинск 2014г. </w:t>
      </w: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i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СОДЕРЖАНИЕ</w:t>
      </w: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1. ОБЩИЕ СВЕДЕНИЯ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1.1 Наименование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1.2 Сведения о новизне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1.3 Код ОКП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E4676D" w:rsidRPr="005E48E5" w:rsidRDefault="00E4676D" w:rsidP="00E4676D">
      <w:pPr>
        <w:tabs>
          <w:tab w:val="left" w:pos="851"/>
        </w:tabs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br w:type="page"/>
      </w: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273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Источники бесперебойного питания APC </w:t>
            </w:r>
            <w:proofErr w:type="spell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Smart</w:t>
            </w:r>
            <w:proofErr w:type="spell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-UPS 2200VA USB &amp; </w:t>
            </w:r>
            <w:proofErr w:type="spell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Serial</w:t>
            </w:r>
            <w:proofErr w:type="spell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RM 2U 230V или эквивалент</w:t>
            </w:r>
          </w:p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оей заявке эквивалента </w:t>
            </w: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Поставляемый товар должен быть новым, выпуска не ранее 2013 года, не являться выставочны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ми образцами, свободным от </w:t>
            </w: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прав третьих лиц.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Для изготовления приборов для объектов атомной энергетики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26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1.Условия эксплуатаци</w:t>
            </w:r>
            <w:proofErr w:type="gram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и-</w:t>
            </w:r>
            <w:proofErr w:type="gram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нормальные.</w:t>
            </w:r>
          </w:p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2.Температура эксплуатации 5-35</w:t>
            </w:r>
            <w:proofErr w:type="gram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˚С</w:t>
            </w:r>
            <w:proofErr w:type="gramEnd"/>
          </w:p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3.Влажность - не более 65 %</w:t>
            </w:r>
          </w:p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4.Воздействия механических нагрузок недопустимо</w:t>
            </w:r>
          </w:p>
          <w:p w:rsidR="00E4676D" w:rsidRPr="005E48E5" w:rsidRDefault="00E4676D" w:rsidP="009A4841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5. Воздействие агрессивных сред, пыли и радиационных нагрузок – не подвергать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Максимальная ширина- 483.00 мм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proofErr w:type="gram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Максимальная</w:t>
            </w:r>
            <w:proofErr w:type="gram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 xml:space="preserve"> глубина-660.00 мм 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 xml:space="preserve">Высота </w:t>
            </w:r>
            <w:proofErr w:type="gram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аппаратурной</w:t>
            </w:r>
            <w:proofErr w:type="gram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 xml:space="preserve"> стойки-2 юнит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Масса нетто-43.64 кг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Масса брутто-56.82 кг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Высота в упаковке-254.00 мм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Ширина в упаковке-622.00 мм</w:t>
            </w:r>
          </w:p>
          <w:p w:rsidR="00E4676D" w:rsidRPr="005E48E5" w:rsidRDefault="00E4676D" w:rsidP="009A4841">
            <w:pPr>
              <w:keepNext/>
              <w:shd w:val="clear" w:color="auto" w:fill="FFFFFF"/>
              <w:suppressAutoHyphens w:val="0"/>
              <w:outlineLvl w:val="0"/>
              <w:rPr>
                <w:rFonts w:ascii="Times New Roman" w:eastAsia="Calibri" w:hAnsi="Times New Roman"/>
                <w:b/>
                <w:color w:val="000000"/>
                <w:szCs w:val="24"/>
                <w:lang w:eastAsia="ja-JP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ja-JP"/>
              </w:rPr>
              <w:t>Глубина в упаковке-980.00 мм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Выход: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Максимальная выходная мощность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1980 Ватт / 2200 ВА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Максимальное задаваемое значение мощности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1980 Ватт / 2200 ВА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Номинальное выходное напряжение-230V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Надпись об уровне выходного напряжения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Возможно конфигурирование для работы с выходным напряжением номиналом 220 : 230 или 240</w:t>
            </w:r>
            <w:proofErr w:type="gram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В</w:t>
            </w:r>
            <w:proofErr w:type="gram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Искажения формы выходного напряжения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менее 5% при полной нагрузке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Выходная частота (синхронизированная с электросетью)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47-53 Гц для номинала в 50 Гц, 57-63 Гц для номинала в 60 Гц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Топология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линейно-интерактивный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Тип формы напряжения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 xml:space="preserve">Синусоидальный сигнал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Выходн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 xml:space="preserve">ые соединения (8) IEC 320 C13 </w:t>
            </w:r>
          </w:p>
          <w:p w:rsidR="00E4676D" w:rsidRPr="00E4676D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val="en-US" w:eastAsia="ru-RU"/>
              </w:rPr>
            </w:pPr>
            <w:r>
              <w:rPr>
                <w:rFonts w:ascii="Times New Roman" w:eastAsia="Calibri" w:hAnsi="Times New Roman"/>
                <w:szCs w:val="24"/>
                <w:lang w:val="en-US" w:eastAsia="ru-RU"/>
              </w:rPr>
              <w:t xml:space="preserve">(1) IEC 320 C19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val="en-US"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>(2) IEC Jumpers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val="en-US"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Вход</w:t>
            </w:r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>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Номинальное входное напряжение-230V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Входная частота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50/60 Гц +/- 3 Гц (автоматическое определение)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Тип входного соединения IEC-320 C20 </w:t>
            </w: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ab/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val="en-US" w:eastAsia="ru-RU"/>
              </w:rPr>
            </w:pPr>
            <w:proofErr w:type="spellStart"/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>Schuko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 xml:space="preserve"> CEE 7 / EU1-16P </w:t>
            </w:r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ab/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val="en-US"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 xml:space="preserve">British BS1363A </w:t>
            </w:r>
            <w:r w:rsidRPr="005E48E5">
              <w:rPr>
                <w:rFonts w:ascii="Times New Roman" w:eastAsia="Calibri" w:hAnsi="Times New Roman"/>
                <w:szCs w:val="24"/>
                <w:lang w:val="en-US" w:eastAsia="ru-RU"/>
              </w:rPr>
              <w:tab/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Диапазон входного напряжения при работе от сети 160 - 286В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Изменяемый (устанавливаемый) диапазон входного напряжения 151 - 302В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Батареи и продолжительность автономной работы: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Тип батареи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Необслуживаемая герметичная свинцово-кислотная батарея с загущенным электролитом: защита от утечек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Типовое время перезарядки -3 часов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Сменный комплект батарей - RBC43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Количество сменных комплектов батарей - 1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Коммуникационные средства и средства администрирования: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Интерфейсный порт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DB-9 для RS-232, Разъем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SmartSlot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, USB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Количество доступных интерфейсов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SmartSlot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™  1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Cs w:val="24"/>
                <w:lang w:eastAsia="ru-RU"/>
              </w:rPr>
              <w:t>Панель управления</w:t>
            </w: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: светодиодный дисплей со шкалами нагрузки и заряда батарей, а также индикаторами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On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Line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(работы от сети):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On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Battery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(работы от батарей):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Replace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Battery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(необходимости замены батареи): и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Overload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(перегрузки) = Индикатор режимов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On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Line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(работы от сети):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On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Battery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(работы от батарей):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Replace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Battery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(необходимости замены батареи): и </w:t>
            </w:r>
            <w:proofErr w:type="spell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Overload</w:t>
            </w:r>
            <w:proofErr w:type="spell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(перегрузки).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Cs w:val="24"/>
                <w:lang w:eastAsia="ru-RU"/>
              </w:rPr>
              <w:t>Звуковой сигнал</w:t>
            </w: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: сигнал перехода в режим работы от аккумуляторов</w:t>
            </w:r>
            <w:proofErr w:type="gram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:</w:t>
            </w:r>
            <w:proofErr w:type="gram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особый сигнал исчерпания заряда батарей : возможность задания задержек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Аварийное отключение питания (EPO) Да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Защита от всплесков напряжения и фильтрация шумов: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Рейтинг по уровню поглощаемой энергии всплеска - 480 джоулей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Cs w:val="24"/>
                <w:lang w:eastAsia="ru-RU"/>
              </w:rPr>
              <w:t>Фильтрация</w:t>
            </w: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Постоянно действующий многополюсный шумовой фильтр</w:t>
            </w:r>
            <w:proofErr w:type="gram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:</w:t>
            </w:r>
            <w:proofErr w:type="gram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амплитуда остаточного напряжения 0, 3% по нормативам IEEE : ограничение всплеска напряжения без временной задержки : соответствие требованиям UL 1449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Физические характеристики: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Максимальная высота - 89.00 мм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Максимальная ширина - 483.00 мм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Максимальная глубина - 660.00 мм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Высота аппаратурной стойки - 2 юнит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Масса нетто - 43.64 кг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Масса брутто  - 51.50 кг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Высота в упаковке - 260.00 мм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Ширина в упаковке  - 600.00 мм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Глубина в упаковке - 980.00 мм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Цвет - Черный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b/>
                <w:szCs w:val="24"/>
                <w:u w:val="single"/>
                <w:lang w:eastAsia="ru-RU"/>
              </w:rPr>
            </w:pPr>
            <w:r w:rsidRPr="005E48E5">
              <w:rPr>
                <w:rFonts w:ascii="Times New Roman" w:eastAsia="Calibri" w:hAnsi="Times New Roman"/>
                <w:b/>
                <w:szCs w:val="24"/>
                <w:u w:val="single"/>
                <w:lang w:eastAsia="ru-RU"/>
              </w:rPr>
              <w:t>Окружающая среда: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Рабочий диапазон параметров окружающей среды 0 - 40 °C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Рабочий диапазон относительной влажности 0 - 95%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 xml:space="preserve">Рабочий диапазон высоты над уровнем моря 0-3000 метры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Температура хранения -15 - 45 °C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Относительная влажность хранения 0 - 95%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Уровень акустического шума на расстоянии 1 метра от поверхности устройства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47.00 д</w:t>
            </w:r>
            <w:proofErr w:type="gramStart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Б(</w:t>
            </w:r>
            <w:proofErr w:type="gramEnd"/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А) </w:t>
            </w:r>
          </w:p>
          <w:p w:rsidR="00E4676D" w:rsidRPr="005E48E5" w:rsidRDefault="00E4676D" w:rsidP="009A4841">
            <w:pPr>
              <w:shd w:val="clear" w:color="auto" w:fill="FFFFFF"/>
              <w:tabs>
                <w:tab w:val="left" w:pos="0"/>
              </w:tabs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Тепловыделение в режиме работы от сети 300.00 BTU/час  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E4676D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Поставщик должен гарантировать работоспособность источников бесперебойного питания на срок не менее 24 месяцев со дня поставки товара на склад Покупателя.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szCs w:val="24"/>
                <w:lang w:eastAsia="ru-RU"/>
              </w:rPr>
              <w:t xml:space="preserve">Максимальная выходная мощность </w:t>
            </w:r>
          </w:p>
          <w:p w:rsidR="00E4676D" w:rsidRPr="005E48E5" w:rsidRDefault="00E4676D" w:rsidP="009A4841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szCs w:val="24"/>
                <w:lang w:eastAsia="ru-RU"/>
              </w:rPr>
              <w:t xml:space="preserve">1980 Ватт / 2200 ВА </w:t>
            </w:r>
          </w:p>
          <w:p w:rsidR="00E4676D" w:rsidRPr="005E48E5" w:rsidRDefault="00E4676D" w:rsidP="009A4841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szCs w:val="24"/>
                <w:lang w:eastAsia="ru-RU"/>
              </w:rPr>
              <w:t xml:space="preserve">Максимальное задаваемое значение мощности </w:t>
            </w:r>
          </w:p>
          <w:p w:rsidR="00E4676D" w:rsidRPr="005E48E5" w:rsidRDefault="00E4676D" w:rsidP="009A4841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szCs w:val="24"/>
                <w:lang w:eastAsia="ru-RU"/>
              </w:rPr>
              <w:t xml:space="preserve">1980 Ватт / 2200 ВА </w:t>
            </w:r>
          </w:p>
          <w:p w:rsidR="00E4676D" w:rsidRPr="005E48E5" w:rsidRDefault="00E4676D" w:rsidP="009A4841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szCs w:val="24"/>
                <w:lang w:eastAsia="ru-RU"/>
              </w:rPr>
              <w:t>Номинальное выходное напряжение-230V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Источники бесперебойного питания</w:t>
            </w: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APC </w:t>
            </w:r>
            <w:proofErr w:type="spell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Smart</w:t>
            </w:r>
            <w:proofErr w:type="spell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-UPS 2200VA USB &amp; </w:t>
            </w:r>
            <w:proofErr w:type="spell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Serial</w:t>
            </w:r>
            <w:proofErr w:type="spell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RM 2U 230V -2шт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Источники бесперебойного питания должны иметь заводскую маркировку 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E4676D" w:rsidRPr="005E48E5" w:rsidTr="009A4841">
        <w:trPr>
          <w:trHeight w:val="335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Источники бесперебойного питания должны иметь заводскую упаковку, обеспечивающую сохранение работоспособности источников бесперебойного питания в течение гарантийных сроков.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E4676D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15 июня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E4676D" w:rsidRPr="005E48E5" w:rsidRDefault="00E4676D" w:rsidP="00E4676D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</w:t>
            </w: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1.</w:t>
            </w:r>
          </w:p>
          <w:p w:rsidR="00E4676D" w:rsidRPr="005E48E5" w:rsidRDefault="00E4676D" w:rsidP="00E4676D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proofErr w:type="gram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При поставке оборудования комплект документации на русском языке должен включать в себя: техническое описание и инструкцию по эксплуатации, паспорт, гарантийный талон.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Не предусмотрено 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E4676D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В сухом, отапливаемом помещении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E4676D">
            <w:pPr>
              <w:numPr>
                <w:ilvl w:val="0"/>
                <w:numId w:val="1"/>
              </w:numPr>
              <w:suppressAutoHyphens w:val="0"/>
              <w:ind w:left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Гарантийный срок эксплуатации – не менее 24 месяцев. 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E4676D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E4676D" w:rsidRPr="005E48E5" w:rsidRDefault="00E4676D" w:rsidP="009A4841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15 июня 2014 года.</w:t>
            </w:r>
          </w:p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Источники </w:t>
            </w:r>
            <w:proofErr w:type="gramStart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бесперебойного</w:t>
            </w:r>
            <w:proofErr w:type="gramEnd"/>
            <w:r w:rsidRPr="005E48E5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питания-2шт.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4676D" w:rsidRPr="005E48E5" w:rsidTr="009A4841">
        <w:trPr>
          <w:trHeight w:val="399"/>
        </w:trPr>
        <w:tc>
          <w:tcPr>
            <w:tcW w:w="10065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5E48E5" w:rsidRDefault="00E4676D" w:rsidP="00E4676D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5E48E5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E4676D" w:rsidRPr="005E48E5" w:rsidTr="009A4841">
        <w:tc>
          <w:tcPr>
            <w:tcW w:w="10173" w:type="dxa"/>
          </w:tcPr>
          <w:p w:rsidR="00E4676D" w:rsidRPr="005E48E5" w:rsidRDefault="00E4676D" w:rsidP="009A4841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5E48E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E4676D" w:rsidRPr="005E48E5" w:rsidRDefault="00E4676D" w:rsidP="00E4676D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E4676D" w:rsidRPr="00A32A36" w:rsidRDefault="00E4676D" w:rsidP="00E4676D">
      <w:pPr>
        <w:jc w:val="both"/>
      </w:pPr>
      <w:r w:rsidRPr="00687A2E">
        <w:rPr>
          <w:rFonts w:ascii="Times New Roman" w:hAnsi="Times New Roman"/>
          <w:b/>
          <w:szCs w:val="24"/>
        </w:rPr>
        <w:t>Контактное лицо</w:t>
      </w:r>
      <w:r w:rsidRPr="00687A2E">
        <w:rPr>
          <w:rFonts w:ascii="Times New Roman" w:hAnsi="Times New Roman"/>
          <w:szCs w:val="24"/>
        </w:rPr>
        <w:t xml:space="preserve">: </w:t>
      </w:r>
      <w:r w:rsidRPr="00687A2E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687A2E">
        <w:rPr>
          <w:rFonts w:ascii="Times New Roman" w:hAnsi="Times New Roman"/>
          <w:szCs w:val="24"/>
        </w:rPr>
        <w:t xml:space="preserve"> (48439) 9-47-50.</w:t>
      </w:r>
      <w:bookmarkStart w:id="0" w:name="_GoBack"/>
      <w:bookmarkEnd w:id="0"/>
    </w:p>
    <w:sectPr w:rsidR="00E4676D" w:rsidRPr="00A32A36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D3D92"/>
    <w:multiLevelType w:val="hybridMultilevel"/>
    <w:tmpl w:val="19646C0C"/>
    <w:lvl w:ilvl="0" w:tplc="695424A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414AFF04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74C"/>
    <w:rsid w:val="005A774C"/>
    <w:rsid w:val="008E3C0C"/>
    <w:rsid w:val="00D42E6F"/>
    <w:rsid w:val="00E4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7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7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1453</Words>
  <Characters>8288</Characters>
  <Application>Microsoft Office Word</Application>
  <DocSecurity>0</DocSecurity>
  <Lines>69</Lines>
  <Paragraphs>19</Paragraphs>
  <ScaleCrop>false</ScaleCrop>
  <Company>Организация</Company>
  <LinksUpToDate>false</LinksUpToDate>
  <CharactersWithSpaces>9722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2014-03-24T09:48:00Z</dcterms:created>
  <dcterms:modified xsi:type="dcterms:W3CDTF">2014-03-24T09:48:00Z</dcterms:modified>
</cp:coreProperties>
</file>