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17" w:rsidRPr="00EC598D" w:rsidRDefault="00C84D17" w:rsidP="00C84D17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C84D17" w:rsidRPr="00593E72" w:rsidRDefault="00C84D17" w:rsidP="00C84D17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93E72">
        <w:rPr>
          <w:rFonts w:ascii="Times New Roman" w:hAnsi="Times New Roman"/>
          <w:szCs w:val="24"/>
          <w:lang w:eastAsia="ru-RU"/>
        </w:rPr>
        <w:t xml:space="preserve">Предмет закупки: поставка расходных материалов 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93E72">
        <w:rPr>
          <w:rFonts w:ascii="Times New Roman" w:hAnsi="Times New Roman"/>
          <w:szCs w:val="24"/>
          <w:lang w:eastAsia="ru-RU"/>
        </w:rPr>
        <w:t>для электронно-вычислительной техники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93E72">
        <w:rPr>
          <w:rFonts w:ascii="Times New Roman" w:hAnsi="Times New Roman"/>
          <w:szCs w:val="24"/>
          <w:lang w:eastAsia="ru-RU"/>
        </w:rPr>
        <w:t>Обнинск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93E72">
        <w:rPr>
          <w:rFonts w:ascii="Times New Roman" w:hAnsi="Times New Roman"/>
          <w:szCs w:val="24"/>
          <w:lang w:eastAsia="ru-RU"/>
        </w:rPr>
        <w:t>2014</w:t>
      </w:r>
    </w:p>
    <w:p w:rsidR="00C84D17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 xml:space="preserve">для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нужд </w:t>
      </w:r>
      <w:r w:rsidRPr="00593E72">
        <w:rPr>
          <w:rFonts w:ascii="Times New Roman" w:hAnsi="Times New Roman"/>
          <w:color w:val="000000"/>
          <w:szCs w:val="24"/>
          <w:lang w:eastAsia="ru-RU"/>
        </w:rPr>
        <w:t>ФГУП «ГНЦ РФ-ФЭИ»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C84D17" w:rsidRPr="00593E72" w:rsidRDefault="00C84D17" w:rsidP="00C84D17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630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985"/>
        <w:gridCol w:w="2977"/>
        <w:gridCol w:w="2410"/>
        <w:gridCol w:w="2410"/>
        <w:gridCol w:w="709"/>
        <w:gridCol w:w="1274"/>
        <w:gridCol w:w="708"/>
        <w:gridCol w:w="1276"/>
        <w:gridCol w:w="1844"/>
      </w:tblGrid>
      <w:tr w:rsidR="00C84D17" w:rsidRPr="00593E72" w:rsidTr="00C224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гарантийный срок</w:t>
            </w:r>
          </w:p>
        </w:tc>
      </w:tr>
      <w:tr w:rsidR="00C84D17" w:rsidRPr="00593E72" w:rsidTr="00C22465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Расходные материалы </w:t>
            </w:r>
            <w:proofErr w:type="gramStart"/>
            <w:r w:rsidRPr="00593E72">
              <w:rPr>
                <w:rFonts w:ascii="Times New Roman" w:hAnsi="Times New Roman"/>
                <w:szCs w:val="24"/>
                <w:lang w:eastAsia="ru-RU"/>
              </w:rPr>
              <w:t>для</w:t>
            </w:r>
            <w:proofErr w:type="gram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электронно-вычислительной техники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85А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285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М1212nf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MFP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, 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11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78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278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1566, Р1606, Р1606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dn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 xml:space="preserve">, оригинальный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9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12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Q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2612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1010/1012, 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6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53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X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Q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7553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X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eastAsia="ru-RU"/>
              </w:rPr>
              <w:t>LaserJet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2014/P2015, 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5 шт.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49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Q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5949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1160/1320,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36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CB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436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1505/М1120/М1522, 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4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15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X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7115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X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eastAsia="ru-RU"/>
              </w:rPr>
              <w:t>LaserJet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1000/1200, оригинальный - 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SCX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-5312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D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6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SCX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-5115/5312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F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/5315F, 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2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126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310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Pro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CP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1025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nw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, 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3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126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312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yellow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 для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Pro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CP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1025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nw</w:t>
            </w:r>
            <w:proofErr w:type="spellEnd"/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, оригинальный – </w:t>
            </w:r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 xml:space="preserve">4 </w:t>
            </w:r>
            <w:proofErr w:type="spellStart"/>
            <w:proofErr w:type="gram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126A (CE313A) magenta 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LaserJet Pro CP1025nw,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4 </w:t>
            </w:r>
            <w:proofErr w:type="spellStart"/>
            <w:proofErr w:type="gram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126A (CE311A) cyan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LaserJet Pro CP1025nw,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3 </w:t>
            </w:r>
            <w:proofErr w:type="spellStart"/>
            <w:proofErr w:type="gram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N82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lastRenderedPageBreak/>
              <w:t xml:space="preserve">(CH565A) Black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DesignJet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510,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1 </w:t>
            </w:r>
            <w:proofErr w:type="spell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N82 (CH567A) magenta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DesignJet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510,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1 </w:t>
            </w:r>
            <w:proofErr w:type="spellStart"/>
            <w:proofErr w:type="gram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N82 (CH566A) cyan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DesignJet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510,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1 </w:t>
            </w:r>
            <w:proofErr w:type="spellStart"/>
            <w:proofErr w:type="gram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N82 (CH568A) yellow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DesignJet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510,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1 </w:t>
            </w:r>
            <w:proofErr w:type="spellStart"/>
            <w:proofErr w:type="gram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Canon C-EXV14 Black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iR2016/iR2016J/iR2020,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 – 1 </w:t>
            </w:r>
            <w:proofErr w:type="spell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Samsung MLT D2009S Black д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ля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SCX-4824, 4828,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1 </w:t>
            </w:r>
            <w:proofErr w:type="spell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Canon CL513 color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 Canon PIXMA MP240,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МР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245,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МР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250,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1 </w:t>
            </w:r>
            <w:proofErr w:type="spell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Canon CL512 Black  </w:t>
            </w:r>
            <w:proofErr w:type="spellStart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 Canon PIXMA MP240,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МР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260,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lastRenderedPageBreak/>
              <w:t>МР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480,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оригинальный</w:t>
            </w:r>
            <w:r w:rsidRPr="00593E72">
              <w:rPr>
                <w:rFonts w:ascii="Times New Roman" w:hAnsi="Times New Roman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1 </w:t>
            </w:r>
            <w:proofErr w:type="spellStart"/>
            <w:r w:rsidRPr="00593E72">
              <w:rPr>
                <w:rFonts w:ascii="Times New Roman" w:hAnsi="Times New Roman"/>
                <w:b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05A (CE505A) Black 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для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LaserJet P2030/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З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2035d/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2050/P2055d, 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оригинальный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  <w:t xml:space="preserve">2 </w:t>
            </w:r>
            <w:proofErr w:type="spellStart"/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15A (C7115A) Black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LaserJet LJ1000/1200,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  <w:t xml:space="preserve">2 </w:t>
            </w:r>
            <w:proofErr w:type="spellStart"/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Картридж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74A (92274A) Black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для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LaserJet (4L•4ML•4P•4MR)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оригинальный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  <w:t xml:space="preserve">1 </w:t>
            </w:r>
            <w:proofErr w:type="spellStart"/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шт</w:t>
            </w:r>
            <w:proofErr w:type="spellEnd"/>
            <w:r w:rsidRPr="00593E72"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  <w:t>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Печатающая головка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C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4812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A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(№11) пурпурная для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hp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LaserJet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</w:t>
            </w:r>
            <w:proofErr w:type="spellStart"/>
            <w:r w:rsidRPr="005839F2">
              <w:rPr>
                <w:rFonts w:ascii="Times New Roman" w:hAnsi="Times New Roman"/>
                <w:bCs/>
                <w:color w:val="000000"/>
                <w:szCs w:val="24"/>
                <w:lang w:val="en-US" w:eastAsia="ru-RU"/>
              </w:rPr>
              <w:t>DesignJet</w:t>
            </w:r>
            <w:proofErr w:type="spellEnd"/>
            <w:r w:rsidRPr="005839F2"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  <w:t xml:space="preserve">- 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10, 100, 110, 120, 20, 50, 500, 70, 800, 815, 820, оригинальная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Phaser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7500 106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01446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оригинальный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Phaser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7500 106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01440 голубой оригинальный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Phaser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7500 106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01441 малиновый  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оригинальный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Картридж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Phaser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7500 106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01442 желтый  оригинальный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Картридж 728 3500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B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002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для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Canon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4410, оригинальный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2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Картридж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NPG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-11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Black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для  ксерокса NP 6512, оригинальный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– 5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Контейнер для отработанного тонера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Xerox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Phaser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7500 (108R00865), оригинальный 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Комплект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фьюзера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(печка, узел,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термозакрепления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) в комплекте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сузлом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чистки ремня переноса изображения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Xerox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Phaser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7500 (115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00062) , оригинальный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– 1 шт.</w:t>
            </w:r>
          </w:p>
          <w:p w:rsidR="00C84D17" w:rsidRPr="00593E72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Набор для печати </w:t>
            </w: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DATACARD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YMCK-T или эквивалент: полноцветная красящая лента чистящий ролик, чистящая карта, </w:t>
            </w: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нормативный ресурс – 500, оригинальный –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4 шт.</w:t>
            </w:r>
          </w:p>
          <w:p w:rsidR="00C84D17" w:rsidRPr="005805C5" w:rsidRDefault="00C84D17" w:rsidP="00C84D17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Покрытие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Clear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Topcoat</w:t>
            </w:r>
            <w:proofErr w:type="spell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эквивалент, вся поверхность карты, нормативный ресурс – 1000, оригинальное - </w:t>
            </w:r>
            <w:r w:rsidRPr="00593E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2 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15 июня 2014 года. Возможна досрочная поставка.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Сроки гарантийно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го обслуживания картриджей,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гарантию на которые производитель не представляет, составляет 12 месяц</w:t>
            </w:r>
            <w:r>
              <w:rPr>
                <w:rFonts w:ascii="Times New Roman" w:hAnsi="Times New Roman"/>
                <w:szCs w:val="24"/>
                <w:lang w:eastAsia="ru-RU"/>
              </w:rPr>
              <w:t>ев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 xml:space="preserve"> с момента поставки товара Покупателю.</w:t>
            </w:r>
          </w:p>
        </w:tc>
      </w:tr>
    </w:tbl>
    <w:p w:rsidR="00C84D17" w:rsidRDefault="00C84D17" w:rsidP="00C84D1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C84D17" w:rsidRDefault="00C84D17" w:rsidP="00C84D1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593E72">
        <w:rPr>
          <w:rFonts w:ascii="Times New Roman" w:hAnsi="Times New Roman"/>
          <w:szCs w:val="24"/>
          <w:lang w:eastAsia="ru-RU"/>
        </w:rPr>
        <w:t xml:space="preserve">Указание на </w:t>
      </w:r>
      <w:r>
        <w:rPr>
          <w:rFonts w:ascii="Times New Roman" w:hAnsi="Times New Roman"/>
          <w:szCs w:val="24"/>
          <w:lang w:eastAsia="ru-RU"/>
        </w:rPr>
        <w:t xml:space="preserve">товарные знаки, </w:t>
      </w:r>
      <w:r w:rsidRPr="00593E72">
        <w:rPr>
          <w:rFonts w:ascii="Times New Roman" w:hAnsi="Times New Roman"/>
          <w:szCs w:val="24"/>
          <w:lang w:eastAsia="ru-RU"/>
        </w:rPr>
        <w:t xml:space="preserve">фирменные наименования, наименование производителя на расходные материалы </w:t>
      </w:r>
      <w:r w:rsidRPr="00955CF2">
        <w:rPr>
          <w:rFonts w:ascii="Times New Roman" w:hAnsi="Times New Roman"/>
          <w:b/>
          <w:szCs w:val="24"/>
          <w:lang w:eastAsia="ru-RU"/>
        </w:rPr>
        <w:t xml:space="preserve">(на позиции </w:t>
      </w:r>
      <w:r>
        <w:rPr>
          <w:rFonts w:ascii="Times New Roman" w:hAnsi="Times New Roman"/>
          <w:b/>
          <w:szCs w:val="24"/>
          <w:lang w:eastAsia="ru-RU"/>
        </w:rPr>
        <w:t>1</w:t>
      </w:r>
      <w:r w:rsidRPr="00955CF2">
        <w:rPr>
          <w:rFonts w:ascii="Times New Roman" w:hAnsi="Times New Roman"/>
          <w:b/>
          <w:szCs w:val="24"/>
          <w:lang w:eastAsia="ru-RU"/>
        </w:rPr>
        <w:t>-3</w:t>
      </w:r>
      <w:r>
        <w:rPr>
          <w:rFonts w:ascii="Times New Roman" w:hAnsi="Times New Roman"/>
          <w:b/>
          <w:szCs w:val="24"/>
          <w:lang w:eastAsia="ru-RU"/>
        </w:rPr>
        <w:t>2</w:t>
      </w:r>
      <w:r w:rsidRPr="00955CF2">
        <w:rPr>
          <w:rFonts w:ascii="Times New Roman" w:hAnsi="Times New Roman"/>
          <w:b/>
          <w:szCs w:val="24"/>
          <w:lang w:eastAsia="ru-RU"/>
        </w:rPr>
        <w:t>)</w:t>
      </w:r>
      <w:r>
        <w:rPr>
          <w:rFonts w:ascii="Times New Roman" w:hAnsi="Times New Roman"/>
          <w:b/>
          <w:szCs w:val="24"/>
          <w:lang w:eastAsia="ru-RU"/>
        </w:rPr>
        <w:t xml:space="preserve"> </w:t>
      </w:r>
      <w:r w:rsidRPr="00593E72">
        <w:rPr>
          <w:rFonts w:ascii="Times New Roman" w:hAnsi="Times New Roman"/>
          <w:szCs w:val="24"/>
          <w:lang w:eastAsia="ru-RU"/>
        </w:rPr>
        <w:t>не сопровождаются словами «или ан</w:t>
      </w:r>
      <w:r>
        <w:rPr>
          <w:rFonts w:ascii="Times New Roman" w:hAnsi="Times New Roman"/>
          <w:szCs w:val="24"/>
          <w:lang w:eastAsia="ru-RU"/>
        </w:rPr>
        <w:t xml:space="preserve">алог» «или эквивалент», </w:t>
      </w:r>
      <w:r w:rsidRPr="00593E72">
        <w:rPr>
          <w:rFonts w:ascii="Times New Roman" w:hAnsi="Times New Roman"/>
          <w:szCs w:val="24"/>
          <w:lang w:eastAsia="ru-RU"/>
        </w:rPr>
        <w:t>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</w:t>
      </w:r>
      <w:r>
        <w:rPr>
          <w:rFonts w:ascii="Times New Roman" w:hAnsi="Times New Roman"/>
          <w:szCs w:val="24"/>
          <w:lang w:eastAsia="ru-RU"/>
        </w:rPr>
        <w:t>м</w:t>
      </w:r>
      <w:r w:rsidRPr="00593E72">
        <w:rPr>
          <w:rFonts w:ascii="Times New Roman" w:hAnsi="Times New Roman"/>
          <w:szCs w:val="24"/>
          <w:lang w:eastAsia="ru-RU"/>
        </w:rPr>
        <w:t xml:space="preserve"> заказчиком.</w:t>
      </w:r>
      <w:proofErr w:type="gramEnd"/>
      <w:r w:rsidRPr="00593E72">
        <w:rPr>
          <w:rFonts w:ascii="Times New Roman" w:hAnsi="Times New Roman"/>
          <w:szCs w:val="24"/>
          <w:lang w:eastAsia="ru-RU"/>
        </w:rPr>
        <w:t xml:space="preserve"> При этом</w:t>
      </w:r>
      <w:proofErr w:type="gramStart"/>
      <w:r w:rsidRPr="00593E72">
        <w:rPr>
          <w:rFonts w:ascii="Times New Roman" w:hAnsi="Times New Roman"/>
          <w:szCs w:val="24"/>
          <w:lang w:eastAsia="ru-RU"/>
        </w:rPr>
        <w:t>,</w:t>
      </w:r>
      <w:proofErr w:type="gramEnd"/>
      <w:r w:rsidRPr="00593E72">
        <w:rPr>
          <w:rFonts w:ascii="Times New Roman" w:hAnsi="Times New Roman"/>
          <w:szCs w:val="24"/>
          <w:lang w:eastAsia="ru-RU"/>
        </w:rPr>
        <w:t xml:space="preserve"> уже используемые товары несовместимы с то</w:t>
      </w:r>
      <w:r>
        <w:rPr>
          <w:rFonts w:ascii="Times New Roman" w:hAnsi="Times New Roman"/>
          <w:szCs w:val="24"/>
          <w:lang w:eastAsia="ru-RU"/>
        </w:rPr>
        <w:t xml:space="preserve">варами других товарных знаков. Что </w:t>
      </w:r>
      <w:r w:rsidRPr="00593E72">
        <w:rPr>
          <w:rFonts w:ascii="Times New Roman" w:hAnsi="Times New Roman"/>
          <w:szCs w:val="24"/>
          <w:lang w:eastAsia="ru-RU"/>
        </w:rPr>
        <w:t>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</w:t>
      </w:r>
      <w:r>
        <w:rPr>
          <w:rFonts w:ascii="Times New Roman" w:hAnsi="Times New Roman"/>
          <w:szCs w:val="24"/>
          <w:lang w:eastAsia="ru-RU"/>
        </w:rPr>
        <w:t xml:space="preserve">дования, а такт же увеличивает </w:t>
      </w:r>
      <w:r w:rsidRPr="00593E72">
        <w:rPr>
          <w:rFonts w:ascii="Times New Roman" w:hAnsi="Times New Roman"/>
          <w:szCs w:val="24"/>
          <w:lang w:eastAsia="ru-RU"/>
        </w:rPr>
        <w:t xml:space="preserve">число отказов и выхода его из строя. При этом компании производители, в случае принадлежности картриджей к категории «не оригинальных», не несет ответственности за оборудование, на котором использовались эти картриджи. </w:t>
      </w:r>
    </w:p>
    <w:p w:rsidR="00C84D17" w:rsidRPr="00593E72" w:rsidRDefault="00C84D17" w:rsidP="00C84D17">
      <w:pPr>
        <w:suppressAutoHyphens w:val="0"/>
        <w:ind w:firstLine="708"/>
        <w:jc w:val="both"/>
        <w:rPr>
          <w:rFonts w:ascii="Times New Roman" w:hAnsi="Times New Roman"/>
          <w:szCs w:val="24"/>
          <w:lang w:eastAsia="ru-RU"/>
        </w:rPr>
      </w:pPr>
      <w:r w:rsidRPr="00593E72">
        <w:rPr>
          <w:rFonts w:ascii="Times New Roman" w:hAnsi="Times New Roman"/>
          <w:szCs w:val="24"/>
          <w:lang w:eastAsia="ru-RU"/>
        </w:rPr>
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</w:r>
    </w:p>
    <w:p w:rsidR="00C84D17" w:rsidRPr="00593E72" w:rsidRDefault="00C84D17" w:rsidP="00C84D17">
      <w:pPr>
        <w:suppressAutoHyphens w:val="0"/>
        <w:ind w:firstLine="708"/>
        <w:jc w:val="both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spacing w:line="276" w:lineRule="auto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  <w:r w:rsidRPr="00593E72">
        <w:rPr>
          <w:rFonts w:ascii="Times New Roman" w:hAnsi="Times New Roman"/>
          <w:szCs w:val="24"/>
          <w:lang w:eastAsia="ru-RU"/>
        </w:rPr>
        <w:t xml:space="preserve"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 </w:t>
      </w:r>
      <w:r w:rsidRPr="00593E72">
        <w:rPr>
          <w:rFonts w:ascii="Times New Roman" w:hAnsi="Times New Roman"/>
          <w:b/>
          <w:szCs w:val="24"/>
          <w:lang w:eastAsia="ru-RU"/>
        </w:rPr>
        <w:t>(на позиции 33-34).</w:t>
      </w:r>
    </w:p>
    <w:p w:rsidR="00C84D17" w:rsidRDefault="00C84D17" w:rsidP="00C84D17">
      <w:pPr>
        <w:suppressAutoHyphens w:val="0"/>
        <w:ind w:firstLine="708"/>
        <w:jc w:val="both"/>
        <w:rPr>
          <w:rFonts w:ascii="Times New Roman" w:hAnsi="Times New Roman"/>
          <w:szCs w:val="24"/>
          <w:lang w:eastAsia="ru-RU"/>
        </w:rPr>
      </w:pPr>
    </w:p>
    <w:p w:rsidR="00C84D17" w:rsidRDefault="00C84D17" w:rsidP="00C84D17">
      <w:pPr>
        <w:suppressAutoHyphens w:val="0"/>
        <w:ind w:firstLine="708"/>
        <w:jc w:val="both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ind w:firstLine="708"/>
        <w:jc w:val="both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335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tabs>
                <w:tab w:val="left" w:pos="3920"/>
                <w:tab w:val="right" w:pos="10026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Товар должен находиться в оригинальной упаковке. 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6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84D17" w:rsidRPr="00593E72" w:rsidTr="00C22465">
        <w:trPr>
          <w:trHeight w:val="399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1</w:t>
            </w:r>
            <w:r w:rsidRPr="00593E72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. </w:t>
            </w:r>
            <w:r w:rsidRPr="00593E72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84D17" w:rsidRPr="00593E72" w:rsidTr="00C22465">
        <w:trPr>
          <w:trHeight w:val="399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lastRenderedPageBreak/>
        <w:t>РАЗДЕЛ 13. ДОПОЛНИТЕЛЬНЫЕ (ИНЫЕ) ТРЕБОВАНИЯ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399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C84D17" w:rsidRPr="00593E72" w:rsidTr="00C22465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440"/>
      </w:tblGrid>
      <w:tr w:rsidR="00C84D17" w:rsidRPr="00593E72" w:rsidTr="00C224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17" w:rsidRPr="00593E72" w:rsidRDefault="00C84D17" w:rsidP="00C224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C84D17" w:rsidRPr="00593E72" w:rsidTr="00C2246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93E72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7621"/>
      </w:tblGrid>
      <w:tr w:rsidR="00C84D17" w:rsidRPr="00593E72" w:rsidTr="00C224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17" w:rsidRPr="00593E72" w:rsidRDefault="00C84D17" w:rsidP="00C224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C84D17" w:rsidRPr="00593E72" w:rsidTr="00C2246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7" w:rsidRPr="00593E72" w:rsidRDefault="00C84D17" w:rsidP="00C2246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93E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593E72" w:rsidRDefault="00C84D17" w:rsidP="00C84D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84D17" w:rsidRPr="009C0A65" w:rsidRDefault="00C84D17" w:rsidP="00C84D17">
      <w:pPr>
        <w:rPr>
          <w:rFonts w:ascii="Times New Roman" w:hAnsi="Times New Roman"/>
          <w:szCs w:val="24"/>
        </w:rPr>
      </w:pPr>
    </w:p>
    <w:p w:rsidR="00C84D17" w:rsidRPr="009C0A65" w:rsidRDefault="00C84D17" w:rsidP="00C84D17">
      <w:pPr>
        <w:jc w:val="both"/>
        <w:rPr>
          <w:rFonts w:ascii="Times New Roman" w:hAnsi="Times New Roman"/>
          <w:szCs w:val="24"/>
        </w:rPr>
      </w:pPr>
      <w:r w:rsidRPr="009C0A65">
        <w:rPr>
          <w:rFonts w:ascii="Times New Roman" w:hAnsi="Times New Roman"/>
          <w:b/>
          <w:szCs w:val="24"/>
        </w:rPr>
        <w:t>Контактное лицо</w:t>
      </w:r>
      <w:r w:rsidRPr="009C0A65"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 (48439) 9-48</w:t>
      </w:r>
      <w:r w:rsidRPr="009C0A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16</w:t>
      </w:r>
      <w:r w:rsidRPr="009C0A65">
        <w:rPr>
          <w:rFonts w:ascii="Times New Roman" w:hAnsi="Times New Roman"/>
          <w:szCs w:val="24"/>
        </w:rPr>
        <w:t>.</w:t>
      </w:r>
    </w:p>
    <w:p w:rsidR="008E3C0C" w:rsidRDefault="008E3C0C"/>
    <w:sectPr w:rsidR="008E3C0C" w:rsidSect="00A0758C">
      <w:pgSz w:w="16838" w:h="11906" w:orient="landscape"/>
      <w:pgMar w:top="567" w:right="253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56BC5"/>
    <w:multiLevelType w:val="hybridMultilevel"/>
    <w:tmpl w:val="712AD418"/>
    <w:lvl w:ilvl="0" w:tplc="1A5C7CFC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5F0"/>
    <w:rsid w:val="006915F0"/>
    <w:rsid w:val="008E3C0C"/>
    <w:rsid w:val="00C84D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1276</Words>
  <Characters>7275</Characters>
  <Application>Microsoft Office Word</Application>
  <DocSecurity>0</DocSecurity>
  <Lines>60</Lines>
  <Paragraphs>17</Paragraphs>
  <ScaleCrop>false</ScaleCrop>
  <Company>Организация</Company>
  <LinksUpToDate>false</LinksUpToDate>
  <CharactersWithSpaces>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2014-03-21T12:35:00Z</dcterms:created>
  <dcterms:modified xsi:type="dcterms:W3CDTF">2014-03-21T12:35:00Z</dcterms:modified>
</cp:coreProperties>
</file>