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AF12DE">
        <w:rPr>
          <w:sz w:val="32"/>
          <w:szCs w:val="32"/>
        </w:rPr>
        <w:t>7625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>на поставку оборудования охранной сигнализации</w:t>
      </w:r>
    </w:p>
    <w:p w:rsidR="002A131D" w:rsidRPr="002A131D" w:rsidRDefault="00AF12DE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140820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613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AF12DE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AF12DE">
              <w:rPr>
                <w:b/>
              </w:rPr>
              <w:t>27.08.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Z033418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AF12DE" w:rsidRPr="00AF12DE">
        <w:rPr>
          <w:b/>
        </w:rPr>
        <w:t>оборудования охранной сигнализации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AF12DE">
        <w:rPr>
          <w:b/>
        </w:rPr>
        <w:t>20.08.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AF12DE">
        <w:rPr>
          <w:b/>
          <w:u w:val="single"/>
        </w:rPr>
        <w:t>03.09.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16478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1157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2014-08-28T06:33:00Z</dcterms:created>
  <dcterms:modified xsi:type="dcterms:W3CDTF">2014-08-28T06:33:00Z</dcterms:modified>
</cp:coreProperties>
</file>