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B27EA" w:rsidRDefault="00DB27EA" w:rsidP="00DB27EA">
      <w:pPr>
        <w:pStyle w:val="Times12"/>
        <w:widowControl w:val="0"/>
        <w:tabs>
          <w:tab w:val="left" w:pos="0"/>
        </w:tabs>
        <w:jc w:val="center"/>
        <w:rPr>
          <w:b/>
          <w:sz w:val="22"/>
        </w:rPr>
      </w:pPr>
      <w:bookmarkStart w:id="0" w:name="_Toc394047572"/>
      <w:bookmarkStart w:id="1" w:name="_Toc344199658"/>
      <w:bookmarkStart w:id="2" w:name="_Toc329341999"/>
      <w:bookmarkStart w:id="3" w:name="_Ref318824453"/>
      <w:r>
        <w:rPr>
          <w:b/>
          <w:sz w:val="22"/>
        </w:rPr>
        <w:t>ЧАСТЬ 3. «ПРОЕКТ ДОГОВОРА»</w:t>
      </w:r>
      <w:bookmarkEnd w:id="0"/>
      <w:bookmarkEnd w:id="1"/>
      <w:bookmarkEnd w:id="2"/>
      <w:bookmarkEnd w:id="3"/>
    </w:p>
    <w:p w:rsidR="00DB27EA" w:rsidRDefault="00DB27EA" w:rsidP="00DB27EA">
      <w:pPr>
        <w:pStyle w:val="a5"/>
        <w:keepLines/>
        <w:rPr>
          <w:sz w:val="22"/>
          <w:szCs w:val="22"/>
        </w:rPr>
      </w:pPr>
      <w:r>
        <w:rPr>
          <w:sz w:val="22"/>
          <w:szCs w:val="22"/>
        </w:rPr>
        <w:t>ДОГОВОР ПОСТАВКИ №________</w:t>
      </w:r>
    </w:p>
    <w:p w:rsidR="00DB27EA" w:rsidRDefault="00DB27EA" w:rsidP="00DB27EA">
      <w:pPr>
        <w:keepLines/>
        <w:jc w:val="center"/>
        <w:rPr>
          <w:b/>
          <w:caps/>
          <w:sz w:val="22"/>
          <w:szCs w:val="22"/>
        </w:rPr>
      </w:pPr>
      <w:r>
        <w:rPr>
          <w:b/>
          <w:caps/>
          <w:sz w:val="22"/>
          <w:szCs w:val="22"/>
        </w:rPr>
        <w:t xml:space="preserve">(ПРОЕКТ ДОГОВОР ПОСТАВКИ) </w:t>
      </w:r>
    </w:p>
    <w:tbl>
      <w:tblPr>
        <w:tblW w:w="4891" w:type="pct"/>
        <w:tblInd w:w="108" w:type="dxa"/>
        <w:tblLook w:val="04A0"/>
      </w:tblPr>
      <w:tblGrid>
        <w:gridCol w:w="6473"/>
        <w:gridCol w:w="2889"/>
      </w:tblGrid>
      <w:tr w:rsidR="00DB27EA">
        <w:tc>
          <w:tcPr>
            <w:tcW w:w="3457" w:type="pct"/>
            <w:hideMark/>
          </w:tcPr>
          <w:p w:rsidR="00DB27EA" w:rsidRDefault="00DB27EA">
            <w:pPr>
              <w:keepLines/>
              <w:jc w:val="both"/>
            </w:pPr>
            <w:r>
              <w:t>г. Озерск</w:t>
            </w:r>
          </w:p>
        </w:tc>
        <w:tc>
          <w:tcPr>
            <w:tcW w:w="1543" w:type="pct"/>
            <w:hideMark/>
          </w:tcPr>
          <w:p w:rsidR="00DB27EA" w:rsidRDefault="00DB27EA">
            <w:pPr>
              <w:keepLines/>
              <w:jc w:val="both"/>
            </w:pPr>
            <w:r>
              <w:t>«____» ________ 20___ г.</w:t>
            </w:r>
          </w:p>
        </w:tc>
      </w:tr>
    </w:tbl>
    <w:p w:rsidR="00DB27EA" w:rsidRDefault="00DB27EA" w:rsidP="00DB27EA">
      <w:pPr>
        <w:keepLines/>
        <w:jc w:val="both"/>
        <w:rPr>
          <w:u w:val="single"/>
        </w:rPr>
      </w:pPr>
    </w:p>
    <w:p w:rsidR="00DB27EA" w:rsidRDefault="00DB27EA" w:rsidP="00DB27EA">
      <w:pPr>
        <w:ind w:firstLine="709"/>
        <w:jc w:val="both"/>
      </w:pPr>
      <w:r>
        <w:t xml:space="preserve">ФГУП "ПО "Маяк», именуемое в дальнейшем "ПОКУПАТЕЛЬ", в лице начальника </w:t>
      </w:r>
      <w:proofErr w:type="spellStart"/>
      <w:r>
        <w:t>ОРСа</w:t>
      </w:r>
      <w:proofErr w:type="spellEnd"/>
      <w:r>
        <w:t xml:space="preserve">  ____________________,  действующего на основании доверенности № __</w:t>
      </w:r>
      <w:proofErr w:type="gramStart"/>
      <w:r>
        <w:t>_-</w:t>
      </w:r>
      <w:proofErr w:type="gramEnd"/>
      <w:r>
        <w:t xml:space="preserve">юр от __.__..2013г., с одной стороны, и ___________________________, именуемое в дальнейшем «Поставщик», в лице_______________________________________ действующего на основании _____________, с другой стороны, при совместном упоминании именуемые «Стороны», по итогам запроса цен </w:t>
      </w:r>
      <w:r>
        <w:rPr>
          <w:bCs/>
        </w:rPr>
        <w:t>в электронной форме</w:t>
      </w:r>
      <w:r>
        <w:t xml:space="preserve"> на основании «Протокола </w:t>
      </w:r>
      <w:r>
        <w:rPr>
          <w:bCs/>
        </w:rPr>
        <w:t xml:space="preserve">рассмотрения и оценки заявок на участие в запросе </w:t>
      </w:r>
      <w:r>
        <w:t xml:space="preserve">цен </w:t>
      </w:r>
      <w:r>
        <w:rPr>
          <w:bCs/>
        </w:rPr>
        <w:t>в электронной форме</w:t>
      </w:r>
      <w:r>
        <w:t>» № _______ от «____» ___________ 20____г., заключили настоящий Договор о нижеследующем:</w:t>
      </w:r>
    </w:p>
    <w:p w:rsidR="00DB27EA" w:rsidRDefault="00DB27EA" w:rsidP="00DB27EA">
      <w:pPr>
        <w:keepLines/>
        <w:jc w:val="center"/>
      </w:pPr>
      <w:r>
        <w:t>1. ПРЕДМЕТ ДОГОВОРА</w:t>
      </w:r>
    </w:p>
    <w:p w:rsidR="00DB27EA" w:rsidRDefault="00DB27EA" w:rsidP="00DB27EA">
      <w:pPr>
        <w:keepLines/>
        <w:numPr>
          <w:ilvl w:val="1"/>
          <w:numId w:val="1"/>
        </w:numPr>
        <w:tabs>
          <w:tab w:val="num" w:pos="0"/>
        </w:tabs>
        <w:ind w:left="0" w:firstLine="720"/>
        <w:contextualSpacing/>
        <w:jc w:val="both"/>
      </w:pPr>
      <w:r>
        <w:t>Поставщик обязуется поставить Покупателю, а Покупатель принять и оплатить на условиях настоящего Договора следующий Товар:</w:t>
      </w:r>
    </w:p>
    <w:tbl>
      <w:tblPr>
        <w:tblW w:w="98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426"/>
        <w:gridCol w:w="2800"/>
        <w:gridCol w:w="675"/>
        <w:gridCol w:w="728"/>
        <w:gridCol w:w="865"/>
        <w:gridCol w:w="1558"/>
        <w:gridCol w:w="1558"/>
        <w:gridCol w:w="1275"/>
      </w:tblGrid>
      <w:tr w:rsidR="00DB27EA">
        <w:tc>
          <w:tcPr>
            <w:tcW w:w="426" w:type="dxa"/>
            <w:tcBorders>
              <w:top w:val="single" w:sz="4" w:space="0" w:color="000000"/>
              <w:left w:val="single" w:sz="4" w:space="0" w:color="000000"/>
              <w:bottom w:val="single" w:sz="4" w:space="0" w:color="000000"/>
              <w:right w:val="single" w:sz="4" w:space="0" w:color="000000"/>
            </w:tcBorders>
            <w:vAlign w:val="center"/>
            <w:hideMark/>
          </w:tcPr>
          <w:p w:rsidR="00DB27EA" w:rsidRDefault="00DB27EA">
            <w:pPr>
              <w:keepLines/>
              <w:jc w:val="both"/>
              <w:rPr>
                <w:color w:val="000000"/>
              </w:rPr>
            </w:pPr>
            <w:r>
              <w:t xml:space="preserve"> </w:t>
            </w:r>
            <w:r>
              <w:rPr>
                <w:color w:val="000000"/>
              </w:rPr>
              <w:t>№</w:t>
            </w:r>
          </w:p>
        </w:tc>
        <w:tc>
          <w:tcPr>
            <w:tcW w:w="2801" w:type="dxa"/>
            <w:tcBorders>
              <w:top w:val="single" w:sz="4" w:space="0" w:color="000000"/>
              <w:left w:val="single" w:sz="4" w:space="0" w:color="000000"/>
              <w:bottom w:val="single" w:sz="4" w:space="0" w:color="000000"/>
              <w:right w:val="single" w:sz="4" w:space="0" w:color="000000"/>
            </w:tcBorders>
            <w:vAlign w:val="center"/>
            <w:hideMark/>
          </w:tcPr>
          <w:p w:rsidR="00DB27EA" w:rsidRDefault="00DB27EA">
            <w:pPr>
              <w:keepLines/>
              <w:jc w:val="both"/>
              <w:rPr>
                <w:color w:val="000000"/>
              </w:rPr>
            </w:pPr>
            <w:r>
              <w:rPr>
                <w:color w:val="000000"/>
              </w:rPr>
              <w:t>Наименование Товара</w:t>
            </w:r>
          </w:p>
        </w:tc>
        <w:tc>
          <w:tcPr>
            <w:tcW w:w="675" w:type="dxa"/>
            <w:tcBorders>
              <w:top w:val="single" w:sz="4" w:space="0" w:color="000000"/>
              <w:left w:val="single" w:sz="4" w:space="0" w:color="000000"/>
              <w:bottom w:val="single" w:sz="4" w:space="0" w:color="000000"/>
              <w:right w:val="single" w:sz="4" w:space="0" w:color="000000"/>
            </w:tcBorders>
            <w:vAlign w:val="center"/>
            <w:hideMark/>
          </w:tcPr>
          <w:p w:rsidR="00DB27EA" w:rsidRDefault="00DB27EA">
            <w:pPr>
              <w:keepLines/>
              <w:jc w:val="both"/>
              <w:rPr>
                <w:color w:val="000000"/>
              </w:rPr>
            </w:pPr>
            <w:r>
              <w:rPr>
                <w:color w:val="000000"/>
              </w:rPr>
              <w:t>Ед. изм.</w:t>
            </w:r>
          </w:p>
        </w:tc>
        <w:tc>
          <w:tcPr>
            <w:tcW w:w="728" w:type="dxa"/>
            <w:tcBorders>
              <w:top w:val="single" w:sz="4" w:space="0" w:color="000000"/>
              <w:left w:val="single" w:sz="4" w:space="0" w:color="000000"/>
              <w:bottom w:val="single" w:sz="4" w:space="0" w:color="000000"/>
              <w:right w:val="single" w:sz="4" w:space="0" w:color="000000"/>
            </w:tcBorders>
            <w:vAlign w:val="center"/>
            <w:hideMark/>
          </w:tcPr>
          <w:p w:rsidR="00DB27EA" w:rsidRDefault="00DB27EA">
            <w:pPr>
              <w:keepLines/>
              <w:jc w:val="both"/>
              <w:rPr>
                <w:color w:val="000000"/>
              </w:rPr>
            </w:pPr>
            <w:r>
              <w:rPr>
                <w:color w:val="000000"/>
              </w:rPr>
              <w:t>Кол-во</w:t>
            </w:r>
          </w:p>
        </w:tc>
        <w:tc>
          <w:tcPr>
            <w:tcW w:w="865" w:type="dxa"/>
            <w:tcBorders>
              <w:top w:val="single" w:sz="4" w:space="0" w:color="000000"/>
              <w:left w:val="single" w:sz="4" w:space="0" w:color="000000"/>
              <w:bottom w:val="single" w:sz="4" w:space="0" w:color="000000"/>
              <w:right w:val="single" w:sz="4" w:space="0" w:color="000000"/>
            </w:tcBorders>
            <w:vAlign w:val="center"/>
            <w:hideMark/>
          </w:tcPr>
          <w:p w:rsidR="00DB27EA" w:rsidRDefault="00DB27EA">
            <w:pPr>
              <w:keepLines/>
              <w:jc w:val="both"/>
              <w:rPr>
                <w:color w:val="000000"/>
              </w:rPr>
            </w:pPr>
            <w:r>
              <w:rPr>
                <w:color w:val="000000"/>
              </w:rPr>
              <w:t>НТД</w:t>
            </w:r>
          </w:p>
        </w:tc>
        <w:tc>
          <w:tcPr>
            <w:tcW w:w="1559" w:type="dxa"/>
            <w:tcBorders>
              <w:top w:val="single" w:sz="4" w:space="0" w:color="000000"/>
              <w:left w:val="single" w:sz="4" w:space="0" w:color="000000"/>
              <w:bottom w:val="single" w:sz="4" w:space="0" w:color="000000"/>
              <w:right w:val="single" w:sz="4" w:space="0" w:color="000000"/>
            </w:tcBorders>
            <w:hideMark/>
          </w:tcPr>
          <w:p w:rsidR="00DB27EA" w:rsidRDefault="00DB27EA">
            <w:pPr>
              <w:keepLines/>
              <w:jc w:val="both"/>
              <w:rPr>
                <w:color w:val="000000"/>
              </w:rPr>
            </w:pPr>
            <w:r>
              <w:rPr>
                <w:color w:val="000000"/>
              </w:rPr>
              <w:t>Особые условия поставки</w:t>
            </w: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DB27EA" w:rsidRDefault="00DB27EA">
            <w:pPr>
              <w:keepLines/>
              <w:jc w:val="both"/>
              <w:rPr>
                <w:color w:val="000000"/>
              </w:rPr>
            </w:pPr>
            <w:r>
              <w:rPr>
                <w:color w:val="000000"/>
              </w:rPr>
              <w:t>Цена с НДС, руб.</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DB27EA" w:rsidRDefault="00DB27EA">
            <w:pPr>
              <w:keepLines/>
              <w:jc w:val="both"/>
              <w:rPr>
                <w:color w:val="000000"/>
              </w:rPr>
            </w:pPr>
            <w:r>
              <w:rPr>
                <w:color w:val="000000"/>
              </w:rPr>
              <w:t>Сумма с НДС, руб.</w:t>
            </w:r>
          </w:p>
        </w:tc>
      </w:tr>
      <w:tr w:rsidR="00DB27EA">
        <w:tc>
          <w:tcPr>
            <w:tcW w:w="426" w:type="dxa"/>
            <w:tcBorders>
              <w:top w:val="single" w:sz="4" w:space="0" w:color="000000"/>
              <w:left w:val="single" w:sz="4" w:space="0" w:color="000000"/>
              <w:bottom w:val="single" w:sz="4" w:space="0" w:color="000000"/>
              <w:right w:val="single" w:sz="4" w:space="0" w:color="000000"/>
            </w:tcBorders>
            <w:vAlign w:val="center"/>
            <w:hideMark/>
          </w:tcPr>
          <w:p w:rsidR="00DB27EA" w:rsidRDefault="00DB27EA">
            <w:pPr>
              <w:keepLines/>
              <w:jc w:val="both"/>
              <w:rPr>
                <w:color w:val="000000"/>
              </w:rPr>
            </w:pPr>
            <w:r>
              <w:rPr>
                <w:color w:val="000000"/>
              </w:rPr>
              <w:t>1</w:t>
            </w:r>
          </w:p>
        </w:tc>
        <w:tc>
          <w:tcPr>
            <w:tcW w:w="2801" w:type="dxa"/>
            <w:tcBorders>
              <w:top w:val="single" w:sz="4" w:space="0" w:color="000000"/>
              <w:left w:val="single" w:sz="4" w:space="0" w:color="000000"/>
              <w:bottom w:val="single" w:sz="4" w:space="0" w:color="000000"/>
              <w:right w:val="single" w:sz="4" w:space="0" w:color="000000"/>
            </w:tcBorders>
            <w:vAlign w:val="center"/>
            <w:hideMark/>
          </w:tcPr>
          <w:p w:rsidR="00DB27EA" w:rsidRDefault="00DB27EA">
            <w:pPr>
              <w:keepLines/>
              <w:jc w:val="both"/>
              <w:rPr>
                <w:color w:val="000000"/>
              </w:rPr>
            </w:pPr>
            <w:r>
              <w:rPr>
                <w:color w:val="000000"/>
              </w:rPr>
              <w:t>2</w:t>
            </w:r>
          </w:p>
        </w:tc>
        <w:tc>
          <w:tcPr>
            <w:tcW w:w="675" w:type="dxa"/>
            <w:tcBorders>
              <w:top w:val="single" w:sz="4" w:space="0" w:color="000000"/>
              <w:left w:val="single" w:sz="4" w:space="0" w:color="000000"/>
              <w:bottom w:val="single" w:sz="4" w:space="0" w:color="000000"/>
              <w:right w:val="single" w:sz="4" w:space="0" w:color="000000"/>
            </w:tcBorders>
            <w:vAlign w:val="center"/>
            <w:hideMark/>
          </w:tcPr>
          <w:p w:rsidR="00DB27EA" w:rsidRDefault="00DB27EA">
            <w:pPr>
              <w:keepLines/>
              <w:jc w:val="both"/>
              <w:rPr>
                <w:color w:val="000000"/>
              </w:rPr>
            </w:pPr>
            <w:r>
              <w:rPr>
                <w:color w:val="000000"/>
              </w:rPr>
              <w:t>3</w:t>
            </w:r>
          </w:p>
        </w:tc>
        <w:tc>
          <w:tcPr>
            <w:tcW w:w="728" w:type="dxa"/>
            <w:tcBorders>
              <w:top w:val="single" w:sz="4" w:space="0" w:color="000000"/>
              <w:left w:val="single" w:sz="4" w:space="0" w:color="000000"/>
              <w:bottom w:val="single" w:sz="4" w:space="0" w:color="000000"/>
              <w:right w:val="single" w:sz="4" w:space="0" w:color="000000"/>
            </w:tcBorders>
            <w:vAlign w:val="center"/>
            <w:hideMark/>
          </w:tcPr>
          <w:p w:rsidR="00DB27EA" w:rsidRDefault="00DB27EA">
            <w:pPr>
              <w:keepLines/>
              <w:jc w:val="both"/>
              <w:rPr>
                <w:color w:val="000000"/>
              </w:rPr>
            </w:pPr>
            <w:r>
              <w:rPr>
                <w:color w:val="000000"/>
              </w:rPr>
              <w:t>4</w:t>
            </w:r>
          </w:p>
        </w:tc>
        <w:tc>
          <w:tcPr>
            <w:tcW w:w="865" w:type="dxa"/>
            <w:tcBorders>
              <w:top w:val="single" w:sz="4" w:space="0" w:color="000000"/>
              <w:left w:val="single" w:sz="4" w:space="0" w:color="000000"/>
              <w:bottom w:val="single" w:sz="4" w:space="0" w:color="000000"/>
              <w:right w:val="single" w:sz="4" w:space="0" w:color="000000"/>
            </w:tcBorders>
            <w:hideMark/>
          </w:tcPr>
          <w:p w:rsidR="00DB27EA" w:rsidRDefault="00DB27EA">
            <w:pPr>
              <w:keepLines/>
              <w:jc w:val="both"/>
              <w:rPr>
                <w:color w:val="000000"/>
              </w:rPr>
            </w:pPr>
            <w:r>
              <w:rPr>
                <w:color w:val="000000"/>
              </w:rPr>
              <w:t>5</w:t>
            </w:r>
          </w:p>
        </w:tc>
        <w:tc>
          <w:tcPr>
            <w:tcW w:w="1559" w:type="dxa"/>
            <w:tcBorders>
              <w:top w:val="single" w:sz="4" w:space="0" w:color="000000"/>
              <w:left w:val="single" w:sz="4" w:space="0" w:color="000000"/>
              <w:bottom w:val="single" w:sz="4" w:space="0" w:color="000000"/>
              <w:right w:val="single" w:sz="4" w:space="0" w:color="000000"/>
            </w:tcBorders>
            <w:hideMark/>
          </w:tcPr>
          <w:p w:rsidR="00DB27EA" w:rsidRDefault="00DB27EA">
            <w:pPr>
              <w:keepLines/>
              <w:jc w:val="both"/>
              <w:rPr>
                <w:color w:val="000000"/>
              </w:rPr>
            </w:pPr>
            <w:r>
              <w:rPr>
                <w:color w:val="000000"/>
              </w:rPr>
              <w:t>6</w:t>
            </w:r>
          </w:p>
        </w:tc>
        <w:tc>
          <w:tcPr>
            <w:tcW w:w="1559" w:type="dxa"/>
            <w:tcBorders>
              <w:top w:val="single" w:sz="4" w:space="0" w:color="000000"/>
              <w:left w:val="single" w:sz="4" w:space="0" w:color="000000"/>
              <w:bottom w:val="single" w:sz="4" w:space="0" w:color="auto"/>
              <w:right w:val="single" w:sz="4" w:space="0" w:color="000000"/>
            </w:tcBorders>
            <w:vAlign w:val="center"/>
            <w:hideMark/>
          </w:tcPr>
          <w:p w:rsidR="00DB27EA" w:rsidRDefault="00DB27EA">
            <w:pPr>
              <w:keepLines/>
              <w:jc w:val="both"/>
              <w:rPr>
                <w:color w:val="000000"/>
              </w:rPr>
            </w:pPr>
            <w:r>
              <w:rPr>
                <w:color w:val="000000"/>
              </w:rPr>
              <w:t>7</w:t>
            </w:r>
          </w:p>
        </w:tc>
        <w:tc>
          <w:tcPr>
            <w:tcW w:w="1276" w:type="dxa"/>
            <w:tcBorders>
              <w:top w:val="single" w:sz="4" w:space="0" w:color="000000"/>
              <w:left w:val="single" w:sz="4" w:space="0" w:color="000000"/>
              <w:bottom w:val="single" w:sz="4" w:space="0" w:color="auto"/>
              <w:right w:val="single" w:sz="4" w:space="0" w:color="000000"/>
            </w:tcBorders>
            <w:vAlign w:val="center"/>
            <w:hideMark/>
          </w:tcPr>
          <w:p w:rsidR="00DB27EA" w:rsidRDefault="00DB27EA">
            <w:pPr>
              <w:keepLines/>
              <w:jc w:val="both"/>
              <w:rPr>
                <w:color w:val="000000"/>
              </w:rPr>
            </w:pPr>
            <w:r>
              <w:rPr>
                <w:color w:val="000000"/>
              </w:rPr>
              <w:t>8</w:t>
            </w:r>
          </w:p>
        </w:tc>
      </w:tr>
      <w:tr w:rsidR="00DB27EA">
        <w:tc>
          <w:tcPr>
            <w:tcW w:w="426" w:type="dxa"/>
            <w:tcBorders>
              <w:top w:val="single" w:sz="4" w:space="0" w:color="000000"/>
              <w:left w:val="single" w:sz="4" w:space="0" w:color="000000"/>
              <w:bottom w:val="single" w:sz="4" w:space="0" w:color="000000"/>
              <w:right w:val="single" w:sz="4" w:space="0" w:color="000000"/>
            </w:tcBorders>
          </w:tcPr>
          <w:p w:rsidR="00DB27EA" w:rsidRDefault="00DB27EA">
            <w:pPr>
              <w:tabs>
                <w:tab w:val="left" w:pos="648"/>
                <w:tab w:val="left" w:pos="3713"/>
              </w:tabs>
              <w:jc w:val="both"/>
              <w:rPr>
                <w:iCs/>
              </w:rPr>
            </w:pPr>
          </w:p>
        </w:tc>
        <w:tc>
          <w:tcPr>
            <w:tcW w:w="2801" w:type="dxa"/>
            <w:tcBorders>
              <w:top w:val="single" w:sz="4" w:space="0" w:color="000000"/>
              <w:left w:val="single" w:sz="4" w:space="0" w:color="000000"/>
              <w:bottom w:val="single" w:sz="4" w:space="0" w:color="auto"/>
              <w:right w:val="single" w:sz="4" w:space="0" w:color="000000"/>
            </w:tcBorders>
          </w:tcPr>
          <w:p w:rsidR="00DB27EA" w:rsidRDefault="00DB27EA">
            <w:pPr>
              <w:ind w:left="-57" w:right="-57"/>
              <w:jc w:val="both"/>
            </w:pPr>
          </w:p>
        </w:tc>
        <w:tc>
          <w:tcPr>
            <w:tcW w:w="675" w:type="dxa"/>
            <w:tcBorders>
              <w:top w:val="single" w:sz="4" w:space="0" w:color="000000"/>
              <w:left w:val="single" w:sz="4" w:space="0" w:color="000000"/>
              <w:bottom w:val="single" w:sz="4" w:space="0" w:color="auto"/>
              <w:right w:val="single" w:sz="4" w:space="0" w:color="000000"/>
            </w:tcBorders>
          </w:tcPr>
          <w:p w:rsidR="00DB27EA" w:rsidRDefault="00DB27EA">
            <w:pPr>
              <w:tabs>
                <w:tab w:val="left" w:pos="648"/>
                <w:tab w:val="left" w:pos="3713"/>
              </w:tabs>
              <w:jc w:val="both"/>
              <w:rPr>
                <w:iCs/>
              </w:rPr>
            </w:pPr>
          </w:p>
        </w:tc>
        <w:tc>
          <w:tcPr>
            <w:tcW w:w="728" w:type="dxa"/>
            <w:tcBorders>
              <w:top w:val="single" w:sz="4" w:space="0" w:color="000000"/>
              <w:left w:val="single" w:sz="4" w:space="0" w:color="000000"/>
              <w:bottom w:val="single" w:sz="4" w:space="0" w:color="auto"/>
              <w:right w:val="single" w:sz="4" w:space="0" w:color="000000"/>
            </w:tcBorders>
          </w:tcPr>
          <w:p w:rsidR="00DB27EA" w:rsidRDefault="00DB27EA">
            <w:pPr>
              <w:tabs>
                <w:tab w:val="left" w:pos="648"/>
                <w:tab w:val="left" w:pos="3713"/>
              </w:tabs>
              <w:jc w:val="both"/>
              <w:rPr>
                <w:iCs/>
                <w:color w:val="000000"/>
              </w:rPr>
            </w:pPr>
          </w:p>
        </w:tc>
        <w:tc>
          <w:tcPr>
            <w:tcW w:w="865" w:type="dxa"/>
            <w:tcBorders>
              <w:top w:val="single" w:sz="4" w:space="0" w:color="000000"/>
              <w:left w:val="single" w:sz="4" w:space="0" w:color="000000"/>
              <w:bottom w:val="single" w:sz="4" w:space="0" w:color="auto"/>
              <w:right w:val="single" w:sz="4" w:space="0" w:color="auto"/>
            </w:tcBorders>
          </w:tcPr>
          <w:p w:rsidR="00DB27EA" w:rsidRDefault="00DB27EA">
            <w:pPr>
              <w:tabs>
                <w:tab w:val="left" w:pos="648"/>
                <w:tab w:val="left" w:pos="3713"/>
              </w:tabs>
              <w:jc w:val="both"/>
              <w:rPr>
                <w:iCs/>
                <w:color w:val="000000"/>
              </w:rPr>
            </w:pPr>
          </w:p>
        </w:tc>
        <w:tc>
          <w:tcPr>
            <w:tcW w:w="1559" w:type="dxa"/>
            <w:tcBorders>
              <w:top w:val="single" w:sz="4" w:space="0" w:color="000000"/>
              <w:left w:val="single" w:sz="4" w:space="0" w:color="000000"/>
              <w:bottom w:val="single" w:sz="4" w:space="0" w:color="auto"/>
              <w:right w:val="single" w:sz="4" w:space="0" w:color="auto"/>
            </w:tcBorders>
          </w:tcPr>
          <w:p w:rsidR="00DB27EA" w:rsidRDefault="00DB27EA">
            <w:pPr>
              <w:tabs>
                <w:tab w:val="left" w:pos="648"/>
                <w:tab w:val="left" w:pos="3713"/>
              </w:tabs>
              <w:jc w:val="both"/>
              <w:rPr>
                <w:iCs/>
                <w:color w:val="000000"/>
              </w:rPr>
            </w:pPr>
          </w:p>
        </w:tc>
        <w:tc>
          <w:tcPr>
            <w:tcW w:w="1559" w:type="dxa"/>
            <w:tcBorders>
              <w:top w:val="single" w:sz="4" w:space="0" w:color="auto"/>
              <w:left w:val="single" w:sz="4" w:space="0" w:color="auto"/>
              <w:bottom w:val="single" w:sz="4" w:space="0" w:color="auto"/>
              <w:right w:val="single" w:sz="4" w:space="0" w:color="auto"/>
            </w:tcBorders>
          </w:tcPr>
          <w:p w:rsidR="00DB27EA" w:rsidRDefault="00DB27EA">
            <w:pPr>
              <w:tabs>
                <w:tab w:val="left" w:pos="648"/>
                <w:tab w:val="left" w:pos="3713"/>
              </w:tabs>
              <w:jc w:val="both"/>
              <w:rPr>
                <w:iCs/>
                <w:color w:val="000000"/>
              </w:rPr>
            </w:pPr>
          </w:p>
        </w:tc>
        <w:tc>
          <w:tcPr>
            <w:tcW w:w="1276" w:type="dxa"/>
            <w:tcBorders>
              <w:top w:val="single" w:sz="4" w:space="0" w:color="auto"/>
              <w:left w:val="single" w:sz="4" w:space="0" w:color="auto"/>
              <w:bottom w:val="single" w:sz="4" w:space="0" w:color="auto"/>
              <w:right w:val="single" w:sz="4" w:space="0" w:color="auto"/>
            </w:tcBorders>
          </w:tcPr>
          <w:p w:rsidR="00DB27EA" w:rsidRDefault="00DB27EA">
            <w:pPr>
              <w:keepLines/>
              <w:jc w:val="both"/>
              <w:rPr>
                <w:color w:val="000000"/>
              </w:rPr>
            </w:pPr>
          </w:p>
        </w:tc>
      </w:tr>
    </w:tbl>
    <w:p w:rsidR="00DB27EA" w:rsidRDefault="00DB27EA" w:rsidP="00DB27EA">
      <w:pPr>
        <w:keepLines/>
        <w:jc w:val="both"/>
      </w:pP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613"/>
        <w:gridCol w:w="1276"/>
      </w:tblGrid>
      <w:tr w:rsidR="00DB27EA">
        <w:trPr>
          <w:trHeight w:val="219"/>
        </w:trPr>
        <w:tc>
          <w:tcPr>
            <w:tcW w:w="8613" w:type="dxa"/>
            <w:tcBorders>
              <w:top w:val="single" w:sz="4" w:space="0" w:color="000000"/>
              <w:left w:val="single" w:sz="4" w:space="0" w:color="000000"/>
              <w:bottom w:val="single" w:sz="4" w:space="0" w:color="000000"/>
              <w:right w:val="single" w:sz="4" w:space="0" w:color="000000"/>
            </w:tcBorders>
            <w:vAlign w:val="center"/>
            <w:hideMark/>
          </w:tcPr>
          <w:p w:rsidR="00DB27EA" w:rsidRDefault="00DB27EA">
            <w:pPr>
              <w:keepLines/>
              <w:jc w:val="both"/>
              <w:rPr>
                <w:color w:val="000000"/>
              </w:rPr>
            </w:pPr>
            <w:r>
              <w:rPr>
                <w:color w:val="000000"/>
              </w:rPr>
              <w:t>Итого:</w:t>
            </w:r>
          </w:p>
        </w:tc>
        <w:tc>
          <w:tcPr>
            <w:tcW w:w="1276" w:type="dxa"/>
            <w:tcBorders>
              <w:top w:val="single" w:sz="4" w:space="0" w:color="000000"/>
              <w:left w:val="single" w:sz="4" w:space="0" w:color="000000"/>
              <w:bottom w:val="single" w:sz="4" w:space="0" w:color="000000"/>
              <w:right w:val="single" w:sz="4" w:space="0" w:color="000000"/>
            </w:tcBorders>
          </w:tcPr>
          <w:p w:rsidR="00DB27EA" w:rsidRDefault="00DB27EA">
            <w:pPr>
              <w:keepLines/>
              <w:jc w:val="both"/>
            </w:pPr>
          </w:p>
        </w:tc>
      </w:tr>
      <w:tr w:rsidR="00DB27EA">
        <w:trPr>
          <w:trHeight w:val="219"/>
        </w:trPr>
        <w:tc>
          <w:tcPr>
            <w:tcW w:w="8613" w:type="dxa"/>
            <w:tcBorders>
              <w:top w:val="single" w:sz="4" w:space="0" w:color="000000"/>
              <w:left w:val="single" w:sz="4" w:space="0" w:color="000000"/>
              <w:bottom w:val="single" w:sz="4" w:space="0" w:color="000000"/>
              <w:right w:val="single" w:sz="4" w:space="0" w:color="000000"/>
            </w:tcBorders>
            <w:vAlign w:val="center"/>
            <w:hideMark/>
          </w:tcPr>
          <w:p w:rsidR="00DB27EA" w:rsidRDefault="00DB27EA">
            <w:pPr>
              <w:keepLines/>
              <w:jc w:val="both"/>
              <w:rPr>
                <w:color w:val="000000"/>
              </w:rPr>
            </w:pPr>
            <w:r>
              <w:rPr>
                <w:color w:val="000000"/>
              </w:rPr>
              <w:t>В том числе НДС 10%</w:t>
            </w:r>
          </w:p>
        </w:tc>
        <w:tc>
          <w:tcPr>
            <w:tcW w:w="1276" w:type="dxa"/>
            <w:tcBorders>
              <w:top w:val="single" w:sz="4" w:space="0" w:color="000000"/>
              <w:left w:val="single" w:sz="4" w:space="0" w:color="000000"/>
              <w:bottom w:val="single" w:sz="4" w:space="0" w:color="000000"/>
              <w:right w:val="single" w:sz="4" w:space="0" w:color="000000"/>
            </w:tcBorders>
          </w:tcPr>
          <w:p w:rsidR="00DB27EA" w:rsidRDefault="00DB27EA">
            <w:pPr>
              <w:keepLines/>
              <w:jc w:val="both"/>
            </w:pPr>
          </w:p>
        </w:tc>
      </w:tr>
      <w:tr w:rsidR="00DB27EA">
        <w:trPr>
          <w:trHeight w:val="234"/>
        </w:trPr>
        <w:tc>
          <w:tcPr>
            <w:tcW w:w="8613" w:type="dxa"/>
            <w:tcBorders>
              <w:top w:val="single" w:sz="4" w:space="0" w:color="000000"/>
              <w:left w:val="single" w:sz="4" w:space="0" w:color="000000"/>
              <w:bottom w:val="single" w:sz="4" w:space="0" w:color="000000"/>
              <w:right w:val="single" w:sz="4" w:space="0" w:color="000000"/>
            </w:tcBorders>
            <w:vAlign w:val="center"/>
            <w:hideMark/>
          </w:tcPr>
          <w:p w:rsidR="00DB27EA" w:rsidRDefault="00DB27EA">
            <w:pPr>
              <w:keepLines/>
              <w:jc w:val="both"/>
              <w:rPr>
                <w:color w:val="000000"/>
              </w:rPr>
            </w:pPr>
            <w:r>
              <w:rPr>
                <w:b/>
                <w:color w:val="000000"/>
              </w:rPr>
              <w:t>Всего к оплате</w:t>
            </w:r>
            <w:r>
              <w:rPr>
                <w:color w:val="000000"/>
              </w:rPr>
              <w:t>:</w:t>
            </w:r>
          </w:p>
        </w:tc>
        <w:tc>
          <w:tcPr>
            <w:tcW w:w="1276" w:type="dxa"/>
            <w:tcBorders>
              <w:top w:val="single" w:sz="4" w:space="0" w:color="000000"/>
              <w:left w:val="single" w:sz="4" w:space="0" w:color="000000"/>
              <w:bottom w:val="single" w:sz="4" w:space="0" w:color="000000"/>
              <w:right w:val="single" w:sz="4" w:space="0" w:color="000000"/>
            </w:tcBorders>
          </w:tcPr>
          <w:p w:rsidR="00DB27EA" w:rsidRDefault="00DB27EA">
            <w:pPr>
              <w:keepLines/>
              <w:jc w:val="both"/>
            </w:pPr>
          </w:p>
        </w:tc>
      </w:tr>
    </w:tbl>
    <w:p w:rsidR="00DB27EA" w:rsidRDefault="00DB27EA" w:rsidP="00DB27EA">
      <w:pPr>
        <w:keepLines/>
        <w:spacing w:before="60"/>
        <w:ind w:firstLine="708"/>
        <w:jc w:val="both"/>
        <w:rPr>
          <w:color w:val="000000"/>
        </w:rPr>
      </w:pPr>
      <w:r>
        <w:rPr>
          <w:color w:val="000000"/>
        </w:rPr>
        <w:t>Сумма Договора составляет:_______________________________________________</w:t>
      </w:r>
    </w:p>
    <w:p w:rsidR="00DB27EA" w:rsidRDefault="00DB27EA" w:rsidP="00DB27EA">
      <w:pPr>
        <w:keepLines/>
        <w:spacing w:before="60"/>
        <w:ind w:firstLine="708"/>
        <w:jc w:val="both"/>
        <w:rPr>
          <w:color w:val="000000"/>
        </w:rPr>
      </w:pPr>
      <w:proofErr w:type="gramStart"/>
      <w:r>
        <w:t>включая в себя все расходы, связанные с поставкой Товара, а также все налоги, сборы (в том числе по страхованию), платежи (в том числе таможенные), расходы на транспортировку до места поставки, расходы на упаковку, тару, экспедирование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roofErr w:type="gramEnd"/>
    </w:p>
    <w:p w:rsidR="00DB27EA" w:rsidRDefault="00DB27EA" w:rsidP="00DB27EA">
      <w:pPr>
        <w:keepLines/>
        <w:spacing w:before="60"/>
        <w:ind w:firstLine="708"/>
        <w:jc w:val="both"/>
        <w:rPr>
          <w:color w:val="000000"/>
        </w:rPr>
      </w:pPr>
      <w:r>
        <w:t>1.2. Цена за единицу Товара является фиксированной и не подлежит изменению в течение срока действия настоящего Договора.</w:t>
      </w:r>
    </w:p>
    <w:p w:rsidR="00DB27EA" w:rsidRDefault="00DB27EA" w:rsidP="00DB27EA">
      <w:pPr>
        <w:ind w:firstLine="703"/>
        <w:jc w:val="both"/>
      </w:pPr>
      <w:r>
        <w:t>1.3. Товар, поставляемый по настоящему Договору, должен соответствовать нормам и стандартам, указанным в п. 1.1. настоящего Договора.</w:t>
      </w:r>
    </w:p>
    <w:p w:rsidR="00DB27EA" w:rsidRDefault="00DB27EA" w:rsidP="00DB27EA">
      <w:pPr>
        <w:ind w:firstLine="703"/>
        <w:jc w:val="both"/>
      </w:pPr>
      <w:r>
        <w:t>1.4. Поставщик поставляет Покупателю Товар, свободный от прав третьих лиц.</w:t>
      </w:r>
    </w:p>
    <w:p w:rsidR="00DB27EA" w:rsidRDefault="00DB27EA" w:rsidP="00DB27EA">
      <w:pPr>
        <w:ind w:firstLine="703"/>
        <w:jc w:val="both"/>
        <w:rPr>
          <w:iCs/>
        </w:rPr>
      </w:pPr>
      <w:r>
        <w:t xml:space="preserve">1.5. </w:t>
      </w:r>
      <w:proofErr w:type="gramStart"/>
      <w:r>
        <w:t>Поставка Товара осуществляется по адресу:</w:t>
      </w:r>
      <w:r>
        <w:rPr>
          <w:iCs/>
        </w:rPr>
        <w:t xml:space="preserve"> г. Озерск, Челябинской обл. доставка товара до склада Покупателя, ул. Монтажников 35,ул. </w:t>
      </w:r>
      <w:bookmarkStart w:id="4" w:name="_GoBack"/>
      <w:bookmarkEnd w:id="4"/>
      <w:proofErr w:type="spellStart"/>
      <w:r w:rsidR="00817398">
        <w:rPr>
          <w:iCs/>
        </w:rPr>
        <w:t>Мишенкова</w:t>
      </w:r>
      <w:proofErr w:type="spellEnd"/>
      <w:r w:rsidR="00817398">
        <w:rPr>
          <w:iCs/>
        </w:rPr>
        <w:t xml:space="preserve"> 1а</w:t>
      </w:r>
      <w:r w:rsidR="00567FC9">
        <w:rPr>
          <w:iCs/>
        </w:rPr>
        <w:t xml:space="preserve">, </w:t>
      </w:r>
      <w:proofErr w:type="spellStart"/>
      <w:r w:rsidR="00567FC9" w:rsidRPr="003300DF">
        <w:rPr>
          <w:color w:val="000000"/>
        </w:rPr>
        <w:t>Музрукова</w:t>
      </w:r>
      <w:proofErr w:type="spellEnd"/>
      <w:r w:rsidR="00567FC9" w:rsidRPr="003300DF">
        <w:rPr>
          <w:color w:val="000000"/>
        </w:rPr>
        <w:t>, д. 33</w:t>
      </w:r>
      <w:r w:rsidR="00817398">
        <w:rPr>
          <w:iCs/>
        </w:rPr>
        <w:t>)</w:t>
      </w:r>
      <w:r w:rsidR="00E53DB2">
        <w:rPr>
          <w:iCs/>
        </w:rPr>
        <w:t>.</w:t>
      </w:r>
      <w:proofErr w:type="gramEnd"/>
    </w:p>
    <w:p w:rsidR="00DB27EA" w:rsidRDefault="00DB27EA" w:rsidP="00DB27EA">
      <w:pPr>
        <w:ind w:firstLine="703"/>
        <w:jc w:val="both"/>
        <w:rPr>
          <w:iCs/>
        </w:rPr>
      </w:pPr>
      <w:r>
        <w:rPr>
          <w:iCs/>
        </w:rPr>
        <w:t>1.6. Поставщик вправе привлекать к исполнению своих обязанностей по настоящему договору третьих лиц только с предварительного письменного согласия Покупателя. В течение одного рабочего дня после заключения договора с третьим лицом Поставщик предоставляет Покупателю заверенную руководителем копию такого договора или справку о его заключении, содержащую следующую информацию: наименование, фирменное наименование (при наличии), место нахождения третьего лица, его идентификационный номер налогоплательщика, а также предмет и цену договора с третьим лицом.</w:t>
      </w:r>
    </w:p>
    <w:p w:rsidR="00BB4298" w:rsidRDefault="00BB4298" w:rsidP="00DB27EA">
      <w:pPr>
        <w:ind w:firstLine="703"/>
        <w:jc w:val="both"/>
        <w:rPr>
          <w:iCs/>
        </w:rPr>
      </w:pPr>
    </w:p>
    <w:p w:rsidR="00DB27EA" w:rsidRDefault="00DB27EA" w:rsidP="00DB27EA">
      <w:pPr>
        <w:pStyle w:val="a9"/>
        <w:keepLines/>
        <w:widowControl w:val="0"/>
        <w:numPr>
          <w:ilvl w:val="0"/>
          <w:numId w:val="1"/>
        </w:numPr>
        <w:spacing w:before="120" w:after="120" w:line="240" w:lineRule="auto"/>
        <w:jc w:val="center"/>
        <w:rPr>
          <w:rFonts w:ascii="Times New Roman" w:hAnsi="Times New Roman"/>
          <w:sz w:val="24"/>
          <w:szCs w:val="24"/>
        </w:rPr>
      </w:pPr>
      <w:r>
        <w:rPr>
          <w:rFonts w:ascii="Times New Roman" w:hAnsi="Times New Roman"/>
          <w:sz w:val="24"/>
          <w:szCs w:val="24"/>
        </w:rPr>
        <w:t>ПОРЯДОК ПРИЕМКИ ТОВАРА</w:t>
      </w:r>
    </w:p>
    <w:p w:rsidR="00DB27EA" w:rsidRDefault="00DB27EA" w:rsidP="00DB27EA">
      <w:r>
        <w:lastRenderedPageBreak/>
        <w:t xml:space="preserve">            2.1 Приемка поставляемого Товара осуществляется Покупателем с учетом соответствия количества, комплектности и качества поставляемого Товара в ходе передачи Товара Покупателю на месте доставки.</w:t>
      </w:r>
    </w:p>
    <w:p w:rsidR="00DB27EA" w:rsidRDefault="00DB27EA" w:rsidP="00DB27EA">
      <w:pPr>
        <w:jc w:val="both"/>
      </w:pPr>
      <w:r>
        <w:t xml:space="preserve">            2.2 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1965 г.) и № п-7 (утвержденной постановлением Госарбитража при Совете Министров СССР от 25 апреля 1966 г.) с последующими изменениями и дополнениями, ГОСТ 4526-75, ГОСТ 3885-73.</w:t>
      </w:r>
    </w:p>
    <w:p w:rsidR="00DB27EA" w:rsidRDefault="00DB27EA" w:rsidP="00DB27EA">
      <w:pPr>
        <w:ind w:firstLine="709"/>
        <w:jc w:val="both"/>
        <w:rPr>
          <w:iCs/>
          <w:color w:val="000000"/>
        </w:rPr>
      </w:pPr>
      <w:r>
        <w:t>2.3  Качество поставляемого Поставщиком Товара должно соответствовать требованиям п. 1.1 настоящего Договора и подтверждаться сертификатом соответствия или  декларацией о соответствии, ветеринарным свидетельством, удостоверением о качестве.</w:t>
      </w:r>
    </w:p>
    <w:p w:rsidR="00DB27EA" w:rsidRDefault="00DB27EA" w:rsidP="00DB27EA">
      <w:pPr>
        <w:ind w:firstLine="709"/>
        <w:jc w:val="both"/>
      </w:pPr>
      <w:r>
        <w:t>2.4</w:t>
      </w:r>
      <w:proofErr w:type="gramStart"/>
      <w:r>
        <w:t xml:space="preserve">  В</w:t>
      </w:r>
      <w:proofErr w:type="gramEnd"/>
      <w:r>
        <w:t xml:space="preserve"> случае поставки Товара, несоответствующего по качеству, упаковке и маркировке стандартам, техническим условиям и условиям Договора, Покупатель принимает такой Товар на ответственное хранение и в письменной форме предъявляет Поставщику претензию, составленную по результатам приемки. Поставщик в течение </w:t>
      </w:r>
      <w:r>
        <w:rPr>
          <w:u w:val="single"/>
        </w:rPr>
        <w:t>30</w:t>
      </w:r>
      <w:r>
        <w:t xml:space="preserve"> рабочих дней </w:t>
      </w:r>
      <w:proofErr w:type="gramStart"/>
      <w:r>
        <w:t>с даты получения</w:t>
      </w:r>
      <w:proofErr w:type="gramEnd"/>
      <w:r>
        <w:t xml:space="preserve"> претензии от Покупателя обязан за свой счет заменить Товар ненадлежащего качества качественным. Расходы, связанные с принятием некачественного Товара на ответственное хранение, его реализацией или возвратом Поставщику, заменой его на Товар надлежащего качества несет Поставщик. Покупатель имеет право на проведение (без каких либо дополнительных затрат с его стороны) технического контроля и/или испытаний продукции с целью подтверждения соответствия условиям Договора</w:t>
      </w:r>
    </w:p>
    <w:p w:rsidR="00DB27EA" w:rsidRDefault="00DB27EA" w:rsidP="00DB27EA">
      <w:pPr>
        <w:pStyle w:val="a9"/>
        <w:keepLines/>
        <w:widowControl w:val="0"/>
        <w:numPr>
          <w:ilvl w:val="0"/>
          <w:numId w:val="2"/>
        </w:numPr>
        <w:spacing w:before="120" w:after="120" w:line="240" w:lineRule="auto"/>
        <w:jc w:val="center"/>
        <w:rPr>
          <w:rFonts w:ascii="Times New Roman" w:hAnsi="Times New Roman"/>
          <w:sz w:val="24"/>
          <w:szCs w:val="24"/>
        </w:rPr>
      </w:pPr>
      <w:r>
        <w:rPr>
          <w:rFonts w:ascii="Times New Roman" w:hAnsi="Times New Roman"/>
          <w:sz w:val="24"/>
          <w:szCs w:val="24"/>
        </w:rPr>
        <w:t>СРОКИ И ПОРЯДОК ПОСТАВКИ</w:t>
      </w:r>
    </w:p>
    <w:p w:rsidR="00DB27EA" w:rsidRDefault="00DB27EA" w:rsidP="00DB27EA">
      <w:pPr>
        <w:tabs>
          <w:tab w:val="left" w:pos="648"/>
          <w:tab w:val="left" w:pos="3713"/>
        </w:tabs>
      </w:pPr>
      <w:bookmarkStart w:id="5" w:name="_Toc213679207"/>
      <w:bookmarkStart w:id="6" w:name="_Toc213679129"/>
      <w:bookmarkStart w:id="7" w:name="_Toc213335126"/>
      <w:bookmarkStart w:id="8" w:name="_Toc168159772"/>
      <w:bookmarkStart w:id="9" w:name="_Toc168144786"/>
      <w:bookmarkStart w:id="10" w:name="_Toc157679443"/>
      <w:r>
        <w:tab/>
        <w:t xml:space="preserve"> 3.1. Срок поставки Товара с  __. ____. ______ по __</w:t>
      </w:r>
      <w:proofErr w:type="gramStart"/>
      <w:r>
        <w:t xml:space="preserve"> .</w:t>
      </w:r>
      <w:proofErr w:type="gramEnd"/>
      <w:r>
        <w:t xml:space="preserve">__.____ г. </w:t>
      </w:r>
    </w:p>
    <w:p w:rsidR="00DB27EA" w:rsidRDefault="00DB27EA" w:rsidP="00DB27EA">
      <w:pPr>
        <w:tabs>
          <w:tab w:val="left" w:pos="648"/>
          <w:tab w:val="left" w:pos="3713"/>
        </w:tabs>
        <w:jc w:val="both"/>
        <w:rPr>
          <w:lang w:eastAsia="en-US"/>
        </w:rPr>
      </w:pPr>
      <w:r>
        <w:t xml:space="preserve">            3.1.1Поставка продукции осуществляется один раз в неделю</w:t>
      </w:r>
      <w:r w:rsidR="00E53DB2">
        <w:t xml:space="preserve">, </w:t>
      </w:r>
      <w:r>
        <w:t>по заявке Покупателя, переданной по телефону.</w:t>
      </w:r>
      <w:r>
        <w:rPr>
          <w:bCs/>
        </w:rPr>
        <w:t xml:space="preserve"> Покупатель оставляет за собой право </w:t>
      </w:r>
      <w:r>
        <w:rPr>
          <w:lang w:eastAsia="en-US"/>
        </w:rPr>
        <w:t>оперативного изменения или корректировки заявки поставляемой продукции.</w:t>
      </w:r>
    </w:p>
    <w:p w:rsidR="00DB27EA" w:rsidRDefault="007A3F22" w:rsidP="00DB27EA">
      <w:pPr>
        <w:tabs>
          <w:tab w:val="left" w:pos="648"/>
          <w:tab w:val="left" w:pos="3713"/>
        </w:tabs>
        <w:ind w:firstLine="709"/>
        <w:jc w:val="both"/>
        <w:rPr>
          <w:bCs/>
        </w:rPr>
      </w:pPr>
      <w:r w:rsidRPr="007A3F22">
        <w:rPr>
          <w:noProof/>
        </w:rPr>
        <w:pict>
          <v:shapetype id="_x0000_t32" coordsize="21600,21600" o:spt="32" o:oned="t" path="m,l21600,21600e" filled="f">
            <v:path arrowok="t" fillok="f" o:connecttype="none"/>
            <o:lock v:ext="edit" shapetype="t"/>
          </v:shapetype>
          <v:shape id="Прямая со стрелкой 1" o:spid="_x0000_s1026" type="#_x0000_t32" style="position:absolute;left:0;text-align:left;margin-left:192.7pt;margin-top:10.3pt;width:289.15pt;height:0;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" stroked="f"/>
        </w:pict>
      </w:r>
      <w:r w:rsidR="00DB27EA">
        <w:t xml:space="preserve">3.2. </w:t>
      </w:r>
      <w:r w:rsidR="00DB27EA">
        <w:rPr>
          <w:bCs/>
        </w:rPr>
        <w:t xml:space="preserve">Поставка, все виды погрузочно-разгрузочных работ осуществляются силами и средствами Поставщика. </w:t>
      </w:r>
      <w:r w:rsidR="00DB27EA">
        <w:rPr>
          <w:lang w:eastAsia="en-US"/>
        </w:rPr>
        <w:t>Перевозка товара осуществляется с использованием  специализированного автотранспорта.</w:t>
      </w:r>
    </w:p>
    <w:p w:rsidR="00DB27EA" w:rsidRDefault="00DB27EA" w:rsidP="00DB27EA">
      <w:pPr>
        <w:keepLines/>
        <w:ind w:firstLine="709"/>
        <w:jc w:val="both"/>
      </w:pPr>
      <w:r>
        <w:t>3.3. Датой поставки Товара считается дата передачи Товара Покупателю.</w:t>
      </w:r>
    </w:p>
    <w:p w:rsidR="00DB27EA" w:rsidRDefault="00DB27EA" w:rsidP="00DB27EA">
      <w:pPr>
        <w:keepLines/>
        <w:ind w:firstLine="709"/>
        <w:jc w:val="both"/>
      </w:pPr>
      <w:r>
        <w:t>3.4. Датой перехода права собственности на поставляемый по настоящему Договору Товар считается дата его получения Покупателем.</w:t>
      </w:r>
    </w:p>
    <w:p w:rsidR="00DB27EA" w:rsidRDefault="00DB27EA" w:rsidP="00DB27EA">
      <w:pPr>
        <w:keepLines/>
      </w:pPr>
      <w:r>
        <w:t xml:space="preserve">             3.5. Товар должен быть упакован в тару, предусмотренную требованиями НТД, обеспечивающую его сохранность при перевозке любыми видами транспорта, перегрузке и хранении. </w:t>
      </w:r>
    </w:p>
    <w:p w:rsidR="00DB27EA" w:rsidRDefault="00DB27EA" w:rsidP="00DB27EA">
      <w:pPr>
        <w:pStyle w:val="a9"/>
        <w:keepNext/>
        <w:widowControl w:val="0"/>
        <w:numPr>
          <w:ilvl w:val="0"/>
          <w:numId w:val="2"/>
        </w:numPr>
        <w:tabs>
          <w:tab w:val="left" w:pos="540"/>
        </w:tabs>
        <w:suppressAutoHyphens/>
        <w:spacing w:before="120" w:after="120" w:line="240" w:lineRule="auto"/>
        <w:jc w:val="center"/>
        <w:outlineLvl w:val="1"/>
        <w:rPr>
          <w:rFonts w:ascii="Times New Roman" w:hAnsi="Times New Roman"/>
          <w:bCs/>
          <w:caps/>
          <w:smallCaps/>
          <w:sz w:val="24"/>
          <w:szCs w:val="24"/>
        </w:rPr>
      </w:pPr>
      <w:bookmarkStart w:id="11" w:name="_Toc394047573"/>
      <w:r>
        <w:rPr>
          <w:rFonts w:ascii="Times New Roman" w:hAnsi="Times New Roman"/>
          <w:bCs/>
          <w:caps/>
          <w:smallCaps/>
          <w:sz w:val="24"/>
          <w:szCs w:val="24"/>
        </w:rPr>
        <w:t>Порядок оплаты</w:t>
      </w:r>
      <w:bookmarkEnd w:id="5"/>
      <w:bookmarkEnd w:id="6"/>
      <w:bookmarkEnd w:id="7"/>
      <w:bookmarkEnd w:id="8"/>
      <w:bookmarkEnd w:id="9"/>
      <w:bookmarkEnd w:id="10"/>
      <w:bookmarkEnd w:id="11"/>
    </w:p>
    <w:p w:rsidR="00DB27EA" w:rsidRDefault="00DB27EA" w:rsidP="00DB27EA">
      <w:pPr>
        <w:ind w:firstLine="709"/>
        <w:jc w:val="both"/>
      </w:pPr>
      <w:r>
        <w:t>4.1. Цена Договора и валюта платежа устанавливается в российских рублях.</w:t>
      </w:r>
    </w:p>
    <w:p w:rsidR="00DB27EA" w:rsidRDefault="00DB27EA" w:rsidP="00DB27EA">
      <w:pPr>
        <w:ind w:firstLine="703"/>
        <w:jc w:val="both"/>
        <w:rPr>
          <w:color w:val="000000"/>
        </w:rPr>
      </w:pPr>
      <w:r>
        <w:rPr>
          <w:color w:val="000000"/>
        </w:rPr>
        <w:t xml:space="preserve">4.2. Форма расчетов: безналичный платеж путем перечисления денежных средств на расчетный счет Поставщика. Расчеты по данному Договору проводятся по факту поставки Товара в течение 10 (десяти) банковских дней </w:t>
      </w:r>
      <w:proofErr w:type="gramStart"/>
      <w:r>
        <w:rPr>
          <w:color w:val="000000"/>
        </w:rPr>
        <w:t>с даты получения</w:t>
      </w:r>
      <w:proofErr w:type="gramEnd"/>
      <w:r>
        <w:rPr>
          <w:color w:val="000000"/>
        </w:rPr>
        <w:t xml:space="preserve"> Покупателем Товара, соответствующих документов качества и оригиналов документов на него, оформленных в соответствии с п. 4.3. Договора.</w:t>
      </w:r>
    </w:p>
    <w:p w:rsidR="00DB27EA" w:rsidRDefault="00DB27EA" w:rsidP="00DB27EA">
      <w:pPr>
        <w:ind w:firstLine="703"/>
        <w:jc w:val="both"/>
        <w:rPr>
          <w:color w:val="000000"/>
        </w:rPr>
      </w:pPr>
      <w:bookmarkStart w:id="12" w:name="_Ref125462083"/>
      <w:r>
        <w:t>4.3.</w:t>
      </w:r>
      <w:bookmarkEnd w:id="12"/>
      <w:r>
        <w:t xml:space="preserve"> </w:t>
      </w:r>
      <w:r>
        <w:rPr>
          <w:color w:val="000000"/>
        </w:rPr>
        <w:t xml:space="preserve">Поставка Товара осуществляется с обязательным приложением оригиналов счета-фактуры, оформленную в соответствии </w:t>
      </w:r>
      <w:r>
        <w:t xml:space="preserve">с Налоговым Кодексом РФ (часть 2)  ст. 168,169, Постановлением Правительства РФ от 26.12.2011 № 1137 в действующей редакции, </w:t>
      </w:r>
      <w:r>
        <w:rPr>
          <w:color w:val="000000"/>
        </w:rPr>
        <w:t>и накладной по унифицированной форме ТОРГ – 12 (оформленной в соответствии с Постановлением Госкомстата РФ от 25.12.1998 № 132)</w:t>
      </w:r>
    </w:p>
    <w:p w:rsidR="00DB27EA" w:rsidRDefault="00DB27EA" w:rsidP="00DB27EA">
      <w:pPr>
        <w:ind w:firstLine="703"/>
        <w:jc w:val="both"/>
      </w:pPr>
      <w:r>
        <w:t xml:space="preserve">4.4. В случае нарушения Поставщиком требований, предусмотренных статьями 168 и (или) 169 Налогового кодекса Российской Федерации, Покупатель вправе в </w:t>
      </w:r>
      <w:r>
        <w:lastRenderedPageBreak/>
        <w:t>одностороннем порядке взыскать с Поставщика штраф в размере 18% (восемнадцать процентов) от стоимости Товара, подлежащего оплате.</w:t>
      </w:r>
    </w:p>
    <w:p w:rsidR="00DB27EA" w:rsidRDefault="00DB27EA" w:rsidP="00DB27EA">
      <w:pPr>
        <w:keepLines/>
        <w:ind w:firstLine="703"/>
        <w:jc w:val="both"/>
      </w:pPr>
      <w:r>
        <w:t>4.5. Покупатель не перечисляет денежные средства за Товар в адрес третьих лиц, не участвующих в заключени</w:t>
      </w:r>
      <w:proofErr w:type="gramStart"/>
      <w:r>
        <w:t>и</w:t>
      </w:r>
      <w:proofErr w:type="gramEnd"/>
      <w:r>
        <w:t xml:space="preserve"> Договора.</w:t>
      </w:r>
    </w:p>
    <w:p w:rsidR="00DB27EA" w:rsidRDefault="00DB27EA" w:rsidP="00DB27EA">
      <w:pPr>
        <w:keepLines/>
        <w:spacing w:before="120" w:after="120"/>
        <w:ind w:firstLine="703"/>
        <w:contextualSpacing/>
        <w:jc w:val="center"/>
      </w:pPr>
      <w:r>
        <w:t>5.</w:t>
      </w:r>
      <w:r>
        <w:tab/>
        <w:t xml:space="preserve"> ОТВЕТСТВЕННОСТЬ СТОРОН</w:t>
      </w:r>
    </w:p>
    <w:p w:rsidR="00DB27EA" w:rsidRDefault="00DB27EA" w:rsidP="00DB27EA">
      <w:pPr>
        <w:keepLines/>
        <w:ind w:firstLine="709"/>
        <w:jc w:val="both"/>
      </w:pPr>
      <w:r>
        <w:t>5.1. За неисполнение или ненадлежащее исполнение обязательств по настоящему Договору, Стороны несут ответственность в соответствии с действующим гражданским законодательством РФ.</w:t>
      </w:r>
    </w:p>
    <w:p w:rsidR="00DB27EA" w:rsidRDefault="00DB27EA" w:rsidP="00DB27EA">
      <w:pPr>
        <w:keepLines/>
        <w:ind w:firstLine="709"/>
        <w:jc w:val="both"/>
      </w:pPr>
      <w:r>
        <w:t>5.2. В случае нарушения сроков поставки Товара, предусмотренных в настоящем договоре, Поставщик выплачивает Покупателю пеню в размере 0,1 % от общей стоимости, недопоставленного в срок Товара, за каждый день просрочки.</w:t>
      </w:r>
    </w:p>
    <w:p w:rsidR="00DB27EA" w:rsidRDefault="00DB27EA" w:rsidP="00DB27EA">
      <w:pPr>
        <w:pStyle w:val="a7"/>
        <w:jc w:val="both"/>
      </w:pPr>
      <w:r>
        <w:t xml:space="preserve">        5.2.1. ПОКУПАТЕЛЬ вправе удержать начисленную в порядке, предусмотренном п. 5.2 договора неустойку из суммы, подлежащей оплате ПОСТАВЩИКУ  по договору.</w:t>
      </w:r>
    </w:p>
    <w:p w:rsidR="00DB27EA" w:rsidRDefault="00DB27EA" w:rsidP="00DB27EA">
      <w:pPr>
        <w:pStyle w:val="a7"/>
        <w:jc w:val="both"/>
      </w:pPr>
      <w:r>
        <w:t xml:space="preserve">        5.3. В случае поставки Товара ненадлежащего качества и некомплектного Товара Покупатель вправе потребовать с Поставщика уплаты штрафа в размере 10 % от стоимости некачественного, некомплектного Товара.</w:t>
      </w:r>
    </w:p>
    <w:p w:rsidR="00DB27EA" w:rsidRDefault="00DB27EA" w:rsidP="00DB27EA">
      <w:pPr>
        <w:keepLines/>
        <w:ind w:firstLine="708"/>
        <w:jc w:val="both"/>
      </w:pPr>
      <w:r>
        <w:t>5.4. В случае нарушения Поставщиком условий Договора о таре, упаковке, маркировке Товара, не предоставления относящихся к Товару документов, Покупатель вправе потребовать с Поставщика уплату штрафа в размере 10 % от Цены Договора, установленной в пункте 1.1 Договора.</w:t>
      </w:r>
    </w:p>
    <w:p w:rsidR="00DB27EA" w:rsidRDefault="00DB27EA" w:rsidP="00DB27EA">
      <w:pPr>
        <w:keepLines/>
        <w:ind w:firstLine="708"/>
        <w:jc w:val="both"/>
      </w:pPr>
      <w:r>
        <w:t>5.5. 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DB27EA" w:rsidRDefault="00DB27EA" w:rsidP="00DB27EA">
      <w:pPr>
        <w:keepLines/>
        <w:ind w:firstLine="708"/>
        <w:jc w:val="both"/>
      </w:pPr>
      <w:r>
        <w:t>5.6.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DB27EA" w:rsidRDefault="00DB27EA" w:rsidP="00DB27EA">
      <w:pPr>
        <w:jc w:val="both"/>
      </w:pPr>
      <w:r>
        <w:t xml:space="preserve">            5.7. Кроме случаев, когда это предусмотрено действующим законодательством РФ, а также иными пунктами настоящего Договора, Покупатель вправе отказаться от исполнения Договора в одностороннем порядке:</w:t>
      </w:r>
    </w:p>
    <w:p w:rsidR="00DB27EA" w:rsidRDefault="00DB27EA" w:rsidP="00DB27EA">
      <w:pPr>
        <w:widowControl w:val="0"/>
        <w:numPr>
          <w:ilvl w:val="0"/>
          <w:numId w:val="3"/>
        </w:numPr>
        <w:tabs>
          <w:tab w:val="left" w:pos="180"/>
          <w:tab w:val="left" w:pos="540"/>
          <w:tab w:val="num" w:pos="993"/>
        </w:tabs>
        <w:ind w:left="0" w:firstLine="709"/>
        <w:jc w:val="both"/>
      </w:pPr>
      <w:r>
        <w:t xml:space="preserve">в случае нарушения Поставщиком сроков поставки товара предусмотренных п.3.1. настоящего договора более чем на 15 (пятнадцать) календарных дней. </w:t>
      </w:r>
    </w:p>
    <w:p w:rsidR="00DB27EA" w:rsidRDefault="00DB27EA" w:rsidP="00DB27EA">
      <w:pPr>
        <w:widowControl w:val="0"/>
        <w:numPr>
          <w:ilvl w:val="0"/>
          <w:numId w:val="3"/>
        </w:numPr>
        <w:tabs>
          <w:tab w:val="left" w:pos="180"/>
          <w:tab w:val="left" w:pos="540"/>
          <w:tab w:val="num" w:pos="993"/>
        </w:tabs>
        <w:ind w:left="0" w:firstLine="709"/>
        <w:jc w:val="both"/>
      </w:pPr>
      <w:proofErr w:type="gramStart"/>
      <w:r>
        <w:t>при непредставлении Поставщиком документов, перечисленных пунктом 7.1 в срок, установленный пунктом 7.1,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w:t>
      </w:r>
      <w:proofErr w:type="gramEnd"/>
    </w:p>
    <w:p w:rsidR="00DB27EA" w:rsidRDefault="00DB27EA" w:rsidP="00DB27EA">
      <w:pPr>
        <w:widowControl w:val="0"/>
        <w:jc w:val="both"/>
      </w:pPr>
      <w:r>
        <w:tab/>
        <w:t>Уведомление о принятом решении направляется Покупателем Поставщику по почте заказным письмом с уведомлением о вручении по адресу Поставщика, указанному в п.1</w:t>
      </w:r>
      <w:r w:rsidR="00567FC9">
        <w:t>1</w:t>
      </w:r>
      <w:r>
        <w:t>.1 договора. Датой уведомления Поставщика об отказе Покупателя от исполнения настоящего договора признается дата получения Покупателем подтверждения о вручении Поставщику уведомления об одностороннем отказе от исполнения договора, либо дата получения Покупателем информации об отсутствии Поставщика по его адресу, указанному в п.1</w:t>
      </w:r>
      <w:r w:rsidR="00567FC9">
        <w:t>1</w:t>
      </w:r>
      <w:r>
        <w:t xml:space="preserve">.1 договора. Договор считается расторгнутым по истечении десяти дней </w:t>
      </w:r>
      <w:proofErr w:type="gramStart"/>
      <w:r>
        <w:t>с даты уведомления</w:t>
      </w:r>
      <w:proofErr w:type="gramEnd"/>
      <w:r>
        <w:t xml:space="preserve"> Покупателем Поставщика об одностороннем отказе от исполнения договора.</w:t>
      </w:r>
    </w:p>
    <w:p w:rsidR="00DB27EA" w:rsidRDefault="00DB27EA" w:rsidP="00DB27EA">
      <w:pPr>
        <w:keepLines/>
        <w:ind w:firstLine="709"/>
        <w:jc w:val="both"/>
      </w:pPr>
      <w:r>
        <w:t>5.7. Все вопросы и разногласия, возникшие при исполнении настоящего Договора или в связи с ним, подлежат разрешению между Сторонами путем переговоров и только при невозможности такого разрешения подлежат рассмотрению в Арбитражном суде Челябинской области.</w:t>
      </w:r>
    </w:p>
    <w:p w:rsidR="00DB27EA" w:rsidRDefault="00DB27EA" w:rsidP="00DB27EA">
      <w:pPr>
        <w:spacing w:before="120" w:after="120"/>
        <w:ind w:left="360"/>
        <w:jc w:val="center"/>
      </w:pPr>
      <w:r>
        <w:t>6.</w:t>
      </w:r>
      <w:proofErr w:type="gramStart"/>
      <w:r>
        <w:t>ФОРС</w:t>
      </w:r>
      <w:proofErr w:type="gramEnd"/>
      <w:r>
        <w:t xml:space="preserve"> – МАЖОР</w:t>
      </w:r>
    </w:p>
    <w:p w:rsidR="00DB27EA" w:rsidRDefault="00DB27EA" w:rsidP="00DB27EA">
      <w:pPr>
        <w:ind w:firstLine="708"/>
        <w:jc w:val="both"/>
      </w:pPr>
      <w:r>
        <w:lastRenderedPageBreak/>
        <w:t xml:space="preserve">6.1. </w:t>
      </w:r>
      <w:proofErr w:type="gramStart"/>
      <w:r>
        <w:t>Обе Стороны будут освобождены от имущественной ответственности по полному или частичному неисполнению своих обязательств по настоящему Договору, если это явилось результатом действия обстоятельств непреодолимой силы, а именно: наводнения, пожара и других стихийных бедствий, забастовок, военных действий, запретительных мер государства и т.п., и если эти обстоятельства непосредственно повлияли на исполнение настоящего Договора.</w:t>
      </w:r>
      <w:proofErr w:type="gramEnd"/>
      <w:r>
        <w:t xml:space="preserve"> В этом случае срок исполнения обязательств по Договору отодвигается на время действия таких обстоятельств и их последствий. </w:t>
      </w:r>
    </w:p>
    <w:p w:rsidR="00DB27EA" w:rsidRDefault="00DB27EA" w:rsidP="00DB27EA">
      <w:pPr>
        <w:keepLines/>
        <w:ind w:firstLine="709"/>
        <w:jc w:val="both"/>
      </w:pPr>
      <w:r>
        <w:t>Сторона, сталкивающаяся с невозможностью исполнения обязательств в виду действия форс-мажорных обстоятельств, должна немедленно в письменной форме известить другую сторону о наступлении, предполагаемом сроке действия и прекращении вышеуказанных обстоятельств.</w:t>
      </w:r>
    </w:p>
    <w:p w:rsidR="00DB27EA" w:rsidRDefault="00DB27EA" w:rsidP="00DB27EA">
      <w:pPr>
        <w:keepLines/>
        <w:jc w:val="both"/>
      </w:pPr>
      <w:r>
        <w:t xml:space="preserve"> </w:t>
      </w:r>
      <w:r>
        <w:tab/>
        <w:t>Если обстоятельства и их последствия будут длиться более трех месяцев, обе Стороны будут иметь право расторгнуть Договор полностью или частично; в этом случае ни одна из Сторон не имеет права требовать компенсацию за понесенные убытки. Доказательством возникновения и прекращения действий форс-мажорных обстоятельств будет свидетельство Торгово-промышленной палаты или иного компетентного органа.</w:t>
      </w:r>
    </w:p>
    <w:p w:rsidR="00DB27EA" w:rsidRDefault="00DB27EA" w:rsidP="00DB27EA">
      <w:pPr>
        <w:keepNext/>
        <w:tabs>
          <w:tab w:val="left" w:pos="540"/>
        </w:tabs>
        <w:suppressAutoHyphens/>
        <w:spacing w:before="120" w:after="120"/>
        <w:jc w:val="center"/>
        <w:outlineLvl w:val="1"/>
        <w:rPr>
          <w:bCs/>
          <w:caps/>
          <w:smallCaps/>
        </w:rPr>
      </w:pPr>
      <w:bookmarkStart w:id="13" w:name="_Toc394047574"/>
      <w:r>
        <w:rPr>
          <w:bCs/>
          <w:caps/>
          <w:smallCaps/>
        </w:rPr>
        <w:t>7. Положения о налоговой добросовестности Поставщика</w:t>
      </w:r>
      <w:bookmarkEnd w:id="13"/>
    </w:p>
    <w:p w:rsidR="00DB27EA" w:rsidRDefault="00DB27EA" w:rsidP="00DB27EA">
      <w:pPr>
        <w:widowControl w:val="0"/>
        <w:tabs>
          <w:tab w:val="left" w:pos="180"/>
          <w:tab w:val="left" w:pos="540"/>
          <w:tab w:val="num" w:pos="851"/>
        </w:tabs>
        <w:spacing w:before="60" w:after="60"/>
        <w:ind w:firstLine="567"/>
        <w:jc w:val="both"/>
      </w:pPr>
      <w:proofErr w:type="gramStart"/>
      <w:r>
        <w:t>Поставщик в срок не позднее 15 (пятнадцати) дней с даты заключения Договора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roofErr w:type="gramEnd"/>
    </w:p>
    <w:p w:rsidR="00DB27EA" w:rsidRDefault="00DB27EA" w:rsidP="00DB27EA">
      <w:pPr>
        <w:tabs>
          <w:tab w:val="left" w:pos="1418"/>
        </w:tabs>
        <w:ind w:firstLine="567"/>
        <w:jc w:val="both"/>
      </w:pPr>
      <w:r>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DB27EA" w:rsidRDefault="00DB27EA" w:rsidP="00DB27EA">
      <w:pPr>
        <w:widowControl w:val="0"/>
        <w:numPr>
          <w:ilvl w:val="0"/>
          <w:numId w:val="4"/>
        </w:numPr>
        <w:tabs>
          <w:tab w:val="left" w:pos="180"/>
          <w:tab w:val="left" w:pos="540"/>
          <w:tab w:val="num" w:pos="851"/>
        </w:tabs>
        <w:spacing w:before="60" w:after="60"/>
        <w:ind w:left="0" w:firstLine="567"/>
        <w:jc w:val="both"/>
      </w:pPr>
      <w:r>
        <w:t xml:space="preserve">копию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 </w:t>
      </w:r>
    </w:p>
    <w:p w:rsidR="00DB27EA" w:rsidRDefault="00DB27EA" w:rsidP="00DB27EA">
      <w:pPr>
        <w:widowControl w:val="0"/>
        <w:numPr>
          <w:ilvl w:val="0"/>
          <w:numId w:val="4"/>
        </w:numPr>
        <w:tabs>
          <w:tab w:val="left" w:pos="180"/>
          <w:tab w:val="left" w:pos="540"/>
          <w:tab w:val="num" w:pos="851"/>
        </w:tabs>
        <w:spacing w:before="60" w:after="120"/>
        <w:ind w:left="0" w:firstLine="567"/>
        <w:jc w:val="both"/>
      </w:pPr>
      <w:r>
        <w:t>копию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Поставщика.</w:t>
      </w:r>
    </w:p>
    <w:p w:rsidR="00DB27EA" w:rsidRDefault="00DB27EA" w:rsidP="00DB27EA">
      <w:pPr>
        <w:pStyle w:val="Default"/>
        <w:spacing w:before="120" w:after="120"/>
        <w:ind w:left="567"/>
        <w:jc w:val="center"/>
        <w:rPr>
          <w:bCs/>
        </w:rPr>
      </w:pPr>
      <w:r>
        <w:rPr>
          <w:bCs/>
        </w:rPr>
        <w:t>8. АНТИКОРРУПЦИОННАЯ ОГОВОРКА</w:t>
      </w:r>
    </w:p>
    <w:p w:rsidR="00DB27EA" w:rsidRDefault="00DB27EA" w:rsidP="00DB27EA">
      <w:pPr>
        <w:pStyle w:val="Default"/>
        <w:ind w:firstLine="567"/>
        <w:jc w:val="both"/>
      </w:pPr>
      <w:r>
        <w:t xml:space="preserve">8.1. Поставщику известно о том, что Покупатель ведет антикоррупционную политику и развивает не допускающую коррупционных проявлений культуру. </w:t>
      </w:r>
    </w:p>
    <w:p w:rsidR="00DB27EA" w:rsidRDefault="00DB27EA" w:rsidP="00DB27EA">
      <w:pPr>
        <w:pStyle w:val="Default"/>
        <w:ind w:firstLine="567"/>
        <w:jc w:val="both"/>
      </w:pPr>
      <w:r>
        <w:t>8.2. Стороны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rsidR="00DB27EA" w:rsidRDefault="00DB27EA" w:rsidP="00DB27EA">
      <w:pPr>
        <w:pStyle w:val="Default"/>
        <w:numPr>
          <w:ilvl w:val="0"/>
          <w:numId w:val="4"/>
        </w:numPr>
        <w:ind w:left="0" w:firstLine="567"/>
        <w:jc w:val="both"/>
      </w:pPr>
      <w:proofErr w:type="gramStart"/>
      <w:r>
        <w:t xml:space="preserve">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w:t>
      </w:r>
      <w:r>
        <w:lastRenderedPageBreak/>
        <w:t>целью получить какие-либо неправомерные преимущества или достичь неправомерных целей.</w:t>
      </w:r>
      <w:proofErr w:type="gramEnd"/>
    </w:p>
    <w:p w:rsidR="00DB27EA" w:rsidRDefault="00DB27EA" w:rsidP="00DB27EA">
      <w:pPr>
        <w:pStyle w:val="Default"/>
        <w:ind w:firstLine="709"/>
        <w:jc w:val="both"/>
      </w:pPr>
      <w:r>
        <w:t xml:space="preserve">8.3. В случае возникновения у Покупателя подозрений, что произошло или может произойти нарушение Поставщиком каких-либо положений п. 8.2, Покупателем в адрес Поставщика направляется письменное уведомление с требованием в установленный срок предоставить соответствующие разъяснения. Письменное уведомление должно содержать ссылку на факты или материалы, достоверно подтверждающие или дающие основание предполагать, что произошло или может произойти нарушение каких-либо положений п. 8.2 Поставщиком, его аффилированными лицами, работниками или посредниками. </w:t>
      </w:r>
    </w:p>
    <w:p w:rsidR="00DB27EA" w:rsidRDefault="00DB27EA" w:rsidP="00DB27EA">
      <w:pPr>
        <w:pStyle w:val="Default"/>
        <w:numPr>
          <w:ilvl w:val="0"/>
          <w:numId w:val="4"/>
        </w:numPr>
        <w:ind w:left="0" w:firstLine="567"/>
        <w:jc w:val="both"/>
      </w:pPr>
      <w:r>
        <w:t xml:space="preserve">После письменного уведомления Покупатель имеет право приостановить исполнение обязательств по настоящему Договору до получения подтверждения, что нарушения не произошло или не произойдет. Это подтверждение должно быть направлено Поставщиком в течение десяти рабочих дней </w:t>
      </w:r>
      <w:proofErr w:type="gramStart"/>
      <w:r>
        <w:t>с даты направления</w:t>
      </w:r>
      <w:proofErr w:type="gramEnd"/>
      <w:r>
        <w:t xml:space="preserve"> письменного уведомления. </w:t>
      </w:r>
    </w:p>
    <w:p w:rsidR="00DB27EA" w:rsidRDefault="00DB27EA" w:rsidP="00DB27EA">
      <w:pPr>
        <w:pStyle w:val="Default"/>
        <w:ind w:firstLine="709"/>
        <w:jc w:val="both"/>
      </w:pPr>
      <w:r>
        <w:t xml:space="preserve">8.4. В случае нарушения Поставщиком обязательств воздерживаться от запрещенных п. 8.2 действий и/или неполучения Покупателем в установленный п. 8.3 срок подтверждения, что нарушения не произошло или не произойдет, Покупатель имеет право расторгнуть договор в одностороннем порядке полностью или в части, направив письменное уведомление о расторжении. </w:t>
      </w:r>
    </w:p>
    <w:p w:rsidR="00DB27EA" w:rsidRDefault="00DB27EA" w:rsidP="00DB27EA">
      <w:pPr>
        <w:pStyle w:val="Default"/>
        <w:numPr>
          <w:ilvl w:val="0"/>
          <w:numId w:val="4"/>
        </w:numPr>
        <w:ind w:left="0" w:firstLine="567"/>
        <w:jc w:val="both"/>
      </w:pPr>
      <w:r>
        <w:t xml:space="preserve">В случае расторжения Договора в соответствии с положениями настоящего пункта, Покупатель вправе требовать возмещения реального ущерба, возникшего в результате такого расторжения. </w:t>
      </w:r>
    </w:p>
    <w:p w:rsidR="00DB27EA" w:rsidRDefault="00DB27EA" w:rsidP="00DB27EA">
      <w:pPr>
        <w:keepLines/>
        <w:spacing w:before="120" w:after="120"/>
        <w:jc w:val="center"/>
      </w:pPr>
      <w:r>
        <w:t>9.ЗАКЛЮЧИТЕЛЬНЫЕ УСЛОВИЯ</w:t>
      </w:r>
    </w:p>
    <w:p w:rsidR="00DB27EA" w:rsidRDefault="00DB27EA" w:rsidP="00DB27EA">
      <w:pPr>
        <w:keepLines/>
        <w:spacing w:after="120"/>
        <w:ind w:firstLine="709"/>
        <w:contextualSpacing/>
        <w:jc w:val="both"/>
      </w:pPr>
      <w:r>
        <w:t>9.1. Настоящий Договор составлен в двух экземплярах, имеющих одинаковую юридическую силу по одному для каждой из Сторон.</w:t>
      </w:r>
    </w:p>
    <w:p w:rsidR="00DB27EA" w:rsidRDefault="00DB27EA" w:rsidP="00DB27EA">
      <w:pPr>
        <w:keepLines/>
        <w:ind w:firstLine="709"/>
        <w:jc w:val="both"/>
      </w:pPr>
      <w:r>
        <w:t>9.2.Договор вступает в действие с момента подписания Сторонами.</w:t>
      </w:r>
    </w:p>
    <w:p w:rsidR="00DB27EA" w:rsidRDefault="00DB27EA" w:rsidP="00DB27EA">
      <w:pPr>
        <w:keepLines/>
        <w:ind w:firstLine="708"/>
        <w:jc w:val="both"/>
      </w:pPr>
      <w:r>
        <w:t>9.3. Договор может быть изменен, расторгнут, признан недействительным только на основании действующего законодательства РФ.</w:t>
      </w:r>
    </w:p>
    <w:p w:rsidR="00DB27EA" w:rsidRDefault="00DB27EA" w:rsidP="00DB27EA">
      <w:pPr>
        <w:keepLines/>
        <w:ind w:firstLine="709"/>
        <w:jc w:val="both"/>
      </w:pPr>
      <w:r>
        <w:t>9.4. Во всем, что не предусмотрено Договором, Стороны руководствуются действующим законодательством РФ.</w:t>
      </w:r>
    </w:p>
    <w:p w:rsidR="00DB27EA" w:rsidRDefault="00DB27EA" w:rsidP="00DB27EA">
      <w:pPr>
        <w:keepLines/>
        <w:ind w:firstLine="709"/>
        <w:jc w:val="both"/>
      </w:pPr>
      <w:r>
        <w:t>9.5. Все изменения и дополнения к настоящему Договору, а также неотъемлемым его частям действительны, если они совершены в письменной форме, подписаны уполномоченными на то лицами обеих Сторон и заверены печатью.</w:t>
      </w:r>
    </w:p>
    <w:p w:rsidR="00DB27EA" w:rsidRDefault="00DB27EA" w:rsidP="00DB27EA">
      <w:pPr>
        <w:keepLines/>
        <w:spacing w:after="120"/>
        <w:ind w:firstLine="709"/>
        <w:contextualSpacing/>
        <w:jc w:val="both"/>
      </w:pPr>
      <w:r>
        <w:t>9.6. При заключении Договора, дополнительных соглашений и других документов к нему, Сторонами используется и/или может быть использована факсимильное воспроизведение, как Договора, так и подписи лиц, подписывающих Договор, спецификации, дополнительные соглашения с дальнейшим обязательным обменом оригиналами (согласно п.2. ст.160 ГК РФ).</w:t>
      </w:r>
    </w:p>
    <w:p w:rsidR="00DB27EA" w:rsidRDefault="00DB27EA" w:rsidP="00DB27EA">
      <w:pPr>
        <w:pStyle w:val="a9"/>
        <w:keepLines/>
        <w:spacing w:before="120" w:after="120"/>
        <w:ind w:left="1080"/>
        <w:rPr>
          <w:rFonts w:ascii="Times New Roman" w:hAnsi="Times New Roman"/>
          <w:sz w:val="24"/>
          <w:szCs w:val="24"/>
        </w:rPr>
      </w:pPr>
      <w:r>
        <w:rPr>
          <w:rFonts w:ascii="Times New Roman" w:hAnsi="Times New Roman"/>
          <w:sz w:val="24"/>
          <w:szCs w:val="24"/>
        </w:rPr>
        <w:t>10.УСЛОВИЯ О РАСКРЫТИИ СВЕДЕНИЙ О ПОСТАВЩИКЕ</w:t>
      </w:r>
    </w:p>
    <w:p w:rsidR="00DB27EA" w:rsidRDefault="00DB27EA" w:rsidP="00DB27EA">
      <w:pPr>
        <w:keepLines/>
        <w:spacing w:after="120"/>
        <w:ind w:firstLine="709"/>
        <w:jc w:val="both"/>
      </w:pPr>
      <w:r>
        <w:t xml:space="preserve">10.1.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представленные Поставщиком в составе заявке на участие в электронном запросе цен №__________ на поставку ______________________ на электронную торговую площадку </w:t>
      </w:r>
      <w:hyperlink r:id="rId5" w:history="1">
        <w:r>
          <w:rPr>
            <w:rStyle w:val="a4"/>
            <w:lang w:val="en-US"/>
          </w:rPr>
          <w:t>www</w:t>
        </w:r>
        <w:r>
          <w:rPr>
            <w:rStyle w:val="a4"/>
          </w:rPr>
          <w:t>.</w:t>
        </w:r>
        <w:r>
          <w:rPr>
            <w:rStyle w:val="a4"/>
            <w:lang w:val="en-US"/>
          </w:rPr>
          <w:t>a</w:t>
        </w:r>
        <w:r>
          <w:rPr>
            <w:rStyle w:val="a4"/>
          </w:rPr>
          <w:t>-</w:t>
        </w:r>
        <w:r>
          <w:rPr>
            <w:rStyle w:val="a4"/>
            <w:lang w:val="en-US"/>
          </w:rPr>
          <w:t>k</w:t>
        </w:r>
        <w:r>
          <w:rPr>
            <w:rStyle w:val="a4"/>
          </w:rPr>
          <w:t>-</w:t>
        </w:r>
        <w:r>
          <w:rPr>
            <w:rStyle w:val="a4"/>
            <w:lang w:val="en-US"/>
          </w:rPr>
          <w:t>d</w:t>
        </w:r>
        <w:r>
          <w:rPr>
            <w:rStyle w:val="a4"/>
          </w:rPr>
          <w:t>.</w:t>
        </w:r>
        <w:proofErr w:type="spellStart"/>
        <w:r>
          <w:rPr>
            <w:rStyle w:val="a4"/>
            <w:lang w:val="en-US"/>
          </w:rPr>
          <w:t>ru</w:t>
        </w:r>
        <w:proofErr w:type="spellEnd"/>
      </w:hyperlink>
      <w:r>
        <w:t xml:space="preserve"> (далее – Сведения), являются полными, точными и достоверными.</w:t>
      </w:r>
    </w:p>
    <w:p w:rsidR="00DB27EA" w:rsidRDefault="00DB27EA" w:rsidP="00DB27EA">
      <w:pPr>
        <w:keepLines/>
        <w:ind w:firstLine="709"/>
        <w:jc w:val="both"/>
      </w:pPr>
      <w:r>
        <w:t>10.2. 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DB27EA" w:rsidRDefault="00DB27EA" w:rsidP="00DB27EA">
      <w:pPr>
        <w:keepLines/>
        <w:ind w:firstLine="709"/>
        <w:jc w:val="both"/>
      </w:pPr>
      <w:r>
        <w:lastRenderedPageBreak/>
        <w:t xml:space="preserve">10.3. </w:t>
      </w:r>
      <w:proofErr w:type="gramStart"/>
      <w: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t xml:space="preserve">, </w:t>
      </w:r>
      <w:proofErr w:type="spellStart"/>
      <w:proofErr w:type="gramStart"/>
      <w:r>
        <w:t>Госкорпорации</w:t>
      </w:r>
      <w:proofErr w:type="spellEnd"/>
      <w:r>
        <w:t xml:space="preserve"> «Росатом», Федеральной налоговой службе Российской Федерации, Минэнерго России, </w:t>
      </w:r>
      <w:proofErr w:type="spellStart"/>
      <w:r>
        <w:t>Росфинмониторингу</w:t>
      </w:r>
      <w:proofErr w:type="spellEnd"/>
      <w:r>
        <w:t>, Правительству Российской Федерации) и последующую обработку Сведений такими органами (далее – Раскрытие).</w:t>
      </w:r>
      <w:proofErr w:type="gramEnd"/>
      <w: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DB27EA" w:rsidRDefault="00DB27EA" w:rsidP="00DB27EA">
      <w:pPr>
        <w:keepLines/>
        <w:ind w:firstLine="709"/>
        <w:jc w:val="both"/>
      </w:pPr>
      <w:r>
        <w:t>10.4.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DB27EA" w:rsidRDefault="00DB27EA" w:rsidP="00DB27EA">
      <w:pPr>
        <w:keepLines/>
        <w:ind w:firstLine="709"/>
        <w:jc w:val="both"/>
      </w:pPr>
      <w:r>
        <w:t xml:space="preserve">10.5. </w:t>
      </w:r>
      <w:proofErr w:type="gramStart"/>
      <w: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t xml:space="preserve"> Договор считается расторгнутым </w:t>
      </w:r>
      <w:proofErr w:type="gramStart"/>
      <w:r>
        <w:t>с даты получения</w:t>
      </w:r>
      <w:proofErr w:type="gramEnd"/>
      <w:r>
        <w:t xml:space="preserve"> Поставщиком соответствующего письменного уведомления Покупателя, если более поздняя дата не будет установлена в уведомлении.</w:t>
      </w:r>
    </w:p>
    <w:p w:rsidR="00A54A28" w:rsidRDefault="00A54A28" w:rsidP="00DB27EA">
      <w:pPr>
        <w:keepLines/>
        <w:ind w:firstLine="709"/>
        <w:jc w:val="both"/>
      </w:pPr>
    </w:p>
    <w:p w:rsidR="00DB27EA" w:rsidRDefault="00DB27EA" w:rsidP="00DB27EA">
      <w:pPr>
        <w:keepLines/>
        <w:spacing w:before="120" w:after="120"/>
        <w:jc w:val="center"/>
      </w:pPr>
      <w:r>
        <w:t>1</w:t>
      </w:r>
      <w:r w:rsidR="00567FC9">
        <w:t>1</w:t>
      </w:r>
      <w:r>
        <w:t>. ЮРИДИЧЕСКИЕ АДРЕСА, РЕКВИЗИТЫ И ПОДПИСИ СТОРОН</w:t>
      </w:r>
    </w:p>
    <w:p w:rsidR="00DB27EA" w:rsidRDefault="00DB27EA" w:rsidP="00DB27EA">
      <w:pPr>
        <w:keepNext/>
        <w:keepLines/>
        <w:tabs>
          <w:tab w:val="left" w:pos="709"/>
        </w:tabs>
        <w:ind w:firstLine="709"/>
        <w:jc w:val="both"/>
      </w:pPr>
      <w:r>
        <w:t>1</w:t>
      </w:r>
      <w:r w:rsidR="00567FC9">
        <w:t>1</w:t>
      </w:r>
      <w:r>
        <w:t>.1</w:t>
      </w:r>
      <w:proofErr w:type="gramStart"/>
      <w:r>
        <w:t xml:space="preserve"> В</w:t>
      </w:r>
      <w:proofErr w:type="gramEnd"/>
      <w:r>
        <w:t xml:space="preserve"> случае изменения юридического адреса или обслуживающего банка, Стороны обязаны уведомить об этом друг друга в 2-дневный срок.</w:t>
      </w:r>
    </w:p>
    <w:p w:rsidR="00DB27EA" w:rsidRDefault="00DB27EA" w:rsidP="00DB27EA">
      <w:pPr>
        <w:ind w:right="-227"/>
        <w:jc w:val="both"/>
      </w:pPr>
      <w:r>
        <w:t>ПОКУПАТЕЛЯ:</w:t>
      </w:r>
    </w:p>
    <w:p w:rsidR="00DB27EA" w:rsidRDefault="00DB27EA" w:rsidP="00DB27EA">
      <w:pPr>
        <w:jc w:val="both"/>
      </w:pPr>
      <w:proofErr w:type="gramStart"/>
      <w:r>
        <w:t>ФГУП «ПО «Маяк» 456780, Россия, Челябинская обл., г. Озерск, Ленина, 31</w:t>
      </w:r>
      <w:proofErr w:type="gramEnd"/>
    </w:p>
    <w:p w:rsidR="00DB27EA" w:rsidRDefault="00DB27EA" w:rsidP="00DB27EA">
      <w:pPr>
        <w:jc w:val="both"/>
      </w:pPr>
      <w:r>
        <w:t xml:space="preserve">ИНН/КПП  7422000795/742150001   БИК 047501602,  ОКПО 07622740, </w:t>
      </w:r>
    </w:p>
    <w:p w:rsidR="00DB27EA" w:rsidRDefault="00DB27EA" w:rsidP="00DB27EA">
      <w:pPr>
        <w:jc w:val="both"/>
      </w:pPr>
      <w:r>
        <w:t>ОКВЭД 55.51.</w:t>
      </w:r>
    </w:p>
    <w:p w:rsidR="00DB27EA" w:rsidRDefault="00DB27EA" w:rsidP="00DB27EA">
      <w:pPr>
        <w:jc w:val="both"/>
      </w:pPr>
      <w:proofErr w:type="spellStart"/>
      <w:r>
        <w:t>р</w:t>
      </w:r>
      <w:proofErr w:type="spellEnd"/>
      <w:r>
        <w:t>/</w:t>
      </w:r>
      <w:proofErr w:type="spellStart"/>
      <w:r>
        <w:t>сч</w:t>
      </w:r>
      <w:proofErr w:type="spellEnd"/>
      <w:r>
        <w:t xml:space="preserve"> 40502810072370024672  в Отделении № 8597 Сбербанка России г</w:t>
      </w:r>
      <w:proofErr w:type="gramStart"/>
      <w:r>
        <w:t>.Ч</w:t>
      </w:r>
      <w:proofErr w:type="gramEnd"/>
      <w:r>
        <w:t>елябинск</w:t>
      </w:r>
    </w:p>
    <w:p w:rsidR="00DB27EA" w:rsidRDefault="00DB27EA" w:rsidP="00DB27EA">
      <w:pPr>
        <w:widowControl w:val="0"/>
        <w:autoSpaceDE w:val="0"/>
        <w:autoSpaceDN w:val="0"/>
        <w:adjustRightInd w:val="0"/>
        <w:jc w:val="both"/>
      </w:pPr>
      <w:r>
        <w:t>к/</w:t>
      </w:r>
      <w:proofErr w:type="spellStart"/>
      <w:r>
        <w:t>сч</w:t>
      </w:r>
      <w:proofErr w:type="spellEnd"/>
      <w:r>
        <w:t xml:space="preserve"> 30101810700000000602 в Отделении Челябинск</w:t>
      </w:r>
    </w:p>
    <w:p w:rsidR="00DB27EA" w:rsidRDefault="00DB27EA" w:rsidP="00DB27EA">
      <w:pPr>
        <w:jc w:val="both"/>
      </w:pPr>
      <w:r>
        <w:t>Грузополучатель:</w:t>
      </w:r>
    </w:p>
    <w:p w:rsidR="00DB27EA" w:rsidRDefault="00DB27EA" w:rsidP="00DB27EA">
      <w:pPr>
        <w:jc w:val="both"/>
      </w:pPr>
      <w:r>
        <w:t>ФГУП "ПО "Маяк" ОРС (Отдел рабочего снабжения)  456780, г</w:t>
      </w:r>
      <w:proofErr w:type="gramStart"/>
      <w:r>
        <w:t>.О</w:t>
      </w:r>
      <w:proofErr w:type="gramEnd"/>
      <w:r>
        <w:t xml:space="preserve">зёрск </w:t>
      </w:r>
    </w:p>
    <w:p w:rsidR="00DB27EA" w:rsidRPr="00A54A28" w:rsidRDefault="00DB27EA" w:rsidP="00DB27EA">
      <w:pPr>
        <w:jc w:val="both"/>
      </w:pPr>
      <w:proofErr w:type="gramStart"/>
      <w:r w:rsidRPr="00A54A28">
        <w:t>Челябинской</w:t>
      </w:r>
      <w:proofErr w:type="gramEnd"/>
      <w:r w:rsidRPr="00A54A28">
        <w:t xml:space="preserve"> обл., Ленина, 42     тел/факс(35130) 2-67-29.</w:t>
      </w:r>
    </w:p>
    <w:p w:rsidR="00DB27EA" w:rsidRDefault="00DB27EA" w:rsidP="00DB27EA">
      <w:pPr>
        <w:jc w:val="both"/>
      </w:pPr>
      <w:r w:rsidRPr="00A54A28">
        <w:t xml:space="preserve"> Электронный адрес: </w:t>
      </w:r>
      <w:r w:rsidRPr="00A54A28">
        <w:rPr>
          <w:lang w:val="en-US"/>
        </w:rPr>
        <w:t>ORS</w:t>
      </w:r>
      <w:r w:rsidRPr="00A54A28">
        <w:t>@</w:t>
      </w:r>
      <w:proofErr w:type="spellStart"/>
      <w:r w:rsidRPr="00A54A28">
        <w:rPr>
          <w:lang w:val="en-US"/>
        </w:rPr>
        <w:t>po</w:t>
      </w:r>
      <w:proofErr w:type="spellEnd"/>
      <w:r w:rsidRPr="00A54A28">
        <w:t>-</w:t>
      </w:r>
      <w:proofErr w:type="spellStart"/>
      <w:r w:rsidRPr="00A54A28">
        <w:rPr>
          <w:lang w:val="en-US"/>
        </w:rPr>
        <w:t>mayak</w:t>
      </w:r>
      <w:proofErr w:type="spellEnd"/>
      <w:r w:rsidRPr="00A54A28">
        <w:t>.</w:t>
      </w:r>
      <w:proofErr w:type="spellStart"/>
      <w:r w:rsidRPr="00A54A28">
        <w:rPr>
          <w:lang w:val="en-US"/>
        </w:rPr>
        <w:t>ru</w:t>
      </w:r>
      <w:proofErr w:type="spellEnd"/>
      <w:r>
        <w:t xml:space="preserve">                                                          </w:t>
      </w:r>
    </w:p>
    <w:p w:rsidR="00DB27EA" w:rsidRDefault="00DB27EA" w:rsidP="00DB27EA">
      <w:pPr>
        <w:jc w:val="both"/>
      </w:pPr>
    </w:p>
    <w:p w:rsidR="00DB27EA" w:rsidRDefault="00DB27EA" w:rsidP="00DB27EA">
      <w:pPr>
        <w:jc w:val="both"/>
      </w:pPr>
      <w:r>
        <w:t xml:space="preserve">                                                                           М.П. __________________ /________________/</w:t>
      </w:r>
    </w:p>
    <w:p w:rsidR="00DB27EA" w:rsidRDefault="00DB27EA" w:rsidP="00DB27EA">
      <w:pPr>
        <w:ind w:right="-227"/>
        <w:jc w:val="both"/>
      </w:pPr>
    </w:p>
    <w:p w:rsidR="00DB27EA" w:rsidRDefault="00DB27EA" w:rsidP="00DB27EA">
      <w:pPr>
        <w:ind w:right="-227"/>
        <w:jc w:val="both"/>
      </w:pPr>
    </w:p>
    <w:p w:rsidR="00DB27EA" w:rsidRDefault="00DB27EA" w:rsidP="00DB27EA">
      <w:pPr>
        <w:ind w:right="-227"/>
        <w:jc w:val="both"/>
      </w:pPr>
      <w:r>
        <w:t>ПОСТАВЩИКА:</w:t>
      </w:r>
    </w:p>
    <w:p w:rsidR="00DB27EA" w:rsidRDefault="00DB27EA" w:rsidP="00DB27EA"/>
    <w:p w:rsidR="00DB27EA" w:rsidRDefault="00DB27EA" w:rsidP="00DB27EA">
      <w:pPr>
        <w:jc w:val="center"/>
      </w:pPr>
      <w:r>
        <w:t xml:space="preserve">                                                                М.П.__________________/_______________/</w:t>
      </w:r>
    </w:p>
    <w:p w:rsidR="00BE1421" w:rsidRDefault="00BE1421" w:rsidP="00DB27EA"/>
    <w:sectPr w:rsidR="00BE1421" w:rsidSect="0065534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ourier New">
    <w:panose1 w:val="02070309020205020404"/>
    <w:charset w:val="CC"/>
    <w:family w:val="modern"/>
    <w:pitch w:val="fixed"/>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D6E20F0"/>
    <w:multiLevelType w:val="hybridMultilevel"/>
    <w:tmpl w:val="A40C108C"/>
    <w:lvl w:ilvl="0" w:tplc="1F3C8C0A">
      <w:start w:val="1"/>
      <w:numFmt w:val="bullet"/>
      <w:lvlText w:val="­"/>
      <w:lvlJc w:val="left"/>
      <w:pPr>
        <w:ind w:left="1429" w:hanging="360"/>
      </w:pPr>
      <w:rPr>
        <w:rFonts w:ascii="Courier New" w:hAnsi="Courier New" w:cs="Times New Roman" w:hint="default"/>
        <w:sz w:val="28"/>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672256B8"/>
    <w:multiLevelType w:val="multilevel"/>
    <w:tmpl w:val="1FEE322E"/>
    <w:lvl w:ilvl="0">
      <w:start w:val="1"/>
      <w:numFmt w:val="decimal"/>
      <w:lvlText w:val="%1."/>
      <w:lvlJc w:val="left"/>
      <w:pPr>
        <w:tabs>
          <w:tab w:val="num" w:pos="420"/>
        </w:tabs>
        <w:ind w:left="420" w:hanging="420"/>
      </w:pPr>
    </w:lvl>
    <w:lvl w:ilvl="1">
      <w:start w:val="1"/>
      <w:numFmt w:val="decimal"/>
      <w:lvlText w:val="%1.%2."/>
      <w:lvlJc w:val="left"/>
      <w:pPr>
        <w:tabs>
          <w:tab w:val="num" w:pos="1125"/>
        </w:tabs>
        <w:ind w:left="1125" w:hanging="420"/>
      </w:pPr>
    </w:lvl>
    <w:lvl w:ilvl="2">
      <w:start w:val="1"/>
      <w:numFmt w:val="decimal"/>
      <w:lvlText w:val="%1.%2.%3."/>
      <w:lvlJc w:val="left"/>
      <w:pPr>
        <w:tabs>
          <w:tab w:val="num" w:pos="2130"/>
        </w:tabs>
        <w:ind w:left="2130" w:hanging="720"/>
      </w:pPr>
    </w:lvl>
    <w:lvl w:ilvl="3">
      <w:start w:val="1"/>
      <w:numFmt w:val="decimal"/>
      <w:lvlText w:val="%1.%2.%3.%4."/>
      <w:lvlJc w:val="left"/>
      <w:pPr>
        <w:tabs>
          <w:tab w:val="num" w:pos="2835"/>
        </w:tabs>
        <w:ind w:left="2835" w:hanging="720"/>
      </w:pPr>
    </w:lvl>
    <w:lvl w:ilvl="4">
      <w:start w:val="1"/>
      <w:numFmt w:val="decimal"/>
      <w:lvlText w:val="%1.%2.%3.%4.%5."/>
      <w:lvlJc w:val="left"/>
      <w:pPr>
        <w:tabs>
          <w:tab w:val="num" w:pos="3900"/>
        </w:tabs>
        <w:ind w:left="3900" w:hanging="1080"/>
      </w:pPr>
    </w:lvl>
    <w:lvl w:ilvl="5">
      <w:start w:val="1"/>
      <w:numFmt w:val="decimal"/>
      <w:lvlText w:val="%1.%2.%3.%4.%5.%6."/>
      <w:lvlJc w:val="left"/>
      <w:pPr>
        <w:tabs>
          <w:tab w:val="num" w:pos="4605"/>
        </w:tabs>
        <w:ind w:left="4605" w:hanging="1080"/>
      </w:pPr>
    </w:lvl>
    <w:lvl w:ilvl="6">
      <w:start w:val="1"/>
      <w:numFmt w:val="decimal"/>
      <w:lvlText w:val="%1.%2.%3.%4.%5.%6.%7."/>
      <w:lvlJc w:val="left"/>
      <w:pPr>
        <w:tabs>
          <w:tab w:val="num" w:pos="5670"/>
        </w:tabs>
        <w:ind w:left="5670" w:hanging="1440"/>
      </w:pPr>
    </w:lvl>
    <w:lvl w:ilvl="7">
      <w:start w:val="1"/>
      <w:numFmt w:val="decimal"/>
      <w:lvlText w:val="%1.%2.%3.%4.%5.%6.%7.%8."/>
      <w:lvlJc w:val="left"/>
      <w:pPr>
        <w:tabs>
          <w:tab w:val="num" w:pos="6375"/>
        </w:tabs>
        <w:ind w:left="6375" w:hanging="1440"/>
      </w:pPr>
    </w:lvl>
    <w:lvl w:ilvl="8">
      <w:start w:val="1"/>
      <w:numFmt w:val="decimal"/>
      <w:lvlText w:val="%1.%2.%3.%4.%5.%6.%7.%8.%9."/>
      <w:lvlJc w:val="left"/>
      <w:pPr>
        <w:tabs>
          <w:tab w:val="num" w:pos="7440"/>
        </w:tabs>
        <w:ind w:left="7440" w:hanging="1800"/>
      </w:pPr>
    </w:lvl>
  </w:abstractNum>
  <w:abstractNum w:abstractNumId="3">
    <w:nsid w:val="69065406"/>
    <w:multiLevelType w:val="hybridMultilevel"/>
    <w:tmpl w:val="81A63092"/>
    <w:lvl w:ilvl="0" w:tplc="0419000F">
      <w:start w:val="3"/>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7D9171A8"/>
    <w:multiLevelType w:val="hybridMultilevel"/>
    <w:tmpl w:val="EEDCF3DE"/>
    <w:lvl w:ilvl="0" w:tplc="1F3C8C0A">
      <w:start w:val="1"/>
      <w:numFmt w:val="bullet"/>
      <w:lvlText w:val="­"/>
      <w:lvlJc w:val="left"/>
      <w:pPr>
        <w:ind w:left="1287" w:hanging="360"/>
      </w:pPr>
      <w:rPr>
        <w:rFonts w:ascii="Courier New" w:hAnsi="Courier New" w:cs="Times New Roman" w:hint="default"/>
        <w:sz w:val="28"/>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4"/>
  </w:num>
  <w:num w:numId="5">
    <w:abstractNumId w:val="1"/>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9"/>
  <w:proofState w:spelling="clean" w:grammar="clean"/>
  <w:defaultTabStop w:val="708"/>
  <w:characterSpacingControl w:val="doNotCompress"/>
  <w:compat/>
  <w:rsids>
    <w:rsidRoot w:val="00002580"/>
    <w:rsid w:val="00002580"/>
    <w:rsid w:val="0023451A"/>
    <w:rsid w:val="00567FC9"/>
    <w:rsid w:val="0065534C"/>
    <w:rsid w:val="006C44DE"/>
    <w:rsid w:val="007A3F22"/>
    <w:rsid w:val="00817398"/>
    <w:rsid w:val="00A54A28"/>
    <w:rsid w:val="00BB4298"/>
    <w:rsid w:val="00BC2F91"/>
    <w:rsid w:val="00BE1421"/>
    <w:rsid w:val="00D27E2B"/>
    <w:rsid w:val="00DB27EA"/>
    <w:rsid w:val="00E53DB2"/>
    <w:rsid w:val="00E54BD8"/>
    <w:rsid w:val="00F5407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rules v:ext="edit">
        <o:r id="V:Rule2" type="connector" idref="#Прямая со стрелкой 1"/>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B27EA"/>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A54A28"/>
    <w:pPr>
      <w:keepNext/>
      <w:numPr>
        <w:numId w:val="5"/>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A54A28"/>
    <w:pPr>
      <w:keepNext/>
      <w:numPr>
        <w:ilvl w:val="1"/>
        <w:numId w:val="5"/>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unhideWhenUsed/>
    <w:rsid w:val="00DB27EA"/>
    <w:rPr>
      <w:color w:val="0000FF"/>
      <w:u w:val="single"/>
    </w:rPr>
  </w:style>
  <w:style w:type="paragraph" w:styleId="a5">
    <w:name w:val="Title"/>
    <w:basedOn w:val="a0"/>
    <w:link w:val="a6"/>
    <w:qFormat/>
    <w:rsid w:val="00DB27EA"/>
    <w:pPr>
      <w:jc w:val="center"/>
    </w:pPr>
    <w:rPr>
      <w:b/>
      <w:caps/>
      <w:sz w:val="34"/>
      <w:szCs w:val="20"/>
    </w:rPr>
  </w:style>
  <w:style w:type="character" w:customStyle="1" w:styleId="a6">
    <w:name w:val="Название Знак"/>
    <w:basedOn w:val="a1"/>
    <w:link w:val="a5"/>
    <w:rsid w:val="00DB27EA"/>
    <w:rPr>
      <w:rFonts w:ascii="Times New Roman" w:eastAsia="Times New Roman" w:hAnsi="Times New Roman" w:cs="Times New Roman"/>
      <w:b/>
      <w:caps/>
      <w:sz w:val="34"/>
      <w:szCs w:val="20"/>
    </w:rPr>
  </w:style>
  <w:style w:type="paragraph" w:styleId="a7">
    <w:name w:val="No Spacing"/>
    <w:uiPriority w:val="1"/>
    <w:qFormat/>
    <w:rsid w:val="00DB27EA"/>
    <w:pPr>
      <w:spacing w:after="0" w:line="240" w:lineRule="auto"/>
    </w:pPr>
    <w:rPr>
      <w:rFonts w:ascii="Times New Roman" w:eastAsia="Times New Roman" w:hAnsi="Times New Roman" w:cs="Times New Roman"/>
      <w:sz w:val="24"/>
      <w:szCs w:val="24"/>
      <w:lang w:eastAsia="ru-RU"/>
    </w:rPr>
  </w:style>
  <w:style w:type="character" w:customStyle="1" w:styleId="a8">
    <w:name w:val="Абзац списка Знак"/>
    <w:link w:val="a9"/>
    <w:uiPriority w:val="34"/>
    <w:locked/>
    <w:rsid w:val="00DB27EA"/>
    <w:rPr>
      <w:rFonts w:ascii="Calibri" w:eastAsia="Calibri" w:hAnsi="Calibri"/>
    </w:rPr>
  </w:style>
  <w:style w:type="paragraph" w:styleId="a9">
    <w:name w:val="List Paragraph"/>
    <w:basedOn w:val="a0"/>
    <w:link w:val="a8"/>
    <w:uiPriority w:val="34"/>
    <w:qFormat/>
    <w:rsid w:val="00DB27EA"/>
    <w:pPr>
      <w:spacing w:after="200" w:line="276" w:lineRule="auto"/>
      <w:ind w:left="720"/>
      <w:contextualSpacing/>
    </w:pPr>
    <w:rPr>
      <w:rFonts w:ascii="Calibri" w:eastAsia="Calibri" w:hAnsi="Calibri" w:cstheme="minorBidi"/>
      <w:sz w:val="22"/>
      <w:szCs w:val="22"/>
      <w:lang w:eastAsia="en-US"/>
    </w:rPr>
  </w:style>
  <w:style w:type="paragraph" w:customStyle="1" w:styleId="Times12">
    <w:name w:val="Times 12"/>
    <w:basedOn w:val="a0"/>
    <w:rsid w:val="00DB27EA"/>
    <w:pPr>
      <w:overflowPunct w:val="0"/>
      <w:autoSpaceDE w:val="0"/>
      <w:autoSpaceDN w:val="0"/>
      <w:adjustRightInd w:val="0"/>
      <w:ind w:firstLine="567"/>
      <w:jc w:val="both"/>
    </w:pPr>
    <w:rPr>
      <w:bCs/>
      <w:szCs w:val="22"/>
    </w:rPr>
  </w:style>
  <w:style w:type="paragraph" w:customStyle="1" w:styleId="Default">
    <w:name w:val="Default"/>
    <w:rsid w:val="00DB27EA"/>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paragraph" w:styleId="aa">
    <w:name w:val="Balloon Text"/>
    <w:basedOn w:val="a0"/>
    <w:link w:val="ab"/>
    <w:uiPriority w:val="99"/>
    <w:semiHidden/>
    <w:unhideWhenUsed/>
    <w:rsid w:val="00E53DB2"/>
    <w:rPr>
      <w:rFonts w:ascii="Tahoma" w:hAnsi="Tahoma" w:cs="Tahoma"/>
      <w:sz w:val="16"/>
      <w:szCs w:val="16"/>
    </w:rPr>
  </w:style>
  <w:style w:type="character" w:customStyle="1" w:styleId="ab">
    <w:name w:val="Текст выноски Знак"/>
    <w:basedOn w:val="a1"/>
    <w:link w:val="aa"/>
    <w:uiPriority w:val="99"/>
    <w:semiHidden/>
    <w:rsid w:val="00E53DB2"/>
    <w:rPr>
      <w:rFonts w:ascii="Tahoma" w:eastAsia="Times New Roman" w:hAnsi="Tahoma" w:cs="Tahoma"/>
      <w:sz w:val="16"/>
      <w:szCs w:val="16"/>
      <w:lang w:eastAsia="ru-RU"/>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A54A28"/>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A54A28"/>
    <w:rPr>
      <w:rFonts w:ascii="Arial" w:eastAsia="Times New Roman" w:hAnsi="Arial" w:cs="Arial"/>
      <w:b/>
      <w:bCs/>
      <w:i/>
      <w:iCs/>
      <w:sz w:val="28"/>
      <w:szCs w:val="28"/>
      <w:lang w:eastAsia="ru-RU"/>
    </w:rPr>
  </w:style>
  <w:style w:type="paragraph" w:customStyle="1" w:styleId="a">
    <w:name w:val="Пункт"/>
    <w:basedOn w:val="a0"/>
    <w:rsid w:val="00A54A28"/>
    <w:pPr>
      <w:numPr>
        <w:ilvl w:val="2"/>
        <w:numId w:val="5"/>
      </w:numPr>
      <w:spacing w:line="360" w:lineRule="auto"/>
      <w:jc w:val="both"/>
    </w:pPr>
    <w:rPr>
      <w:snapToGrid w:val="0"/>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B27EA"/>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semiHidden/>
    <w:unhideWhenUsed/>
    <w:rsid w:val="00DB27EA"/>
    <w:rPr>
      <w:color w:val="0000FF"/>
      <w:u w:val="single"/>
    </w:rPr>
  </w:style>
  <w:style w:type="paragraph" w:styleId="a4">
    <w:name w:val="Title"/>
    <w:basedOn w:val="a"/>
    <w:link w:val="a5"/>
    <w:qFormat/>
    <w:rsid w:val="00DB27EA"/>
    <w:pPr>
      <w:jc w:val="center"/>
    </w:pPr>
    <w:rPr>
      <w:b/>
      <w:caps/>
      <w:sz w:val="34"/>
      <w:szCs w:val="20"/>
      <w:lang w:val="x-none" w:eastAsia="x-none"/>
    </w:rPr>
  </w:style>
  <w:style w:type="character" w:customStyle="1" w:styleId="a5">
    <w:name w:val="Название Знак"/>
    <w:basedOn w:val="a0"/>
    <w:link w:val="a4"/>
    <w:rsid w:val="00DB27EA"/>
    <w:rPr>
      <w:rFonts w:ascii="Times New Roman" w:eastAsia="Times New Roman" w:hAnsi="Times New Roman" w:cs="Times New Roman"/>
      <w:b/>
      <w:caps/>
      <w:sz w:val="34"/>
      <w:szCs w:val="20"/>
      <w:lang w:val="x-none" w:eastAsia="x-none"/>
    </w:rPr>
  </w:style>
  <w:style w:type="paragraph" w:styleId="a6">
    <w:name w:val="No Spacing"/>
    <w:uiPriority w:val="1"/>
    <w:qFormat/>
    <w:rsid w:val="00DB27EA"/>
    <w:pPr>
      <w:spacing w:after="0" w:line="240" w:lineRule="auto"/>
    </w:pPr>
    <w:rPr>
      <w:rFonts w:ascii="Times New Roman" w:eastAsia="Times New Roman" w:hAnsi="Times New Roman" w:cs="Times New Roman"/>
      <w:sz w:val="24"/>
      <w:szCs w:val="24"/>
      <w:lang w:eastAsia="ru-RU"/>
    </w:rPr>
  </w:style>
  <w:style w:type="character" w:customStyle="1" w:styleId="a7">
    <w:name w:val="Абзац списка Знак"/>
    <w:link w:val="a8"/>
    <w:uiPriority w:val="34"/>
    <w:locked/>
    <w:rsid w:val="00DB27EA"/>
    <w:rPr>
      <w:rFonts w:ascii="Calibri" w:eastAsia="Calibri" w:hAnsi="Calibri"/>
      <w:lang w:val="x-none"/>
    </w:rPr>
  </w:style>
  <w:style w:type="paragraph" w:styleId="a8">
    <w:name w:val="List Paragraph"/>
    <w:basedOn w:val="a"/>
    <w:link w:val="a7"/>
    <w:uiPriority w:val="34"/>
    <w:qFormat/>
    <w:rsid w:val="00DB27EA"/>
    <w:pPr>
      <w:spacing w:after="200" w:line="276" w:lineRule="auto"/>
      <w:ind w:left="720"/>
      <w:contextualSpacing/>
    </w:pPr>
    <w:rPr>
      <w:rFonts w:ascii="Calibri" w:eastAsia="Calibri" w:hAnsi="Calibri" w:cstheme="minorBidi"/>
      <w:sz w:val="22"/>
      <w:szCs w:val="22"/>
      <w:lang w:val="x-none" w:eastAsia="en-US"/>
    </w:rPr>
  </w:style>
  <w:style w:type="paragraph" w:customStyle="1" w:styleId="Times12">
    <w:name w:val="Times 12"/>
    <w:basedOn w:val="a"/>
    <w:rsid w:val="00DB27EA"/>
    <w:pPr>
      <w:overflowPunct w:val="0"/>
      <w:autoSpaceDE w:val="0"/>
      <w:autoSpaceDN w:val="0"/>
      <w:adjustRightInd w:val="0"/>
      <w:ind w:firstLine="567"/>
      <w:jc w:val="both"/>
    </w:pPr>
    <w:rPr>
      <w:bCs/>
      <w:szCs w:val="22"/>
    </w:rPr>
  </w:style>
  <w:style w:type="paragraph" w:customStyle="1" w:styleId="Default">
    <w:name w:val="Default"/>
    <w:rsid w:val="00DB27EA"/>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paragraph" w:styleId="a9">
    <w:name w:val="Balloon Text"/>
    <w:basedOn w:val="a"/>
    <w:link w:val="aa"/>
    <w:uiPriority w:val="99"/>
    <w:semiHidden/>
    <w:unhideWhenUsed/>
    <w:rsid w:val="00E53DB2"/>
    <w:rPr>
      <w:rFonts w:ascii="Tahoma" w:hAnsi="Tahoma" w:cs="Tahoma"/>
      <w:sz w:val="16"/>
      <w:szCs w:val="16"/>
    </w:rPr>
  </w:style>
  <w:style w:type="character" w:customStyle="1" w:styleId="aa">
    <w:name w:val="Текст выноски Знак"/>
    <w:basedOn w:val="a0"/>
    <w:link w:val="a9"/>
    <w:uiPriority w:val="99"/>
    <w:semiHidden/>
    <w:rsid w:val="00E53DB2"/>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a-k-d.ru" TargetMode="Externa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31</TotalTime>
  <Pages>6</Pages>
  <Words>2839</Words>
  <Characters>16184</Characters>
  <Application>Microsoft Office Word</Application>
  <DocSecurity>0</DocSecurity>
  <Lines>134</Lines>
  <Paragraphs>37</Paragraphs>
  <ScaleCrop>false</ScaleCrop>
  <Company/>
  <LinksUpToDate>false</LinksUpToDate>
  <CharactersWithSpaces>18986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Билецкая Ирина Юрьевна</dc:creator>
  <cp:keywords/>
  <dc:description/>
  <cp:lastModifiedBy>sde</cp:lastModifiedBy>
  <cp:revision>13</cp:revision>
  <cp:lastPrinted>2015-05-12T10:52:00Z</cp:lastPrinted>
  <dcterms:created xsi:type="dcterms:W3CDTF">2015-05-06T10:12:00Z</dcterms:created>
  <dcterms:modified xsi:type="dcterms:W3CDTF">2015-07-14T07:10:00Z</dcterms:modified>
</cp:coreProperties>
</file>