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6E18B3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CE027E">
        <w:rPr>
          <w:b/>
        </w:rPr>
        <w:t xml:space="preserve"> </w:t>
      </w:r>
      <w:r w:rsidR="00C60FF1" w:rsidRPr="00DD1269">
        <w:rPr>
          <w:b/>
        </w:rPr>
        <w:t xml:space="preserve">по поставке </w:t>
      </w:r>
    </w:p>
    <w:p w:rsidR="006C293F" w:rsidRPr="00610155" w:rsidRDefault="006C293F" w:rsidP="006C293F">
      <w:pPr>
        <w:tabs>
          <w:tab w:val="left" w:pos="5400"/>
        </w:tabs>
        <w:ind w:left="-540" w:right="-5" w:firstLine="180"/>
        <w:jc w:val="center"/>
        <w:outlineLvl w:val="0"/>
        <w:rPr>
          <w:rFonts w:ascii="Arial" w:hAnsi="Arial" w:cs="Arial"/>
          <w:color w:val="000000"/>
          <w:sz w:val="16"/>
          <w:szCs w:val="16"/>
        </w:rPr>
      </w:pPr>
      <w:r>
        <w:rPr>
          <w:b/>
        </w:rPr>
        <w:t>станка токарно-винторезного 1Н65</w:t>
      </w:r>
    </w:p>
    <w:p w:rsidR="006C293F" w:rsidRDefault="006C293F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Pr="00F213DA" w:rsidRDefault="006C293F" w:rsidP="006C293F">
      <w:pPr>
        <w:tabs>
          <w:tab w:val="left" w:pos="5400"/>
        </w:tabs>
        <w:ind w:left="-540" w:right="-5" w:firstLine="180"/>
        <w:outlineLvl w:val="0"/>
      </w:pPr>
      <w:r>
        <w:t xml:space="preserve">     </w:t>
      </w:r>
      <w:r w:rsidR="00C9509E">
        <w:t xml:space="preserve"> </w:t>
      </w:r>
      <w:r w:rsidR="00382977">
        <w:t>1.1</w:t>
      </w:r>
      <w:r w:rsidR="0016084C">
        <w:t>.</w:t>
      </w:r>
      <w:r w:rsidR="00F213DA" w:rsidRPr="00F213DA">
        <w:rPr>
          <w:b/>
        </w:rPr>
        <w:t xml:space="preserve"> </w:t>
      </w:r>
      <w:r w:rsidRPr="006C293F">
        <w:t>станок токарно-винторезный 1Н65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F213DA" w:rsidRDefault="00382977" w:rsidP="00F213DA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D83CB1">
        <w:t xml:space="preserve">Один </w:t>
      </w:r>
      <w:r w:rsidR="00D83CB1" w:rsidRPr="006C293F">
        <w:t>станок токарно-винторезный 1Н65</w:t>
      </w:r>
      <w:r w:rsidR="00D83CB1">
        <w:t xml:space="preserve"> </w:t>
      </w:r>
      <w:r w:rsidR="006E18B3">
        <w:t xml:space="preserve">для </w:t>
      </w:r>
      <w:r w:rsidR="00DD1269">
        <w:t>ООО «РМЗ»</w:t>
      </w:r>
      <w:r w:rsidR="006E18B3">
        <w:t>.</w:t>
      </w:r>
    </w:p>
    <w:p w:rsidR="00D83CB1" w:rsidRPr="00D83CB1" w:rsidRDefault="00D83CB1" w:rsidP="00D83CB1">
      <w:pPr>
        <w:tabs>
          <w:tab w:val="left" w:pos="360"/>
          <w:tab w:val="left" w:pos="5400"/>
        </w:tabs>
        <w:ind w:right="-1"/>
        <w:jc w:val="both"/>
      </w:pPr>
      <w:r>
        <w:t>2.2</w:t>
      </w:r>
      <w:r w:rsidRPr="00D83CB1">
        <w:t>.  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</w:t>
      </w:r>
    </w:p>
    <w:p w:rsidR="00D83CB1" w:rsidRPr="00F213DA" w:rsidRDefault="00D83CB1" w:rsidP="00D83CB1">
      <w:pPr>
        <w:tabs>
          <w:tab w:val="left" w:pos="360"/>
          <w:tab w:val="left" w:pos="5400"/>
        </w:tabs>
        <w:ind w:right="-5"/>
        <w:jc w:val="both"/>
      </w:pPr>
      <w:r w:rsidRPr="00D83CB1">
        <w:t>На период гарантии сервисное обслуживание за счет исполнителя. Оборудование должно быть новым, не используемым ранее, не допускается поставка оборудования собранного из восстановленных узлов и агрегатов.</w:t>
      </w:r>
    </w:p>
    <w:p w:rsidR="006C293F" w:rsidRPr="002D6E43" w:rsidRDefault="006C293F" w:rsidP="00D83CB1">
      <w:pPr>
        <w:pStyle w:val="a5"/>
        <w:spacing w:before="100" w:beforeAutospacing="1" w:after="100" w:afterAutospacing="1" w:line="240" w:lineRule="auto"/>
        <w:ind w:left="0"/>
        <w:jc w:val="both"/>
        <w:rPr>
          <w:rFonts w:asciiTheme="majorHAnsi" w:hAnsiTheme="majorHAnsi"/>
        </w:rPr>
      </w:pPr>
      <w:r w:rsidRPr="00787B08">
        <w:rPr>
          <w:rFonts w:ascii="Verdana" w:hAnsi="Verdana"/>
          <w:sz w:val="19"/>
          <w:szCs w:val="19"/>
        </w:rPr>
        <w:t> </w:t>
      </w:r>
      <w:r w:rsidRPr="002D6E43">
        <w:rPr>
          <w:rFonts w:asciiTheme="majorHAnsi" w:hAnsiTheme="majorHAnsi"/>
          <w:b/>
          <w:bCs/>
        </w:rPr>
        <w:t>Токарный станок 1Н65</w:t>
      </w:r>
      <w:r w:rsidRPr="002D6E43">
        <w:rPr>
          <w:rFonts w:asciiTheme="majorHAnsi" w:hAnsiTheme="majorHAnsi"/>
        </w:rPr>
        <w:t xml:space="preserve"> предназначен для выполнения разнообразных токарных работ, включая точение конусов и нарезание </w:t>
      </w:r>
      <w:proofErr w:type="spellStart"/>
      <w:r w:rsidRPr="002D6E43">
        <w:rPr>
          <w:rFonts w:asciiTheme="majorHAnsi" w:hAnsiTheme="majorHAnsi"/>
        </w:rPr>
        <w:t>резьб</w:t>
      </w:r>
      <w:proofErr w:type="spellEnd"/>
      <w:r w:rsidRPr="002D6E43">
        <w:rPr>
          <w:rFonts w:asciiTheme="majorHAnsi" w:hAnsiTheme="majorHAnsi"/>
        </w:rPr>
        <w:t xml:space="preserve">: метрических, дюймовых, модульных, </w:t>
      </w:r>
      <w:proofErr w:type="spellStart"/>
      <w:r w:rsidRPr="002D6E43">
        <w:rPr>
          <w:rFonts w:asciiTheme="majorHAnsi" w:hAnsiTheme="majorHAnsi"/>
        </w:rPr>
        <w:t>питчевых</w:t>
      </w:r>
      <w:proofErr w:type="spellEnd"/>
      <w:r w:rsidRPr="002D6E43">
        <w:rPr>
          <w:rFonts w:asciiTheme="majorHAnsi" w:hAnsiTheme="majorHAnsi"/>
        </w:rPr>
        <w:t>.</w:t>
      </w:r>
      <w:r w:rsidRPr="002D6E43">
        <w:rPr>
          <w:rFonts w:asciiTheme="majorHAnsi" w:hAnsiTheme="majorHAnsi"/>
        </w:rPr>
        <w:br/>
        <w:t xml:space="preserve"> Высокая мощность привода и жесткость токарно-винторезного станка 1Н65, широкий диапазон частоты вращения шпинделя и подач позволяют полностью использовать возможности прогрессивных инструментов при обработке различных материалов. </w:t>
      </w:r>
    </w:p>
    <w:p w:rsidR="006C293F" w:rsidRPr="006E1586" w:rsidRDefault="006C293F" w:rsidP="006C293F">
      <w:pPr>
        <w:numPr>
          <w:ilvl w:val="0"/>
          <w:numId w:val="2"/>
        </w:numPr>
      </w:pPr>
      <w:r>
        <w:t>Основные технические характеристики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6809"/>
        <w:gridCol w:w="2559"/>
      </w:tblGrid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Параметр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Значение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9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2D6E43">
            <w:pPr>
              <w:spacing w:before="100" w:beforeAutospacing="1" w:after="100" w:afterAutospacing="1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2E093E">
              <w:rPr>
                <w:rFonts w:asciiTheme="majorHAnsi" w:hAnsiTheme="majorHAnsi"/>
                <w:b/>
                <w:sz w:val="22"/>
                <w:szCs w:val="22"/>
              </w:rPr>
              <w:t xml:space="preserve">Наибольший диаметр устанавливаемой заготовки, </w:t>
            </w:r>
            <w:proofErr w:type="gramStart"/>
            <w:r w:rsidRPr="002E093E">
              <w:rPr>
                <w:rFonts w:asciiTheme="majorHAnsi" w:hAnsiTheme="majorHAnsi"/>
                <w:b/>
                <w:sz w:val="22"/>
                <w:szCs w:val="22"/>
              </w:rPr>
              <w:t>мм</w:t>
            </w:r>
            <w:proofErr w:type="gramEnd"/>
            <w:r w:rsidRPr="002E093E">
              <w:rPr>
                <w:rFonts w:asciiTheme="majorHAnsi" w:hAnsiTheme="majorHAnsi"/>
                <w:b/>
                <w:sz w:val="22"/>
                <w:szCs w:val="22"/>
              </w:rPr>
              <w:t>: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b/>
                <w:sz w:val="22"/>
                <w:szCs w:val="22"/>
              </w:rPr>
            </w:pPr>
            <w:r w:rsidRPr="002E093E">
              <w:rPr>
                <w:rFonts w:asciiTheme="majorHAnsi" w:hAnsiTheme="majorHAnsi"/>
                <w:b/>
                <w:sz w:val="22"/>
                <w:szCs w:val="22"/>
              </w:rPr>
              <w:t>над станиной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643A04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sz w:val="19"/>
                <w:szCs w:val="19"/>
              </w:rPr>
            </w:pPr>
            <w:r w:rsidRPr="00643A04">
              <w:rPr>
                <w:rFonts w:ascii="Verdana" w:hAnsi="Verdana"/>
                <w:b/>
                <w:sz w:val="19"/>
                <w:szCs w:val="19"/>
              </w:rPr>
              <w:t>1000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b/>
                <w:sz w:val="22"/>
                <w:szCs w:val="22"/>
              </w:rPr>
            </w:pPr>
            <w:r w:rsidRPr="002E093E">
              <w:rPr>
                <w:rFonts w:asciiTheme="majorHAnsi" w:hAnsiTheme="majorHAnsi"/>
                <w:b/>
                <w:sz w:val="22"/>
                <w:szCs w:val="22"/>
              </w:rPr>
              <w:t>над суппортом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643A04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sz w:val="19"/>
                <w:szCs w:val="19"/>
              </w:rPr>
            </w:pPr>
            <w:r w:rsidRPr="00643A04">
              <w:rPr>
                <w:rFonts w:ascii="Verdana" w:hAnsi="Verdana"/>
                <w:b/>
                <w:sz w:val="19"/>
                <w:szCs w:val="19"/>
              </w:rPr>
              <w:t>650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над выемкой в станине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1400*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9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2D6E43">
            <w:pPr>
              <w:spacing w:before="100" w:beforeAutospacing="1" w:after="100" w:afterAutospacing="1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Наибольший диаметр обрабатываемой заготовки,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мм</w:t>
            </w:r>
            <w:proofErr w:type="gramEnd"/>
            <w:r w:rsidRPr="002E093E">
              <w:rPr>
                <w:rFonts w:asciiTheme="majorHAnsi" w:hAnsiTheme="majorHAnsi"/>
                <w:sz w:val="22"/>
                <w:szCs w:val="22"/>
              </w:rPr>
              <w:t>: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над станиной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1000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над суппортом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650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b/>
                <w:sz w:val="22"/>
                <w:szCs w:val="22"/>
              </w:rPr>
            </w:pPr>
            <w:r w:rsidRPr="002E093E">
              <w:rPr>
                <w:rFonts w:asciiTheme="majorHAnsi" w:hAnsiTheme="majorHAnsi"/>
                <w:b/>
                <w:sz w:val="22"/>
                <w:szCs w:val="22"/>
              </w:rPr>
              <w:t xml:space="preserve">Наибольшая длина обрабатываемой заготовки, </w:t>
            </w:r>
            <w:proofErr w:type="gramStart"/>
            <w:r w:rsidRPr="002E093E">
              <w:rPr>
                <w:rFonts w:asciiTheme="majorHAnsi" w:hAnsiTheme="majorHAnsi"/>
                <w:b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643A04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sz w:val="19"/>
                <w:szCs w:val="19"/>
              </w:rPr>
            </w:pPr>
            <w:r w:rsidRPr="00643A04">
              <w:rPr>
                <w:rFonts w:ascii="Verdana" w:hAnsi="Verdana"/>
                <w:b/>
                <w:sz w:val="19"/>
                <w:szCs w:val="19"/>
              </w:rPr>
              <w:t>3000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Длина выемки в станине от зеркала патрона,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390*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Наибольший вес устанавливаемой заготовки,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9B0D78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1000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Высота резца, устанавливаемого в резцедержателе,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50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Размер конца шпинделя передней бабки по DIN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2-15М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Внутренний конус в шпинделе бабки шпиндельной (метрический)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140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Количество ступеней частот вращения шпинделя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24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Диаметр цилиндрического отверстия в шпинделе,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128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Пределы частот вращения шпинделя,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об</w:t>
            </w:r>
            <w:proofErr w:type="gramEnd"/>
            <w:r w:rsidRPr="002E093E">
              <w:rPr>
                <w:rFonts w:asciiTheme="majorHAnsi" w:hAnsiTheme="majorHAnsi"/>
                <w:sz w:val="22"/>
                <w:szCs w:val="22"/>
              </w:rPr>
              <w:t>/мин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5-500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9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2D6E43">
            <w:pPr>
              <w:spacing w:before="100" w:beforeAutospacing="1" w:after="100" w:afterAutospacing="1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Пределы шагов нарезаемых </w:t>
            </w:r>
            <w:proofErr w:type="spellStart"/>
            <w:r w:rsidRPr="002E093E">
              <w:rPr>
                <w:rFonts w:asciiTheme="majorHAnsi" w:hAnsiTheme="majorHAnsi"/>
                <w:sz w:val="22"/>
                <w:szCs w:val="22"/>
              </w:rPr>
              <w:t>резьб</w:t>
            </w:r>
            <w:proofErr w:type="spellEnd"/>
            <w:r w:rsidRPr="002E093E">
              <w:rPr>
                <w:rFonts w:asciiTheme="majorHAnsi" w:hAnsiTheme="majorHAnsi"/>
                <w:sz w:val="22"/>
                <w:szCs w:val="22"/>
              </w:rPr>
              <w:t>: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метрических,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1-96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дюймовых, ниток/дюйм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24-0,25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модульных</w:t>
            </w:r>
            <w:proofErr w:type="gramEnd"/>
            <w:r w:rsidRPr="002E093E">
              <w:rPr>
                <w:rFonts w:asciiTheme="majorHAnsi" w:hAnsiTheme="majorHAnsi"/>
                <w:sz w:val="22"/>
                <w:szCs w:val="22"/>
              </w:rPr>
              <w:t>, модуль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0,5-24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proofErr w:type="spellStart"/>
            <w:r w:rsidRPr="002E093E">
              <w:rPr>
                <w:rFonts w:asciiTheme="majorHAnsi" w:hAnsiTheme="majorHAnsi"/>
                <w:sz w:val="22"/>
                <w:szCs w:val="22"/>
              </w:rPr>
              <w:t>питчевых</w:t>
            </w:r>
            <w:proofErr w:type="spellEnd"/>
            <w:r w:rsidRPr="002E093E">
              <w:rPr>
                <w:rFonts w:asciiTheme="majorHAnsi" w:hAnsiTheme="majorHAnsi"/>
                <w:sz w:val="22"/>
                <w:szCs w:val="22"/>
              </w:rPr>
              <w:t xml:space="preserve">, питч </w:t>
            </w:r>
            <w:proofErr w:type="spellStart"/>
            <w:r w:rsidRPr="002E093E">
              <w:rPr>
                <w:rFonts w:asciiTheme="majorHAnsi" w:hAnsiTheme="majorHAnsi"/>
                <w:sz w:val="22"/>
                <w:szCs w:val="22"/>
              </w:rPr>
              <w:t>диам</w:t>
            </w:r>
            <w:proofErr w:type="spellEnd"/>
            <w:r w:rsidRPr="002E093E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96-1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9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2D6E43">
            <w:pPr>
              <w:spacing w:before="100" w:beforeAutospacing="1" w:after="100" w:afterAutospacing="1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lastRenderedPageBreak/>
              <w:t xml:space="preserve">Ускоренное перемещение суппорта,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мм</w:t>
            </w:r>
            <w:proofErr w:type="gramEnd"/>
            <w:r w:rsidRPr="002E093E">
              <w:rPr>
                <w:rFonts w:asciiTheme="majorHAnsi" w:hAnsiTheme="majorHAnsi"/>
                <w:sz w:val="22"/>
                <w:szCs w:val="22"/>
              </w:rPr>
              <w:t>/мин: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продольное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3000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поперечное</w:t>
            </w:r>
            <w:proofErr w:type="gramEnd"/>
            <w:r w:rsidRPr="002E093E">
              <w:rPr>
                <w:rFonts w:asciiTheme="majorHAnsi" w:hAnsiTheme="majorHAnsi"/>
                <w:sz w:val="22"/>
                <w:szCs w:val="22"/>
              </w:rPr>
              <w:t xml:space="preserve"> и резцовых салазок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1000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Наибольшее усилие резания, кН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41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Наибольший крутящий момент на шпинделе, </w:t>
            </w:r>
            <w:proofErr w:type="spellStart"/>
            <w:r w:rsidRPr="002E093E">
              <w:rPr>
                <w:rFonts w:asciiTheme="majorHAnsi" w:hAnsiTheme="majorHAnsi"/>
                <w:sz w:val="22"/>
                <w:szCs w:val="22"/>
              </w:rPr>
              <w:t>кНм</w:t>
            </w:r>
            <w:proofErr w:type="spellEnd"/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9,5</w:t>
            </w:r>
          </w:p>
        </w:tc>
      </w:tr>
      <w:tr w:rsidR="009B0D78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D78" w:rsidRPr="002E093E" w:rsidRDefault="009B0D78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Класс точности по ГОСТ 8-82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D78" w:rsidRPr="002A3ED1" w:rsidRDefault="009B0D78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Н (</w:t>
            </w:r>
            <w:r>
              <w:rPr>
                <w:rFonts w:ascii="Verdana" w:hAnsi="Verdana"/>
                <w:sz w:val="19"/>
                <w:szCs w:val="19"/>
                <w:lang w:val="en-US"/>
              </w:rPr>
              <w:t>II</w:t>
            </w:r>
            <w:r>
              <w:rPr>
                <w:rFonts w:ascii="Verdana" w:hAnsi="Verdana"/>
                <w:sz w:val="19"/>
                <w:szCs w:val="19"/>
              </w:rPr>
              <w:t>)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b/>
                <w:sz w:val="22"/>
                <w:szCs w:val="22"/>
              </w:rPr>
            </w:pPr>
            <w:r w:rsidRPr="002E093E">
              <w:rPr>
                <w:rFonts w:asciiTheme="majorHAnsi" w:hAnsiTheme="majorHAnsi"/>
                <w:b/>
                <w:sz w:val="22"/>
                <w:szCs w:val="22"/>
              </w:rPr>
              <w:t>Мощность главного привода, кВт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643A04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sz w:val="19"/>
                <w:szCs w:val="19"/>
              </w:rPr>
            </w:pPr>
            <w:r w:rsidRPr="00643A04">
              <w:rPr>
                <w:rFonts w:ascii="Verdana" w:hAnsi="Verdana"/>
                <w:b/>
                <w:sz w:val="19"/>
                <w:szCs w:val="19"/>
              </w:rPr>
              <w:t>22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9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2D6E43">
            <w:pPr>
              <w:spacing w:before="100" w:beforeAutospacing="1" w:after="100" w:afterAutospacing="1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 xml:space="preserve">Габаритные размеры, </w:t>
            </w:r>
            <w:proofErr w:type="gramStart"/>
            <w:r w:rsidRPr="002E093E">
              <w:rPr>
                <w:rFonts w:asciiTheme="majorHAnsi" w:hAnsiTheme="majorHAnsi"/>
                <w:sz w:val="22"/>
                <w:szCs w:val="22"/>
              </w:rPr>
              <w:t>мм</w:t>
            </w:r>
            <w:proofErr w:type="gramEnd"/>
            <w:r w:rsidRPr="002E093E">
              <w:rPr>
                <w:rFonts w:asciiTheme="majorHAnsi" w:hAnsiTheme="majorHAnsi"/>
                <w:sz w:val="22"/>
                <w:szCs w:val="22"/>
              </w:rPr>
              <w:t>: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длина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6</w:t>
            </w:r>
            <w:r>
              <w:rPr>
                <w:rFonts w:ascii="Verdana" w:hAnsi="Verdana"/>
                <w:sz w:val="19"/>
                <w:szCs w:val="19"/>
              </w:rPr>
              <w:t>140</w:t>
            </w:r>
          </w:p>
        </w:tc>
      </w:tr>
      <w:tr w:rsidR="006C293F" w:rsidRPr="002A3ED1" w:rsidTr="009F4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E093E" w:rsidRDefault="006C293F" w:rsidP="009F4689">
            <w:pPr>
              <w:spacing w:before="100" w:beforeAutospacing="1" w:after="100" w:afterAutospacing="1"/>
              <w:rPr>
                <w:rFonts w:asciiTheme="majorHAnsi" w:hAnsiTheme="majorHAnsi"/>
                <w:sz w:val="22"/>
                <w:szCs w:val="22"/>
              </w:rPr>
            </w:pPr>
            <w:r w:rsidRPr="002E093E">
              <w:rPr>
                <w:rFonts w:asciiTheme="majorHAnsi" w:hAnsiTheme="majorHAnsi"/>
                <w:sz w:val="22"/>
                <w:szCs w:val="22"/>
              </w:rPr>
              <w:t>ширина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93F" w:rsidRPr="002A3ED1" w:rsidRDefault="006C293F" w:rsidP="002D6E43">
            <w:pPr>
              <w:spacing w:before="100" w:beforeAutospacing="1" w:after="100" w:afterAutospacing="1"/>
              <w:jc w:val="center"/>
              <w:rPr>
                <w:rFonts w:ascii="Verdana" w:hAnsi="Verdana"/>
                <w:sz w:val="19"/>
                <w:szCs w:val="19"/>
              </w:rPr>
            </w:pPr>
            <w:r w:rsidRPr="002A3ED1">
              <w:rPr>
                <w:rFonts w:ascii="Verdana" w:hAnsi="Verdana"/>
                <w:sz w:val="19"/>
                <w:szCs w:val="19"/>
              </w:rPr>
              <w:t>2200</w:t>
            </w:r>
          </w:p>
        </w:tc>
      </w:tr>
    </w:tbl>
    <w:p w:rsidR="006C293F" w:rsidRPr="006E1586" w:rsidRDefault="006C293F" w:rsidP="006C293F"/>
    <w:p w:rsidR="006C293F" w:rsidRPr="002E093E" w:rsidRDefault="006C293F" w:rsidP="006C293F">
      <w:pPr>
        <w:numPr>
          <w:ilvl w:val="0"/>
          <w:numId w:val="2"/>
        </w:numPr>
        <w:rPr>
          <w:sz w:val="22"/>
          <w:szCs w:val="22"/>
          <w:u w:val="single"/>
        </w:rPr>
      </w:pPr>
      <w:r w:rsidRPr="002E093E">
        <w:rPr>
          <w:sz w:val="22"/>
          <w:szCs w:val="22"/>
          <w:u w:val="single"/>
        </w:rPr>
        <w:t>Технические требования</w:t>
      </w:r>
    </w:p>
    <w:p w:rsidR="006C293F" w:rsidRPr="002E093E" w:rsidRDefault="006C293F" w:rsidP="006C293F">
      <w:pPr>
        <w:rPr>
          <w:sz w:val="22"/>
          <w:szCs w:val="22"/>
        </w:rPr>
      </w:pPr>
      <w:r w:rsidRPr="002E093E">
        <w:rPr>
          <w:sz w:val="22"/>
          <w:szCs w:val="22"/>
        </w:rPr>
        <w:t>- все силовые зубчатые колеса кинематической цепи изготовлены из легированной стали, закалены и отшлифованы</w:t>
      </w:r>
    </w:p>
    <w:p w:rsidR="006C293F" w:rsidRPr="002E093E" w:rsidRDefault="006C293F" w:rsidP="006C293F">
      <w:pPr>
        <w:rPr>
          <w:sz w:val="22"/>
          <w:szCs w:val="22"/>
        </w:rPr>
      </w:pPr>
      <w:r w:rsidRPr="002E093E">
        <w:rPr>
          <w:sz w:val="22"/>
          <w:szCs w:val="22"/>
        </w:rPr>
        <w:t>-наличие  ограждения зоны резания и патрона, электрические и механические блокировки</w:t>
      </w:r>
      <w:proofErr w:type="gramStart"/>
      <w:r w:rsidRPr="002E093E">
        <w:rPr>
          <w:sz w:val="22"/>
          <w:szCs w:val="22"/>
        </w:rPr>
        <w:t xml:space="preserve"> .</w:t>
      </w:r>
      <w:proofErr w:type="gramEnd"/>
      <w:r w:rsidRPr="002E093E">
        <w:rPr>
          <w:sz w:val="22"/>
          <w:szCs w:val="22"/>
        </w:rPr>
        <w:t xml:space="preserve">  местное освещение .</w:t>
      </w:r>
    </w:p>
    <w:p w:rsidR="006C293F" w:rsidRPr="002E093E" w:rsidRDefault="006C293F" w:rsidP="006C293F">
      <w:pPr>
        <w:rPr>
          <w:sz w:val="22"/>
          <w:szCs w:val="22"/>
        </w:rPr>
      </w:pPr>
    </w:p>
    <w:p w:rsidR="006C293F" w:rsidRPr="002E093E" w:rsidRDefault="006C293F" w:rsidP="006C293F">
      <w:pPr>
        <w:numPr>
          <w:ilvl w:val="0"/>
          <w:numId w:val="2"/>
        </w:numPr>
        <w:rPr>
          <w:sz w:val="22"/>
          <w:szCs w:val="22"/>
          <w:u w:val="single"/>
        </w:rPr>
      </w:pPr>
      <w:r w:rsidRPr="002E093E">
        <w:rPr>
          <w:sz w:val="22"/>
          <w:szCs w:val="22"/>
          <w:u w:val="single"/>
        </w:rPr>
        <w:t>Комплектация</w:t>
      </w:r>
    </w:p>
    <w:p w:rsidR="006C293F" w:rsidRDefault="006C293F" w:rsidP="006C293F">
      <w:pPr>
        <w:pStyle w:val="a5"/>
        <w:keepNext/>
        <w:widowControl w:val="0"/>
        <w:ind w:left="1080"/>
        <w:rPr>
          <w:rFonts w:ascii="Times New Roman" w:hAnsi="Times New Roman"/>
        </w:rPr>
      </w:pPr>
      <w:r w:rsidRPr="002E093E">
        <w:rPr>
          <w:rFonts w:ascii="Times New Roman" w:hAnsi="Times New Roman"/>
        </w:rPr>
        <w:t>-</w:t>
      </w:r>
      <w:r w:rsidR="009B0D78" w:rsidRPr="002E093E">
        <w:rPr>
          <w:rFonts w:ascii="Times New Roman" w:hAnsi="Times New Roman"/>
        </w:rPr>
        <w:t xml:space="preserve"> </w:t>
      </w:r>
      <w:r w:rsidRPr="002E093E">
        <w:rPr>
          <w:rFonts w:ascii="Times New Roman" w:hAnsi="Times New Roman"/>
        </w:rPr>
        <w:t xml:space="preserve">- патрон </w:t>
      </w:r>
      <w:proofErr w:type="spellStart"/>
      <w:r w:rsidRPr="002E093E">
        <w:rPr>
          <w:rFonts w:ascii="Times New Roman" w:hAnsi="Times New Roman"/>
        </w:rPr>
        <w:t>четырехкулачковый</w:t>
      </w:r>
      <w:proofErr w:type="spellEnd"/>
      <w:r w:rsidRPr="002E093E">
        <w:rPr>
          <w:rFonts w:ascii="Times New Roman" w:hAnsi="Times New Roman"/>
        </w:rPr>
        <w:t xml:space="preserve"> диам.1000 мм</w:t>
      </w:r>
    </w:p>
    <w:p w:rsidR="001C1220" w:rsidRPr="002E093E" w:rsidRDefault="001C1220" w:rsidP="006C293F">
      <w:pPr>
        <w:pStyle w:val="a5"/>
        <w:keepNext/>
        <w:widowControl w:val="0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>- четырёх позиционный резцедержатель</w:t>
      </w:r>
    </w:p>
    <w:p w:rsidR="006C293F" w:rsidRDefault="006C293F" w:rsidP="006C293F">
      <w:pPr>
        <w:pStyle w:val="a5"/>
        <w:keepNext/>
        <w:widowControl w:val="0"/>
        <w:ind w:left="1080"/>
        <w:rPr>
          <w:rFonts w:ascii="Times New Roman" w:hAnsi="Times New Roman"/>
        </w:rPr>
      </w:pPr>
      <w:r w:rsidRPr="002E093E">
        <w:rPr>
          <w:rFonts w:ascii="Times New Roman" w:hAnsi="Times New Roman"/>
        </w:rPr>
        <w:t xml:space="preserve">- патрон </w:t>
      </w:r>
      <w:proofErr w:type="spellStart"/>
      <w:r w:rsidRPr="002E093E">
        <w:rPr>
          <w:rFonts w:ascii="Times New Roman" w:hAnsi="Times New Roman"/>
        </w:rPr>
        <w:t>трехкулачковый</w:t>
      </w:r>
      <w:proofErr w:type="spellEnd"/>
      <w:r w:rsidRPr="002E093E">
        <w:rPr>
          <w:rFonts w:ascii="Times New Roman" w:hAnsi="Times New Roman"/>
        </w:rPr>
        <w:t xml:space="preserve"> </w:t>
      </w:r>
      <w:proofErr w:type="spellStart"/>
      <w:r w:rsidRPr="002E093E">
        <w:rPr>
          <w:rFonts w:ascii="Times New Roman" w:hAnsi="Times New Roman"/>
        </w:rPr>
        <w:t>самоцентрирующий</w:t>
      </w:r>
      <w:proofErr w:type="spellEnd"/>
      <w:r w:rsidRPr="002E093E">
        <w:rPr>
          <w:rFonts w:ascii="Times New Roman" w:hAnsi="Times New Roman"/>
        </w:rPr>
        <w:t xml:space="preserve"> </w:t>
      </w:r>
      <w:proofErr w:type="spellStart"/>
      <w:r w:rsidRPr="002E093E">
        <w:rPr>
          <w:rFonts w:ascii="Times New Roman" w:hAnsi="Times New Roman"/>
        </w:rPr>
        <w:t>диам</w:t>
      </w:r>
      <w:proofErr w:type="spellEnd"/>
      <w:r w:rsidRPr="002E093E">
        <w:rPr>
          <w:rFonts w:ascii="Times New Roman" w:hAnsi="Times New Roman"/>
        </w:rPr>
        <w:t>. 400 мм;</w:t>
      </w:r>
    </w:p>
    <w:p w:rsidR="001C1220" w:rsidRPr="002E093E" w:rsidRDefault="001C1220" w:rsidP="006C293F">
      <w:pPr>
        <w:pStyle w:val="a5"/>
        <w:keepNext/>
        <w:widowControl w:val="0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>- комплект сменных зубчатых колёс</w:t>
      </w:r>
    </w:p>
    <w:p w:rsidR="006C293F" w:rsidRDefault="006C293F" w:rsidP="006C293F">
      <w:pPr>
        <w:numPr>
          <w:ilvl w:val="0"/>
          <w:numId w:val="2"/>
        </w:numPr>
      </w:pPr>
      <w:proofErr w:type="gramStart"/>
      <w:r w:rsidRPr="00643A04">
        <w:rPr>
          <w:b/>
        </w:rPr>
        <w:t xml:space="preserve">ГОСТ 12.2.009-99 </w:t>
      </w:r>
      <w:r w:rsidR="002E093E">
        <w:rPr>
          <w:b/>
        </w:rPr>
        <w:t xml:space="preserve"> </w:t>
      </w:r>
      <w:r w:rsidR="002E093E">
        <w:t>(</w:t>
      </w:r>
      <w:r>
        <w:t>Станки металлоо</w:t>
      </w:r>
      <w:r w:rsidR="002E093E">
        <w:t>брабатывающие.</w:t>
      </w:r>
      <w:proofErr w:type="gramEnd"/>
      <w:r w:rsidR="002E093E">
        <w:t xml:space="preserve"> </w:t>
      </w:r>
      <w:proofErr w:type="gramStart"/>
      <w:r w:rsidR="002E093E">
        <w:t>Общие требования</w:t>
      </w:r>
      <w:r w:rsidR="00813605">
        <w:t xml:space="preserve"> безопасности</w:t>
      </w:r>
      <w:r w:rsidR="002E093E">
        <w:t>).</w:t>
      </w:r>
      <w:proofErr w:type="gramEnd"/>
    </w:p>
    <w:p w:rsidR="006C293F" w:rsidRDefault="00813605" w:rsidP="006566A2">
      <w:pPr>
        <w:numPr>
          <w:ilvl w:val="0"/>
          <w:numId w:val="2"/>
        </w:numPr>
        <w:ind w:right="-285"/>
        <w:jc w:val="both"/>
      </w:pPr>
      <w:proofErr w:type="gramStart"/>
      <w:r w:rsidRPr="00D83CB1">
        <w:rPr>
          <w:b/>
        </w:rPr>
        <w:t xml:space="preserve">ГОСТ 18097-93  </w:t>
      </w:r>
      <w:r>
        <w:t>(Универсальные токарно-винторезные и токарные станки.</w:t>
      </w:r>
      <w:proofErr w:type="gramEnd"/>
      <w:r>
        <w:t xml:space="preserve"> </w:t>
      </w:r>
      <w:proofErr w:type="gramStart"/>
      <w:r>
        <w:t>Общие требования).</w:t>
      </w:r>
      <w:proofErr w:type="gramEnd"/>
    </w:p>
    <w:p w:rsidR="00F23AEE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2E093E" w:rsidRPr="00281115" w:rsidRDefault="002E093E" w:rsidP="006566A2">
      <w:pPr>
        <w:ind w:right="-285"/>
        <w:jc w:val="both"/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2E093E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5B6B8C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5B6B8C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2E093E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2E093E">
        <w:t>не позднее сентября 2011 года, согласно Спецификации.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2E093E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D83CB1" w:rsidRDefault="00D83CB1" w:rsidP="006566A2">
      <w:pPr>
        <w:ind w:right="-285"/>
        <w:jc w:val="both"/>
      </w:pPr>
    </w:p>
    <w:p w:rsidR="002E093E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2E093E" w:rsidRDefault="002E093E" w:rsidP="006566A2">
      <w:pPr>
        <w:ind w:right="-285"/>
        <w:jc w:val="both"/>
      </w:pPr>
    </w:p>
    <w:p w:rsidR="002E093E" w:rsidRDefault="002E093E" w:rsidP="006566A2">
      <w:pPr>
        <w:ind w:right="-285"/>
        <w:jc w:val="both"/>
      </w:pPr>
    </w:p>
    <w:p w:rsidR="002E093E" w:rsidRDefault="002E093E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2E093E" w:rsidRDefault="002E093E" w:rsidP="006566A2">
      <w:pPr>
        <w:ind w:right="-285"/>
        <w:jc w:val="both"/>
      </w:pP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2E093E" w:rsidRDefault="0090774A" w:rsidP="00CC21FF">
      <w:pPr>
        <w:ind w:right="-285"/>
        <w:jc w:val="both"/>
      </w:pPr>
      <w:r>
        <w:t>10.2. Иметь сертификат соответствия РФ.</w:t>
      </w:r>
    </w:p>
    <w:p w:rsidR="002E093E" w:rsidRDefault="002E093E" w:rsidP="00CC21FF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2E093E" w:rsidRDefault="002E093E" w:rsidP="00CC21FF">
      <w:pPr>
        <w:ind w:right="-285"/>
        <w:jc w:val="both"/>
      </w:pP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2E093E" w:rsidRDefault="002E093E" w:rsidP="006566A2">
      <w:pPr>
        <w:ind w:right="-285"/>
        <w:jc w:val="both"/>
      </w:pPr>
    </w:p>
    <w:p w:rsidR="002E093E" w:rsidRPr="00F23AEE" w:rsidRDefault="002E093E" w:rsidP="006566A2">
      <w:pPr>
        <w:ind w:right="-285"/>
        <w:jc w:val="both"/>
      </w:pP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615"/>
        <w:gridCol w:w="4956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E093E" w:rsidRPr="0025511C" w:rsidTr="00CC21FF">
        <w:tc>
          <w:tcPr>
            <w:tcW w:w="4615" w:type="dxa"/>
          </w:tcPr>
          <w:p w:rsidR="002E093E" w:rsidRDefault="002E093E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2E093E" w:rsidRDefault="002E093E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E093E" w:rsidRDefault="002E093E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E093E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2B548B">
              <w:rPr>
                <w:sz w:val="28"/>
                <w:szCs w:val="28"/>
              </w:rPr>
              <w:t xml:space="preserve">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2D6E43">
      <w:pgSz w:w="11906" w:h="16838"/>
      <w:pgMar w:top="1134" w:right="79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5FCB"/>
    <w:rsid w:val="000723AE"/>
    <w:rsid w:val="000735A6"/>
    <w:rsid w:val="0007788A"/>
    <w:rsid w:val="001150AB"/>
    <w:rsid w:val="001206E5"/>
    <w:rsid w:val="001513BA"/>
    <w:rsid w:val="0016084C"/>
    <w:rsid w:val="001C1220"/>
    <w:rsid w:val="001C6E89"/>
    <w:rsid w:val="001C7E39"/>
    <w:rsid w:val="0021104C"/>
    <w:rsid w:val="0023652B"/>
    <w:rsid w:val="00260EEF"/>
    <w:rsid w:val="00281115"/>
    <w:rsid w:val="002A5E72"/>
    <w:rsid w:val="002B548B"/>
    <w:rsid w:val="002D6E43"/>
    <w:rsid w:val="002E093E"/>
    <w:rsid w:val="00301DCF"/>
    <w:rsid w:val="00335E01"/>
    <w:rsid w:val="00371ACC"/>
    <w:rsid w:val="00382977"/>
    <w:rsid w:val="00383DE1"/>
    <w:rsid w:val="003A6D14"/>
    <w:rsid w:val="003C0F8D"/>
    <w:rsid w:val="003C7CAB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222AB"/>
    <w:rsid w:val="005B6B8C"/>
    <w:rsid w:val="005E6F9D"/>
    <w:rsid w:val="00651007"/>
    <w:rsid w:val="006566A2"/>
    <w:rsid w:val="006774C2"/>
    <w:rsid w:val="006C293F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3605"/>
    <w:rsid w:val="00816160"/>
    <w:rsid w:val="008212C8"/>
    <w:rsid w:val="0087250A"/>
    <w:rsid w:val="008C02EF"/>
    <w:rsid w:val="008C2979"/>
    <w:rsid w:val="008D106D"/>
    <w:rsid w:val="008D2646"/>
    <w:rsid w:val="008E663B"/>
    <w:rsid w:val="008F6DEE"/>
    <w:rsid w:val="0090774A"/>
    <w:rsid w:val="00916461"/>
    <w:rsid w:val="00920A5B"/>
    <w:rsid w:val="00923CE0"/>
    <w:rsid w:val="00950E1F"/>
    <w:rsid w:val="00971A1C"/>
    <w:rsid w:val="009875B9"/>
    <w:rsid w:val="00992CF9"/>
    <w:rsid w:val="009B0D78"/>
    <w:rsid w:val="009B7C7B"/>
    <w:rsid w:val="009D7374"/>
    <w:rsid w:val="009F3572"/>
    <w:rsid w:val="00A001BD"/>
    <w:rsid w:val="00A04DD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23521"/>
    <w:rsid w:val="00B5506E"/>
    <w:rsid w:val="00BC0064"/>
    <w:rsid w:val="00BD6841"/>
    <w:rsid w:val="00C046A1"/>
    <w:rsid w:val="00C43419"/>
    <w:rsid w:val="00C60FF1"/>
    <w:rsid w:val="00C9509E"/>
    <w:rsid w:val="00CC21FF"/>
    <w:rsid w:val="00CE027E"/>
    <w:rsid w:val="00CE3843"/>
    <w:rsid w:val="00D83CB1"/>
    <w:rsid w:val="00D9718E"/>
    <w:rsid w:val="00DA1D89"/>
    <w:rsid w:val="00DB6E4E"/>
    <w:rsid w:val="00DD1269"/>
    <w:rsid w:val="00DF222B"/>
    <w:rsid w:val="00E36764"/>
    <w:rsid w:val="00E40C5A"/>
    <w:rsid w:val="00E642D7"/>
    <w:rsid w:val="00E73855"/>
    <w:rsid w:val="00EA072F"/>
    <w:rsid w:val="00EA7993"/>
    <w:rsid w:val="00EE353A"/>
    <w:rsid w:val="00F17394"/>
    <w:rsid w:val="00F213DA"/>
    <w:rsid w:val="00F23AEE"/>
    <w:rsid w:val="00F2595E"/>
    <w:rsid w:val="00F27739"/>
    <w:rsid w:val="00F33C55"/>
    <w:rsid w:val="00F51CBE"/>
    <w:rsid w:val="00F706B0"/>
    <w:rsid w:val="00F771C6"/>
    <w:rsid w:val="00FB241B"/>
    <w:rsid w:val="00FC393C"/>
    <w:rsid w:val="00FD73E0"/>
    <w:rsid w:val="00FD794F"/>
    <w:rsid w:val="00FF5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51</cp:revision>
  <cp:lastPrinted>2010-12-28T06:32:00Z</cp:lastPrinted>
  <dcterms:created xsi:type="dcterms:W3CDTF">2010-11-16T12:46:00Z</dcterms:created>
  <dcterms:modified xsi:type="dcterms:W3CDTF">2011-05-25T05:16:00Z</dcterms:modified>
</cp:coreProperties>
</file>