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b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b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jc w:val="right"/>
        <w:rPr>
          <w:rFonts w:ascii="Times New Roman" w:hAnsi="Times New Roman"/>
          <w:b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 xml:space="preserve">Техническое задание на выполнение работ </w:t>
      </w: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 xml:space="preserve">Предмет закупки: </w:t>
      </w:r>
      <w:r w:rsidRPr="005F2A7D">
        <w:rPr>
          <w:rFonts w:ascii="Times New Roman" w:hAnsi="Times New Roman"/>
          <w:u w:val="single"/>
          <w:lang w:eastAsia="ru-RU"/>
        </w:rPr>
        <w:t>Выполнение работ по ремонту рентген лаборатории здания 220.</w:t>
      </w: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Обнинск</w:t>
      </w:r>
    </w:p>
    <w:p w:rsidR="00A532D6" w:rsidRDefault="00A532D6" w:rsidP="00A532D6">
      <w:pPr>
        <w:suppressAutoHyphens w:val="0"/>
        <w:jc w:val="center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201</w:t>
      </w:r>
      <w:r>
        <w:rPr>
          <w:rFonts w:ascii="Times New Roman" w:hAnsi="Times New Roman"/>
          <w:lang w:eastAsia="ru-RU"/>
        </w:rPr>
        <w:t>4</w:t>
      </w:r>
    </w:p>
    <w:p w:rsidR="00A532D6" w:rsidRDefault="00A532D6" w:rsidP="00A532D6">
      <w:pPr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lastRenderedPageBreak/>
        <w:t>Техническое задание на выполнение работ по ремонту рентген лаборатории здания 220.</w:t>
      </w: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СОДЕРЖАНИЕ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РАЗДЕЛ 1. НАИМЕНОВАНИЕ ВЫПОЛНЯЕМЫХ РАБОТ.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РАЗДЕЛ 2. ТРЕБОВАНИЯ К РАЗРАБОТКЕ ПРОЕКТА ПРОИЗВОДСТВА РАБОТ.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 xml:space="preserve">РАЗДЕЛ 3. </w:t>
      </w:r>
      <w:r w:rsidRPr="005F2A7D">
        <w:rPr>
          <w:rFonts w:ascii="Times New Roman" w:hAnsi="Times New Roman"/>
          <w:bCs/>
          <w:lang w:eastAsia="ru-RU"/>
        </w:rPr>
        <w:t>ТЕХНИЧЕСКИЕ ТРЕБОВАНИЯ ПРИ ВЫПОЛНЕНИИ РАБОТ</w:t>
      </w:r>
      <w:r w:rsidRPr="005F2A7D">
        <w:rPr>
          <w:rFonts w:ascii="Times New Roman" w:hAnsi="Times New Roman"/>
          <w:lang w:eastAsia="ru-RU"/>
        </w:rPr>
        <w:t>.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 xml:space="preserve">РАЗДЕЛ 4. ВЕДОМОСТЬ ФИЗИЧЕСКИХ ОБЪЕМОВ РАБОТ. 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РАЗДЕЛ 5. ТРЕБОВАНИЯ К МАТЕРИАЛАМ И ОБОРУДОВАНИЮ, ПРИМЕНЯЕМЫМ ДЛЯ ВЫПОЛНЕНИЯ РАБОТ.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РАЗДЕЛ 6. СРОК ВЫПОЛНЕНИЯ РАБОТ.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РАЗДЕЛ 7. ТРЕБОВАНИЯ К КАЧЕСТВУ ВЫПОЛНЯЕМЫХ РАБОТ.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РАЗДЕЛ 8. ТРЕБОВАНИЯ К ОСОБЫМ УСЛОВИЯМ РАБОТ.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7238"/>
        </w:tabs>
        <w:suppressAutoHyphens w:val="0"/>
        <w:spacing w:after="200" w:line="276" w:lineRule="auto"/>
        <w:rPr>
          <w:rFonts w:ascii="Times New Roman" w:hAnsi="Times New Roman"/>
          <w:b/>
          <w:lang w:eastAsia="ru-RU"/>
        </w:rPr>
      </w:pPr>
      <w:r w:rsidRPr="005F2A7D">
        <w:rPr>
          <w:rFonts w:ascii="Times New Roman" w:hAnsi="Times New Roman"/>
          <w:lang w:eastAsia="ru-RU"/>
        </w:rPr>
        <w:t>РАЗДЕЛ 9. ТРЕБОВАНИЯ К СРОКУ И ОБЪЕМУ ПРЕДОСТАВЛЯЕМЫХ ГАРАНТИЙ.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РАЗДЕЛ 10. ТРЕБОВАНИЯ К БЕЗОПАСНОСТИ ВЫПОЛНЯЕМЫХ РАБОТ.</w:t>
      </w:r>
    </w:p>
    <w:p w:rsidR="00A532D6" w:rsidRPr="005F2A7D" w:rsidRDefault="00A532D6" w:rsidP="00A532D6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A532D6" w:rsidRPr="005F2A7D" w:rsidRDefault="00A532D6" w:rsidP="00A532D6">
      <w:pPr>
        <w:tabs>
          <w:tab w:val="left" w:pos="6987"/>
          <w:tab w:val="left" w:pos="8315"/>
        </w:tabs>
        <w:suppressAutoHyphens w:val="0"/>
        <w:rPr>
          <w:rFonts w:ascii="Times New Roman" w:hAnsi="Times New Roman"/>
          <w:b/>
          <w:bCs/>
          <w:szCs w:val="24"/>
          <w:lang w:eastAsia="ru-RU"/>
        </w:rPr>
      </w:pPr>
      <w:r w:rsidRPr="005F2A7D">
        <w:rPr>
          <w:rFonts w:ascii="Times New Roman" w:hAnsi="Times New Roman"/>
          <w:lang w:eastAsia="ru-RU"/>
        </w:rPr>
        <w:t>РАЗДЕЛ 11. ТРЕБОВАНИЯ К РЕЗУЛЬТАТАМ РАБОТ И ПОРЯДКУ ПРИЕМКИ.</w:t>
      </w: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  <w:r w:rsidRPr="005F2A7D">
        <w:rPr>
          <w:rFonts w:ascii="Times New Roman" w:hAnsi="Times New Roman"/>
          <w:b/>
          <w:bCs/>
          <w:szCs w:val="24"/>
          <w:lang w:eastAsia="ru-RU"/>
        </w:rPr>
        <w:lastRenderedPageBreak/>
        <w:t>Техническое задание</w:t>
      </w:r>
    </w:p>
    <w:p w:rsidR="00A532D6" w:rsidRPr="005F2A7D" w:rsidRDefault="00A532D6" w:rsidP="00A532D6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532D6" w:rsidRPr="00A71791" w:rsidRDefault="00A532D6" w:rsidP="00A532D6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Наименование выполняемых работ</w:t>
      </w:r>
    </w:p>
    <w:p w:rsidR="00A532D6" w:rsidRPr="00A71791" w:rsidRDefault="00A532D6" w:rsidP="00A532D6">
      <w:pPr>
        <w:suppressAutoHyphens w:val="0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>Выполнение работ по ремонту рентген лаборатории здания 220.</w:t>
      </w:r>
    </w:p>
    <w:p w:rsidR="00A532D6" w:rsidRPr="00A71791" w:rsidRDefault="00A532D6" w:rsidP="00A532D6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A532D6" w:rsidRPr="00A71791" w:rsidRDefault="00A532D6" w:rsidP="00A532D6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Требования к разработке ППР (Проект производства работ)</w:t>
      </w:r>
    </w:p>
    <w:p w:rsidR="00A532D6" w:rsidRPr="00A71791" w:rsidRDefault="00A532D6" w:rsidP="00A532D6">
      <w:pPr>
        <w:suppressAutoHyphens w:val="0"/>
        <w:spacing w:after="200" w:line="276" w:lineRule="auto"/>
        <w:contextualSpacing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>Разработка ППР не требуется.</w:t>
      </w:r>
    </w:p>
    <w:p w:rsidR="00A532D6" w:rsidRPr="00A71791" w:rsidRDefault="00A532D6" w:rsidP="00A532D6">
      <w:pPr>
        <w:suppressAutoHyphens w:val="0"/>
        <w:spacing w:after="200" w:line="276" w:lineRule="auto"/>
        <w:contextualSpacing/>
        <w:rPr>
          <w:rFonts w:ascii="Times New Roman" w:eastAsia="Calibri" w:hAnsi="Times New Roman"/>
          <w:szCs w:val="24"/>
          <w:lang w:eastAsia="en-US"/>
        </w:rPr>
      </w:pPr>
    </w:p>
    <w:p w:rsidR="00A532D6" w:rsidRPr="00A71791" w:rsidRDefault="00A532D6" w:rsidP="00A532D6">
      <w:pPr>
        <w:suppressAutoHyphens w:val="0"/>
        <w:spacing w:after="200" w:line="276" w:lineRule="auto"/>
        <w:contextualSpacing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Технические требования при выполнении работ</w:t>
      </w:r>
    </w:p>
    <w:p w:rsidR="00A532D6" w:rsidRPr="00A71791" w:rsidRDefault="00A532D6" w:rsidP="00A532D6">
      <w:pPr>
        <w:suppressAutoHyphens w:val="0"/>
        <w:spacing w:after="200" w:line="276" w:lineRule="auto"/>
        <w:contextualSpacing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>Подрядчик обязан осуществлять выполнение работ в последовательности, установленной нормативами и правилами для данного вида работ с соблюдением технологического процесса</w:t>
      </w:r>
    </w:p>
    <w:p w:rsidR="00A532D6" w:rsidRPr="00A71791" w:rsidRDefault="00A532D6" w:rsidP="00A532D6">
      <w:pPr>
        <w:suppressAutoHyphens w:val="0"/>
        <w:spacing w:after="200" w:line="276" w:lineRule="auto"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7"/>
        <w:gridCol w:w="6428"/>
        <w:gridCol w:w="1229"/>
        <w:gridCol w:w="1261"/>
      </w:tblGrid>
      <w:tr w:rsidR="00A532D6" w:rsidRPr="00A71791" w:rsidTr="00B94A11">
        <w:trPr>
          <w:trHeight w:val="499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A532D6" w:rsidRPr="00A71791" w:rsidTr="00B94A11">
        <w:trPr>
          <w:trHeight w:val="20"/>
        </w:trPr>
        <w:tc>
          <w:tcPr>
            <w:tcW w:w="3718" w:type="pct"/>
            <w:gridSpan w:val="2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Рентген-лаборатория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оконных переплетов: остекленных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0,092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0,02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подоконных досок деревянных в каменных зданиях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0,018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0,092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Блок оконный пластиковый двустворчатый с поворотной и поворотно-откидной створкой с двухкамерным стеклопакетом (32мм)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9,2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6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подоконных досок из ПВХ в каменных стенах 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100 </w:t>
            </w:r>
            <w:proofErr w:type="spell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м.п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7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Облицовка оконных проемов 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 полимерным покрытием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9,2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8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Облицовка оконных откосов панелями ПВХ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дверных полотен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0,018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11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металлических дверных блоков в готовые проемы (900х2000мм)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проема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1,8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12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Блок дверной металлический утепленный с комплектом приборов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блок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13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Замок врезной оцинкованный с цилиндровым механизмом из латуни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14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штукатурки дверных откосов внутри здания по камню и бетону цементно-известковым раствором: прямолинейных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15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 дверных откосов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16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дверных откосов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17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Улучшенная окраска масляными составами дверных  </w:t>
            </w: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откосов, подготовленных под окраску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18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Разборка покрытий полов из линолеума и </w:t>
            </w:r>
            <w:proofErr w:type="spell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релина</w:t>
            </w:r>
            <w:proofErr w:type="spellEnd"/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0,216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19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покрытий полов из плиток поливинилхлоридных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0,62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20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покрытий полов: из плиток метлахских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0,07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21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цементной стяжки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0,9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22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стяжек цементных толщиной 20 мм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0,9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23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гидроизоляции </w:t>
            </w:r>
            <w:proofErr w:type="spell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оклеечной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рулонными материалами на </w:t>
            </w:r>
            <w:proofErr w:type="spellStart"/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резино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-битумной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мастике, первый слой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0,9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24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гидроизоляции </w:t>
            </w:r>
            <w:proofErr w:type="spell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оклеечной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рулонными материалами на </w:t>
            </w:r>
            <w:proofErr w:type="spellStart"/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резино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-битумной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мастике, последующий слой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0,9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25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стяжек толщиной 10 мм  из выравнивающей смеси типа «</w:t>
            </w:r>
            <w:proofErr w:type="spell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Ветонит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5000» или эквивалент. 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Тех. характеристики: самовыравнивающийся быстротвердеющий наливной пол на основе цемента, не содержащий казеина;</w:t>
            </w:r>
            <w:r w:rsidRPr="00A71791">
              <w:rPr>
                <w:rFonts w:ascii="Calibri" w:eastAsia="Calibri" w:hAnsi="Calibri"/>
                <w:szCs w:val="24"/>
                <w:lang w:eastAsia="en-US"/>
              </w:rPr>
              <w:t xml:space="preserve"> </w:t>
            </w: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усадка через 4 недели</w:t>
            </w: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ab/>
              <w:t xml:space="preserve"> не более 0,5 мм/м; прочность на сжатие через 4 недели не менее 20 Мпа; прочность адгезии с бетоном через 4 недели не менее 1 Мпа; показатель жесткости (</w:t>
            </w:r>
            <w:proofErr w:type="spell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pH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) затвердевшего наливного пола 10,5-11 </w:t>
            </w:r>
            <w:proofErr w:type="spell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pH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  <w:proofErr w:type="gramEnd"/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0,9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27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Смесь самовыравнивающая быстротвердеющая для полов "БИРСС 34Р" или эквивалент. Тех. характеристики: Смесь сухая напольная дисперсная самоуплотняющаяся Рк5, В10, ГОСТ31358-2007; класс прочности на сжатие В10</w:t>
            </w:r>
          </w:p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не менее 12 Мпа, класс прочности на растяжение при изгибе </w:t>
            </w:r>
            <w:proofErr w:type="spellStart"/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tb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3,2 не менее 4 Мпа; содержание зерен наибольшей крупности не более 2,5%.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1,53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28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покрытий из плит </w:t>
            </w:r>
            <w:proofErr w:type="spell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керамогранитных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размером 30х30 см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29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Гранит керамический многоцветный неполированный, размером 300х300х8 мм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40,8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30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плинтусов из плиток керамических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31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32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0,62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33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Укладка металлического накладного профиля (порога)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34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облицовки стен: из керамических глазурованных плиток (фартук)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35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 выравнивание внутренних поверхностей (однослойное оштукатуривание) из сухих растворных смесей толщиной до 10 мм стен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36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Смесь штукатурная «</w:t>
            </w:r>
            <w:proofErr w:type="spell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Ротбанд</w:t>
            </w:r>
            <w:proofErr w:type="spell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», КНАУФ или эквивалент. Тех. характеристики: сухая штукатурная смесь на гипсовой основе; зернистость до 1,2 мм; выход раствора из 100кг смеси не менее 120 л; предел прочности при сжатии не менее 2,5 Мпа; плотность 950 кг/м3; адгезия не менее 0,5 Мпа.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кг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33,95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37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 на высоту h=1,7м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38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Ремонт штукатурки внутренних стен по камню и бетону </w:t>
            </w: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цементно-известковым раствором, площадью отдельных мест до 1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толщиной слоя до 20 мм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39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масляная окраска ранее окрашенных потолков за два раза с расчисткой старой краски более 35%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40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более 35%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0,35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41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2,82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42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43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0,24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44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светильников с лампами накаливания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0,08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45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Светильник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отдельно устанавливаемый на штырях с количеством ламп в светильнике до 4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0,08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46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Светильник ЛПО 16-4х18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8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47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Лампы люминесцентные ртутные низкого давления типа ЛБ 18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 шт.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3,2</w:t>
            </w:r>
          </w:p>
        </w:tc>
      </w:tr>
      <w:tr w:rsidR="00A532D6" w:rsidRPr="00A71791" w:rsidTr="00B94A11">
        <w:trPr>
          <w:trHeight w:val="20"/>
        </w:trPr>
        <w:tc>
          <w:tcPr>
            <w:tcW w:w="28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48</w:t>
            </w:r>
          </w:p>
        </w:tc>
        <w:tc>
          <w:tcPr>
            <w:tcW w:w="3434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73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A532D6" w:rsidRPr="00A71791" w:rsidRDefault="00A532D6" w:rsidP="00B94A1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A7179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A532D6" w:rsidRPr="00A71791" w:rsidRDefault="00A532D6" w:rsidP="00A532D6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A532D6" w:rsidRPr="00A71791" w:rsidRDefault="00A532D6" w:rsidP="00A532D6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A532D6" w:rsidRPr="00A71791" w:rsidRDefault="00A532D6" w:rsidP="00A532D6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A532D6" w:rsidRPr="00A71791" w:rsidRDefault="00A532D6" w:rsidP="00A532D6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Требования к материалам и оборудованию, применяемым для выполнения работ.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Срок выполнения работ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>Дата начала работ – 24.03.2014 г.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>Дата окончания работ – 16.05.2014 г.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Требования к качеству выполняемых работ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 xml:space="preserve">Подрядчик, в период ремонтных работ, несет ответственность за все коммуникации, расположенные в периметре работ. 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A71791">
        <w:rPr>
          <w:rFonts w:ascii="Times New Roman" w:eastAsia="Calibri" w:hAnsi="Times New Roman"/>
          <w:color w:val="000000"/>
          <w:szCs w:val="24"/>
          <w:lang w:eastAsia="en-US"/>
        </w:rPr>
        <w:t>После проведения работ Подрядчик своими силами осуществляет уборку в местах проведения работ.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lastRenderedPageBreak/>
        <w:t>Подрядчик осуществляет сбор, погрузку и вывоз строительного мусора своими силами и в полном объеме.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Требования к особым условиям работ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proofErr w:type="gramStart"/>
      <w:r w:rsidRPr="00A71791">
        <w:rPr>
          <w:rFonts w:ascii="Times New Roman" w:eastAsia="Calibri" w:hAnsi="Times New Roman"/>
          <w:szCs w:val="24"/>
          <w:lang w:eastAsia="en-US"/>
        </w:rPr>
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</w:r>
      <w:proofErr w:type="gramEnd"/>
      <w:r w:rsidRPr="00A71791">
        <w:rPr>
          <w:rFonts w:ascii="Times New Roman" w:eastAsia="Calibri" w:hAnsi="Times New Roman"/>
          <w:szCs w:val="24"/>
          <w:lang w:eastAsia="en-US"/>
        </w:rPr>
        <w:t xml:space="preserve"> актами Заказчика о допуске лиц на соответствующие объекты.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proofErr w:type="gramStart"/>
      <w:r w:rsidRPr="00A71791">
        <w:rPr>
          <w:rFonts w:ascii="Times New Roman" w:eastAsia="Calibri" w:hAnsi="Times New Roman"/>
          <w:szCs w:val="24"/>
          <w:lang w:eastAsia="en-US"/>
        </w:rPr>
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</w:r>
      <w:proofErr w:type="gramEnd"/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Требования к сроку и объему предоставляемых гарантий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A71791">
        <w:rPr>
          <w:rFonts w:ascii="Times New Roman" w:eastAsia="Calibri" w:hAnsi="Times New Roman"/>
          <w:b/>
          <w:szCs w:val="24"/>
          <w:lang w:eastAsia="en-US"/>
        </w:rPr>
        <w:t>Требования к безопасности выполняемых работ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A532D6" w:rsidRPr="005F2A7D" w:rsidRDefault="00A532D6" w:rsidP="00A532D6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F2A7D">
        <w:rPr>
          <w:rFonts w:ascii="Times New Roman" w:hAnsi="Times New Roman"/>
          <w:color w:val="000000"/>
          <w:szCs w:val="24"/>
          <w:lang w:eastAsia="ru-RU"/>
        </w:rPr>
        <w:t>- Технический регламент о требованиях пожарной безопасности № 123-ФЗ от 22 июля 2008;</w:t>
      </w:r>
    </w:p>
    <w:p w:rsidR="00A532D6" w:rsidRPr="005F2A7D" w:rsidRDefault="00A532D6" w:rsidP="00A532D6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F2A7D">
        <w:rPr>
          <w:rFonts w:ascii="Times New Roman" w:hAnsi="Times New Roman"/>
          <w:color w:val="000000"/>
          <w:szCs w:val="24"/>
          <w:lang w:eastAsia="ru-RU"/>
        </w:rPr>
        <w:t>- Технический регламент о безопасности зданий и сооружений N 384-ФЗ от 30 декабря 2009 года;</w:t>
      </w:r>
    </w:p>
    <w:p w:rsidR="00A532D6" w:rsidRPr="005F2A7D" w:rsidRDefault="00A532D6" w:rsidP="00A532D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F2A7D">
        <w:rPr>
          <w:rFonts w:ascii="Times New Roman" w:hAnsi="Times New Roman"/>
          <w:color w:val="000000"/>
          <w:szCs w:val="24"/>
          <w:lang w:eastAsia="ru-RU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A532D6" w:rsidRPr="005F2A7D" w:rsidRDefault="00A532D6" w:rsidP="00A532D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F2A7D">
        <w:rPr>
          <w:rFonts w:ascii="Times New Roman" w:hAnsi="Times New Roman"/>
          <w:color w:val="000000"/>
          <w:szCs w:val="24"/>
          <w:lang w:eastAsia="ru-RU"/>
        </w:rPr>
        <w:t xml:space="preserve">-  ППБ 01-03 «Правила пожарной безопасности в РФ»; </w:t>
      </w:r>
    </w:p>
    <w:p w:rsidR="00A532D6" w:rsidRPr="005F2A7D" w:rsidRDefault="00A532D6" w:rsidP="00A532D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F2A7D">
        <w:rPr>
          <w:rFonts w:ascii="Times New Roman" w:hAnsi="Times New Roman"/>
          <w:color w:val="000000"/>
          <w:szCs w:val="24"/>
          <w:lang w:eastAsia="ru-RU"/>
        </w:rPr>
        <w:t>- СНиП 12-01-2004 «Организация строительства»;</w:t>
      </w:r>
    </w:p>
    <w:p w:rsidR="00A532D6" w:rsidRPr="005F2A7D" w:rsidRDefault="00A532D6" w:rsidP="00A532D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F2A7D">
        <w:rPr>
          <w:rFonts w:ascii="Times New Roman" w:hAnsi="Times New Roman"/>
          <w:color w:val="000000"/>
          <w:szCs w:val="24"/>
          <w:lang w:eastAsia="ru-RU"/>
        </w:rPr>
        <w:t>- СНиП 12-03-2001 «Безопасность труда в строительстве». Часть 1.</w:t>
      </w:r>
    </w:p>
    <w:p w:rsidR="00A532D6" w:rsidRPr="005F2A7D" w:rsidRDefault="00A532D6" w:rsidP="00A532D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F2A7D">
        <w:rPr>
          <w:rFonts w:ascii="Times New Roman" w:hAnsi="Times New Roman"/>
          <w:color w:val="000000"/>
          <w:szCs w:val="24"/>
          <w:lang w:eastAsia="ru-RU"/>
        </w:rPr>
        <w:t>- СНиП 12-04-2002 «Безопасность труда в строительстве». Часть 2.</w:t>
      </w:r>
    </w:p>
    <w:p w:rsidR="00A532D6" w:rsidRPr="005F2A7D" w:rsidRDefault="00A532D6" w:rsidP="00A532D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F2A7D">
        <w:rPr>
          <w:rFonts w:ascii="Times New Roman" w:hAnsi="Times New Roman"/>
          <w:color w:val="000000"/>
          <w:szCs w:val="24"/>
          <w:lang w:eastAsia="ru-RU"/>
        </w:rPr>
        <w:t>- ГОСТ 23407-78 «Ограждения инвентарные строительных площадок и участков производства работ»;</w:t>
      </w:r>
    </w:p>
    <w:p w:rsidR="00A532D6" w:rsidRPr="005F2A7D" w:rsidRDefault="00A532D6" w:rsidP="00A532D6">
      <w:pPr>
        <w:suppressAutoHyphens w:val="0"/>
        <w:spacing w:after="200" w:line="276" w:lineRule="auto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F2A7D">
        <w:rPr>
          <w:rFonts w:ascii="Times New Roman" w:hAnsi="Times New Roman"/>
          <w:color w:val="000000"/>
          <w:szCs w:val="24"/>
          <w:lang w:eastAsia="ru-RU"/>
        </w:rPr>
        <w:t>- ППБ 05-86 «Правила пожарной безопасности при производстве строительно-монтажных работ».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b/>
          <w:szCs w:val="24"/>
          <w:lang w:eastAsia="ru-RU"/>
        </w:rPr>
      </w:pPr>
      <w:r w:rsidRPr="00A71791">
        <w:rPr>
          <w:rFonts w:ascii="Times New Roman" w:eastAsia="Calibri" w:hAnsi="Times New Roman"/>
          <w:b/>
          <w:szCs w:val="24"/>
          <w:lang w:eastAsia="ru-RU"/>
        </w:rPr>
        <w:t>Требования к результатам работ и порядку приемки</w:t>
      </w:r>
    </w:p>
    <w:p w:rsidR="00A532D6" w:rsidRPr="00A71791" w:rsidRDefault="00A532D6" w:rsidP="00A532D6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t>Работы должны быть выполнены в полном объеме в соответствии с настоящим техническим заданием.</w:t>
      </w:r>
    </w:p>
    <w:p w:rsidR="00A532D6" w:rsidRPr="00A71791" w:rsidRDefault="00A532D6" w:rsidP="00A532D6">
      <w:pPr>
        <w:suppressAutoHyphens w:val="0"/>
        <w:spacing w:after="200" w:line="276" w:lineRule="auto"/>
        <w:jc w:val="both"/>
        <w:rPr>
          <w:rFonts w:ascii="Times New Roman" w:eastAsia="Calibri" w:hAnsi="Times New Roman"/>
          <w:szCs w:val="24"/>
          <w:lang w:eastAsia="en-US"/>
        </w:rPr>
      </w:pPr>
      <w:r w:rsidRPr="00A71791">
        <w:rPr>
          <w:rFonts w:ascii="Times New Roman" w:eastAsia="Calibri" w:hAnsi="Times New Roman"/>
          <w:szCs w:val="24"/>
          <w:lang w:eastAsia="en-US"/>
        </w:rPr>
        <w:lastRenderedPageBreak/>
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</w: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Default="00A532D6" w:rsidP="00A532D6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A532D6" w:rsidRPr="001F6DBF" w:rsidRDefault="00A532D6" w:rsidP="00A532D6">
      <w:r w:rsidRPr="00B0576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B05765">
        <w:rPr>
          <w:rFonts w:ascii="Times New Roman" w:hAnsi="Times New Roman"/>
          <w:b/>
          <w:szCs w:val="24"/>
        </w:rPr>
        <w:t>Рождествин</w:t>
      </w:r>
      <w:proofErr w:type="spellEnd"/>
      <w:r w:rsidRPr="00B05765">
        <w:rPr>
          <w:rFonts w:ascii="Times New Roman" w:hAnsi="Times New Roman"/>
          <w:b/>
          <w:szCs w:val="24"/>
        </w:rPr>
        <w:t xml:space="preserve"> Александр Иванович, тел. (48439) 9-88-32.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B17"/>
    <w:rsid w:val="00686B17"/>
    <w:rsid w:val="008E3C0C"/>
    <w:rsid w:val="00A532D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2D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2D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1705</Words>
  <Characters>9725</Characters>
  <Application>Microsoft Office Word</Application>
  <DocSecurity>0</DocSecurity>
  <Lines>81</Lines>
  <Paragraphs>22</Paragraphs>
  <ScaleCrop>false</ScaleCrop>
  <Company>Организация</Company>
  <LinksUpToDate>false</LinksUpToDate>
  <CharactersWithSpaces>11408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2014-02-04T04:14:00Z</dcterms:created>
  <dcterms:modified xsi:type="dcterms:W3CDTF">2014-02-04T04:15:00Z</dcterms:modified>
</cp:coreProperties>
</file>