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8D" w:rsidRDefault="0085308D" w:rsidP="0085308D">
      <w:pPr>
        <w:jc w:val="center"/>
        <w:rPr>
          <w:b/>
        </w:rPr>
      </w:pPr>
      <w:r w:rsidRPr="0044722A">
        <w:rPr>
          <w:b/>
        </w:rPr>
        <w:t>Техническое задание</w:t>
      </w:r>
    </w:p>
    <w:p w:rsidR="0085308D" w:rsidRPr="000E0623" w:rsidRDefault="0085308D" w:rsidP="0085308D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3005"/>
        <w:gridCol w:w="2008"/>
        <w:gridCol w:w="2318"/>
        <w:gridCol w:w="2240"/>
      </w:tblGrid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 xml:space="preserve">Количество, </w:t>
            </w:r>
            <w:proofErr w:type="gramStart"/>
            <w:r w:rsidRPr="00B91AB2">
              <w:rPr>
                <w:sz w:val="24"/>
                <w:szCs w:val="24"/>
              </w:rPr>
              <w:t>кг</w:t>
            </w:r>
            <w:proofErr w:type="gramEnd"/>
            <w:r w:rsidRPr="00B91AB2">
              <w:rPr>
                <w:sz w:val="24"/>
                <w:szCs w:val="24"/>
              </w:rPr>
              <w:t>.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Расфасовка</w:t>
            </w:r>
          </w:p>
        </w:tc>
        <w:tc>
          <w:tcPr>
            <w:tcW w:w="2240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Примечание</w:t>
            </w: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 xml:space="preserve">Эмаль ЭП 1267 серая </w:t>
            </w:r>
            <w:r w:rsidRPr="00B91AB2">
              <w:rPr>
                <w:sz w:val="24"/>
                <w:szCs w:val="24"/>
                <w:lang w:val="en-US"/>
              </w:rPr>
              <w:t>RAL</w:t>
            </w:r>
            <w:r w:rsidRPr="00B91AB2">
              <w:rPr>
                <w:sz w:val="24"/>
                <w:szCs w:val="24"/>
              </w:rPr>
              <w:t xml:space="preserve">-7047  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2655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Pr="00B91AB2">
              <w:rPr>
                <w:sz w:val="24"/>
                <w:szCs w:val="24"/>
              </w:rPr>
              <w:t xml:space="preserve"> банок по 45 кг</w:t>
            </w:r>
          </w:p>
        </w:tc>
        <w:tc>
          <w:tcPr>
            <w:tcW w:w="2240" w:type="dxa"/>
            <w:vMerge w:val="restart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материалам предоставлены в таблицах</w:t>
            </w: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Отвердитель ТЭТА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15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3 канистры по 5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Эмаль УР-1-202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3</w:t>
            </w:r>
            <w:r w:rsidRPr="00B91AB2">
              <w:rPr>
                <w:sz w:val="24"/>
                <w:szCs w:val="24"/>
              </w:rPr>
              <w:t>0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34 банки по 45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Отвердитель № 256 (</w:t>
            </w:r>
            <w:proofErr w:type="spellStart"/>
            <w:r w:rsidRPr="00B91AB2">
              <w:rPr>
                <w:sz w:val="24"/>
                <w:szCs w:val="24"/>
              </w:rPr>
              <w:t>Десмодур</w:t>
            </w:r>
            <w:proofErr w:type="spellEnd"/>
            <w:r w:rsidRPr="00B91AB2">
              <w:rPr>
                <w:sz w:val="24"/>
                <w:szCs w:val="24"/>
              </w:rPr>
              <w:t xml:space="preserve"> № 75)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B91AB2">
              <w:rPr>
                <w:sz w:val="24"/>
                <w:szCs w:val="24"/>
              </w:rPr>
              <w:t xml:space="preserve"> канистр</w:t>
            </w:r>
            <w:r>
              <w:rPr>
                <w:sz w:val="24"/>
                <w:szCs w:val="24"/>
              </w:rPr>
              <w:t>ы</w:t>
            </w:r>
            <w:r w:rsidRPr="00B91AB2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6</w:t>
            </w:r>
            <w:r w:rsidRPr="00B91AB2">
              <w:rPr>
                <w:sz w:val="24"/>
                <w:szCs w:val="24"/>
              </w:rPr>
              <w:t xml:space="preserve">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</w:tbl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Pr="009F4A42" w:rsidRDefault="0085308D" w:rsidP="0085308D">
      <w:pPr>
        <w:spacing w:after="0"/>
        <w:rPr>
          <w:b/>
        </w:rPr>
      </w:pPr>
      <w:r w:rsidRPr="009F4A42">
        <w:rPr>
          <w:b/>
        </w:rPr>
        <w:t xml:space="preserve">Основные требования: </w:t>
      </w:r>
    </w:p>
    <w:p w:rsidR="0085308D" w:rsidRPr="009F4A42" w:rsidRDefault="0085308D" w:rsidP="0085308D">
      <w:pPr>
        <w:spacing w:after="0"/>
      </w:pPr>
      <w:r w:rsidRPr="009F4A42">
        <w:t>- срок годности на момент поставки: не менее 9 месяцев;</w:t>
      </w:r>
    </w:p>
    <w:p w:rsidR="0085308D" w:rsidRPr="009F4A42" w:rsidRDefault="0085308D" w:rsidP="0085308D">
      <w:pPr>
        <w:spacing w:after="0"/>
      </w:pPr>
      <w:r w:rsidRPr="009F4A42">
        <w:t>- поставщик прикладывает сертификаты, подтверждающие происхождение продукции</w:t>
      </w:r>
      <w:r>
        <w:t>.</w:t>
      </w: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pStyle w:val="Style3"/>
        <w:widowControl/>
        <w:spacing w:line="266" w:lineRule="exact"/>
        <w:jc w:val="left"/>
        <w:rPr>
          <w:rStyle w:val="FontStyle26"/>
        </w:rPr>
      </w:pPr>
      <w:r>
        <w:rPr>
          <w:rStyle w:val="FontStyle26"/>
        </w:rPr>
        <w:t xml:space="preserve">Эмаль ЭП-1267, </w:t>
      </w:r>
      <w:proofErr w:type="spellStart"/>
      <w:r>
        <w:rPr>
          <w:rStyle w:val="FontStyle26"/>
        </w:rPr>
        <w:t>изготовливается</w:t>
      </w:r>
      <w:proofErr w:type="spellEnd"/>
      <w:r>
        <w:rPr>
          <w:rStyle w:val="FontStyle26"/>
        </w:rPr>
        <w:t xml:space="preserve"> по ТУ 2312-122-00209711-02,изм.1</w:t>
      </w:r>
    </w:p>
    <w:p w:rsidR="0085308D" w:rsidRDefault="0085308D" w:rsidP="0085308D">
      <w:pPr>
        <w:tabs>
          <w:tab w:val="left" w:pos="0"/>
        </w:tabs>
        <w:spacing w:after="0" w:line="276" w:lineRule="auto"/>
        <w:jc w:val="left"/>
        <w:rPr>
          <w:sz w:val="22"/>
          <w:szCs w:val="22"/>
        </w:rPr>
      </w:pPr>
    </w:p>
    <w:tbl>
      <w:tblPr>
        <w:tblStyle w:val="a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52"/>
        <w:gridCol w:w="5176"/>
        <w:gridCol w:w="2826"/>
      </w:tblGrid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6"/>
              </w:rPr>
              <w:t>№</w:t>
            </w:r>
            <w:proofErr w:type="spellStart"/>
            <w:proofErr w:type="gramStart"/>
            <w:r w:rsidRPr="001D56E1">
              <w:rPr>
                <w:rStyle w:val="FontStyle26"/>
              </w:rPr>
              <w:t>п</w:t>
            </w:r>
            <w:proofErr w:type="spellEnd"/>
            <w:proofErr w:type="gramEnd"/>
            <w:r w:rsidRPr="001D56E1">
              <w:rPr>
                <w:rStyle w:val="FontStyle26"/>
              </w:rPr>
              <w:t>/</w:t>
            </w:r>
            <w:proofErr w:type="spellStart"/>
            <w:r w:rsidRPr="001D56E1">
              <w:rPr>
                <w:rStyle w:val="FontStyle26"/>
              </w:rPr>
              <w:t>п</w:t>
            </w:r>
            <w:proofErr w:type="spellEnd"/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6"/>
              </w:rPr>
              <w:t>Наименование показателей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proofErr w:type="gramStart"/>
            <w:r w:rsidRPr="001D56E1">
              <w:rPr>
                <w:rStyle w:val="FontStyle26"/>
              </w:rPr>
              <w:t>Требования</w:t>
            </w:r>
            <w:proofErr w:type="gramEnd"/>
            <w:r w:rsidRPr="001D56E1">
              <w:rPr>
                <w:rStyle w:val="FontStyle26"/>
              </w:rPr>
              <w:t xml:space="preserve"> но ТУ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Цвет пленки эмали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серый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2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Внешний вид пленки эмали</w:t>
            </w:r>
          </w:p>
        </w:tc>
        <w:tc>
          <w:tcPr>
            <w:tcW w:w="2826" w:type="dxa"/>
          </w:tcPr>
          <w:p w:rsidR="0085308D" w:rsidRPr="00157D4F" w:rsidRDefault="0085308D" w:rsidP="00273E67">
            <w:pPr>
              <w:pStyle w:val="Style3"/>
              <w:widowControl/>
              <w:spacing w:line="240" w:lineRule="exact"/>
              <w:rPr>
                <w:sz w:val="20"/>
                <w:szCs w:val="20"/>
              </w:rPr>
            </w:pPr>
            <w:r w:rsidRPr="00157D4F">
              <w:rPr>
                <w:rStyle w:val="FontStyle19"/>
                <w:sz w:val="20"/>
                <w:szCs w:val="20"/>
              </w:rPr>
              <w:t>Пленка должна быть однородной, гладкой, без посторонних включений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3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Условная вязкость по вискозиметру ВЗ-246 с диаметром сопла 4мм при (20</w:t>
            </w:r>
            <w:r w:rsidRPr="001D56E1">
              <w:rPr>
                <w:rStyle w:val="FontStyle21"/>
                <w:sz w:val="24"/>
                <w:szCs w:val="24"/>
              </w:rPr>
              <w:t xml:space="preserve">1 </w:t>
            </w:r>
            <w:r w:rsidRPr="001D56E1">
              <w:rPr>
                <w:rStyle w:val="FontStyle27"/>
                <w:sz w:val="24"/>
                <w:szCs w:val="24"/>
              </w:rPr>
              <w:t>0,5) С. сек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40-100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4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Массовая доля нелетучих веществ, % </w:t>
            </w:r>
            <w:r>
              <w:rPr>
                <w:rStyle w:val="FontStyle27"/>
                <w:sz w:val="24"/>
                <w:szCs w:val="24"/>
              </w:rPr>
              <w:t xml:space="preserve">                        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-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к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расный,черный,оранжевый,серебристый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,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лимонный,синий,красно-оранжевый,коричневый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 </w:t>
            </w:r>
            <w:r>
              <w:rPr>
                <w:rStyle w:val="FontStyle27"/>
                <w:sz w:val="24"/>
                <w:szCs w:val="24"/>
              </w:rPr>
              <w:t xml:space="preserve">       </w:t>
            </w:r>
            <w:r w:rsidRPr="001D56E1">
              <w:rPr>
                <w:rStyle w:val="FontStyle27"/>
                <w:sz w:val="24"/>
                <w:szCs w:val="24"/>
              </w:rPr>
              <w:t>-остальные цвета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33±3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39±3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5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13"/>
              <w:widowControl/>
              <w:spacing w:line="269" w:lineRule="exact"/>
              <w:jc w:val="both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Время высыхания до степени 3, ч, не более,</w:t>
            </w:r>
          </w:p>
          <w:p w:rsidR="0085308D" w:rsidRPr="001D56E1" w:rsidRDefault="0085308D" w:rsidP="00273E67">
            <w:pPr>
              <w:pStyle w:val="Style13"/>
              <w:widowControl/>
              <w:spacing w:before="2" w:line="269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при температуре:</w:t>
            </w:r>
          </w:p>
          <w:p w:rsidR="0085308D" w:rsidRPr="001D56E1" w:rsidRDefault="0085308D" w:rsidP="00273E67">
            <w:pPr>
              <w:pStyle w:val="Style13"/>
              <w:widowControl/>
              <w:spacing w:line="269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(20±2)°С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(60±2)°С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15"/>
              <w:widowControl/>
              <w:spacing w:before="91"/>
              <w:ind w:right="432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15"/>
              <w:widowControl/>
              <w:tabs>
                <w:tab w:val="left" w:pos="-9595"/>
                <w:tab w:val="left" w:pos="-9311"/>
              </w:tabs>
              <w:spacing w:before="91"/>
              <w:ind w:right="1"/>
              <w:jc w:val="center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1,0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0,5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6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Степень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перетира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>, мкм,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7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proofErr w:type="spellStart"/>
            <w:r w:rsidRPr="001D56E1">
              <w:rPr>
                <w:rStyle w:val="FontStyle27"/>
                <w:sz w:val="24"/>
                <w:szCs w:val="24"/>
              </w:rPr>
              <w:t>Укрывистость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 высушенной пленки, г/м</w:t>
            </w:r>
            <w:proofErr w:type="gramStart"/>
            <w:r w:rsidRPr="001D56E1">
              <w:rPr>
                <w:rStyle w:val="FontStyle27"/>
                <w:sz w:val="24"/>
                <w:szCs w:val="24"/>
                <w:vertAlign w:val="superscript"/>
              </w:rPr>
              <w:t>2</w:t>
            </w:r>
            <w:proofErr w:type="gramEnd"/>
            <w:r w:rsidRPr="001D56E1">
              <w:rPr>
                <w:rStyle w:val="FontStyle22"/>
                <w:sz w:val="24"/>
                <w:szCs w:val="24"/>
              </w:rPr>
              <w:t xml:space="preserve"> </w:t>
            </w:r>
            <w:r w:rsidRPr="001D56E1">
              <w:rPr>
                <w:rStyle w:val="FontStyle27"/>
                <w:sz w:val="24"/>
                <w:szCs w:val="24"/>
              </w:rPr>
              <w:t>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90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8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Твердость пленки,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усл.ед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>.,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0,5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9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Прочность пленки при ударе,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см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 xml:space="preserve">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50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10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Эластичность пленки при изгибе,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мм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3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11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Адгезия, балл,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1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12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Стойкость пленки к статическому воздействию воды при(20±2)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С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,ч</w:t>
            </w:r>
            <w:proofErr w:type="spellEnd"/>
            <w:proofErr w:type="gramEnd"/>
            <w:r w:rsidRPr="001D56E1">
              <w:rPr>
                <w:rStyle w:val="FontStyle27"/>
                <w:sz w:val="24"/>
                <w:szCs w:val="24"/>
              </w:rPr>
              <w:t>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48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13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Стойкость пленки к действию бензина, при (20±2) С,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ч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 xml:space="preserve">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24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14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 xml:space="preserve">Срок годности (при смешении с отвердителем) при (20±2) С,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ч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8</w:t>
            </w:r>
          </w:p>
        </w:tc>
      </w:tr>
    </w:tbl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pStyle w:val="Style30"/>
        <w:widowControl/>
        <w:spacing w:before="55"/>
        <w:jc w:val="center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  <w:r>
        <w:rPr>
          <w:rStyle w:val="FontStyle51"/>
          <w:lang w:eastAsia="en-US"/>
        </w:rPr>
        <w:lastRenderedPageBreak/>
        <w:t>Отвердитель ТЭТА</w:t>
      </w:r>
    </w:p>
    <w:p w:rsidR="0085308D" w:rsidRPr="009F4A42" w:rsidRDefault="0085308D" w:rsidP="0085308D">
      <w:pPr>
        <w:pStyle w:val="Style33"/>
        <w:widowControl/>
        <w:spacing w:before="41" w:line="240" w:lineRule="auto"/>
        <w:rPr>
          <w:rStyle w:val="FontStyle52"/>
          <w:rFonts w:ascii="Times New Roman" w:hAnsi="Times New Roman"/>
        </w:rPr>
      </w:pPr>
      <w:r w:rsidRPr="009F4A42">
        <w:rPr>
          <w:rStyle w:val="FontStyle52"/>
          <w:rFonts w:ascii="Times New Roman" w:hAnsi="Times New Roman"/>
        </w:rPr>
        <w:t>Страна-производитель: Нидерланды</w:t>
      </w:r>
    </w:p>
    <w:p w:rsidR="0085308D" w:rsidRPr="009F4A42" w:rsidRDefault="0085308D" w:rsidP="0085308D">
      <w:pPr>
        <w:pStyle w:val="Style33"/>
        <w:widowControl/>
        <w:spacing w:before="53" w:line="240" w:lineRule="auto"/>
        <w:rPr>
          <w:rStyle w:val="FontStyle52"/>
          <w:rFonts w:ascii="Times New Roman" w:hAnsi="Times New Roman"/>
        </w:rPr>
      </w:pPr>
      <w:r w:rsidRPr="009F4A42">
        <w:rPr>
          <w:rStyle w:val="FontStyle52"/>
          <w:rFonts w:ascii="Times New Roman" w:hAnsi="Times New Roman"/>
        </w:rPr>
        <w:t>Н</w:t>
      </w:r>
      <w:r>
        <w:rPr>
          <w:rStyle w:val="FontStyle52"/>
          <w:rFonts w:ascii="Times New Roman" w:hAnsi="Times New Roman"/>
        </w:rPr>
        <w:t>аименование</w:t>
      </w:r>
      <w:r w:rsidRPr="009F4A42">
        <w:rPr>
          <w:rStyle w:val="FontStyle52"/>
          <w:rFonts w:ascii="Times New Roman" w:hAnsi="Times New Roman"/>
        </w:rPr>
        <w:t xml:space="preserve">: </w:t>
      </w:r>
      <w:proofErr w:type="gramStart"/>
      <w:r w:rsidRPr="009F4A42">
        <w:rPr>
          <w:rStyle w:val="FontStyle52"/>
          <w:rFonts w:ascii="Times New Roman" w:hAnsi="Times New Roman"/>
          <w:lang w:val="en-US"/>
        </w:rPr>
        <w:t>TRIETHYLENTETRAMINE</w:t>
      </w:r>
      <w:r w:rsidRPr="009F4A42">
        <w:rPr>
          <w:rStyle w:val="FontStyle52"/>
          <w:rFonts w:ascii="Times New Roman" w:hAnsi="Times New Roman"/>
        </w:rPr>
        <w:t xml:space="preserve"> </w:t>
      </w:r>
      <w:r w:rsidRPr="009F4A42">
        <w:rPr>
          <w:rStyle w:val="FontStyle42"/>
          <w:rFonts w:ascii="Times New Roman" w:hAnsi="Times New Roman"/>
        </w:rPr>
        <w:t xml:space="preserve"> </w:t>
      </w:r>
      <w:r w:rsidRPr="009F4A42">
        <w:rPr>
          <w:rStyle w:val="FontStyle52"/>
          <w:rFonts w:ascii="Times New Roman" w:hAnsi="Times New Roman"/>
        </w:rPr>
        <w:t>(</w:t>
      </w:r>
      <w:proofErr w:type="spellStart"/>
      <w:proofErr w:type="gramEnd"/>
      <w:r w:rsidRPr="009F4A42">
        <w:rPr>
          <w:rStyle w:val="FontStyle52"/>
          <w:rFonts w:ascii="Times New Roman" w:hAnsi="Times New Roman"/>
        </w:rPr>
        <w:t>Триэтилентетрамин</w:t>
      </w:r>
      <w:proofErr w:type="spellEnd"/>
      <w:r w:rsidRPr="009F4A42">
        <w:rPr>
          <w:rStyle w:val="FontStyle52"/>
          <w:rFonts w:ascii="Times New Roman" w:hAnsi="Times New Roman"/>
        </w:rPr>
        <w:t>)</w:t>
      </w:r>
    </w:p>
    <w:p w:rsidR="0085308D" w:rsidRDefault="0085308D" w:rsidP="0085308D">
      <w:pPr>
        <w:pStyle w:val="Style33"/>
        <w:widowControl/>
        <w:spacing w:line="240" w:lineRule="exact"/>
        <w:jc w:val="both"/>
        <w:rPr>
          <w:sz w:val="20"/>
          <w:szCs w:val="20"/>
        </w:rPr>
      </w:pPr>
    </w:p>
    <w:tbl>
      <w:tblPr>
        <w:tblStyle w:val="a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66"/>
        <w:gridCol w:w="4148"/>
        <w:gridCol w:w="2377"/>
        <w:gridCol w:w="2380"/>
      </w:tblGrid>
      <w:tr w:rsidR="0085308D" w:rsidRPr="009F4A42" w:rsidTr="00273E67">
        <w:tc>
          <w:tcPr>
            <w:tcW w:w="675" w:type="dxa"/>
            <w:vMerge w:val="restart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93" w:type="dxa"/>
            <w:vMerge w:val="restart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69" w:type="dxa"/>
            <w:gridSpan w:val="2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Пределы</w:t>
            </w:r>
          </w:p>
        </w:tc>
      </w:tr>
      <w:tr w:rsidR="0085308D" w:rsidRPr="009F4A42" w:rsidTr="00273E67">
        <w:tc>
          <w:tcPr>
            <w:tcW w:w="675" w:type="dxa"/>
            <w:vMerge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3" w:type="dxa"/>
            <w:vMerge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нижний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верхний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Внешний вид</w:t>
            </w:r>
          </w:p>
        </w:tc>
        <w:tc>
          <w:tcPr>
            <w:tcW w:w="4969" w:type="dxa"/>
            <w:gridSpan w:val="2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4A42">
              <w:rPr>
                <w:rFonts w:ascii="Times New Roman" w:hAnsi="Times New Roman"/>
                <w:sz w:val="24"/>
                <w:szCs w:val="24"/>
              </w:rPr>
              <w:t>Прозрачный</w:t>
            </w:r>
            <w:proofErr w:type="gramEnd"/>
            <w:r w:rsidRPr="009F4A42">
              <w:rPr>
                <w:rFonts w:ascii="Times New Roman" w:hAnsi="Times New Roman"/>
                <w:sz w:val="24"/>
                <w:szCs w:val="24"/>
              </w:rPr>
              <w:t>, без взвесей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spellStart"/>
            <w:r w:rsidRPr="009F4A42">
              <w:rPr>
                <w:rFonts w:ascii="Times New Roman" w:hAnsi="Times New Roman"/>
                <w:sz w:val="24"/>
                <w:szCs w:val="24"/>
              </w:rPr>
              <w:t>триэтилентетрамина</w:t>
            </w:r>
            <w:proofErr w:type="spellEnd"/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Цвет по </w:t>
            </w: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Pt-Co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Вода 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АЕЕА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0,29</w:t>
            </w:r>
          </w:p>
        </w:tc>
      </w:tr>
    </w:tbl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85308D" w:rsidRPr="009F4A42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  <w:r w:rsidRPr="009F4A42">
        <w:rPr>
          <w:b/>
        </w:rPr>
        <w:t>Отвердитель  № 256</w:t>
      </w:r>
      <w:r>
        <w:rPr>
          <w:b/>
        </w:rPr>
        <w:t>, изготавливается</w:t>
      </w:r>
      <w:r w:rsidRPr="009F4A42">
        <w:rPr>
          <w:b/>
        </w:rPr>
        <w:t xml:space="preserve"> по ТУ 2332-256-00209711-2010</w:t>
      </w:r>
    </w:p>
    <w:tbl>
      <w:tblPr>
        <w:tblStyle w:val="a3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9"/>
        <w:gridCol w:w="5425"/>
        <w:gridCol w:w="3222"/>
      </w:tblGrid>
      <w:tr w:rsidR="0085308D" w:rsidRPr="00913737" w:rsidTr="00273E67">
        <w:tc>
          <w:tcPr>
            <w:tcW w:w="959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015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20159">
              <w:rPr>
                <w:b/>
                <w:sz w:val="24"/>
                <w:szCs w:val="24"/>
              </w:rPr>
              <w:t>/</w:t>
            </w:r>
            <w:proofErr w:type="spellStart"/>
            <w:r w:rsidRPr="0082015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5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22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>Требования по ТУ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Цвет и внешний вид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Вязкая однородная прозрачная бесцветная или слегка желтоватая жидкость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2.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Массовая доля нелетучих веществ, %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74-76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3.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 xml:space="preserve">Массовая доля </w:t>
            </w:r>
            <w:proofErr w:type="spellStart"/>
            <w:r w:rsidRPr="00913737">
              <w:rPr>
                <w:sz w:val="24"/>
                <w:szCs w:val="24"/>
              </w:rPr>
              <w:t>изоционатных</w:t>
            </w:r>
            <w:proofErr w:type="spellEnd"/>
            <w:r w:rsidRPr="00913737">
              <w:rPr>
                <w:sz w:val="24"/>
                <w:szCs w:val="24"/>
              </w:rPr>
              <w:t xml:space="preserve"> групп</w:t>
            </w:r>
            <w:proofErr w:type="gramStart"/>
            <w:r w:rsidRPr="00913737">
              <w:rPr>
                <w:sz w:val="24"/>
                <w:szCs w:val="24"/>
              </w:rPr>
              <w:t>., %</w:t>
            </w:r>
            <w:proofErr w:type="gramEnd"/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16-17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4.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  <w:vertAlign w:val="superscript"/>
              </w:rPr>
            </w:pPr>
            <w:r w:rsidRPr="00913737">
              <w:rPr>
                <w:sz w:val="24"/>
                <w:szCs w:val="24"/>
              </w:rPr>
              <w:t>Плотность при температуре (20</w:t>
            </w:r>
            <w:r w:rsidRPr="00913737">
              <w:rPr>
                <w:i/>
                <w:iCs/>
                <w:sz w:val="24"/>
                <w:szCs w:val="24"/>
              </w:rPr>
              <w:t>± 2</w:t>
            </w:r>
            <w:r w:rsidRPr="00913737">
              <w:rPr>
                <w:sz w:val="24"/>
                <w:szCs w:val="24"/>
              </w:rPr>
              <w:t xml:space="preserve">)°С, </w:t>
            </w:r>
            <w:proofErr w:type="gramStart"/>
            <w:r w:rsidRPr="00913737">
              <w:rPr>
                <w:sz w:val="24"/>
                <w:szCs w:val="24"/>
              </w:rPr>
              <w:t>г</w:t>
            </w:r>
            <w:proofErr w:type="gramEnd"/>
            <w:r w:rsidRPr="00913737">
              <w:rPr>
                <w:sz w:val="24"/>
                <w:szCs w:val="24"/>
              </w:rPr>
              <w:t>/см</w:t>
            </w:r>
            <w:r w:rsidRPr="00913737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1,06-1,08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5.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 xml:space="preserve">Температура вспышки в закрытом тигле, </w:t>
            </w:r>
            <w:r w:rsidRPr="00913737">
              <w:rPr>
                <w:sz w:val="24"/>
                <w:szCs w:val="24"/>
                <w:vertAlign w:val="superscript"/>
              </w:rPr>
              <w:t>0</w:t>
            </w:r>
            <w:r w:rsidRPr="00913737">
              <w:rPr>
                <w:sz w:val="24"/>
                <w:szCs w:val="24"/>
              </w:rPr>
              <w:t>С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35-40</w:t>
            </w:r>
          </w:p>
        </w:tc>
      </w:tr>
    </w:tbl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  <w:r w:rsidRPr="00820159">
        <w:rPr>
          <w:b/>
        </w:rPr>
        <w:t>Грунт-эмаль УР-1-202, изготавливается по ТУ 2312-202-00209711- 2006, изм.1-3</w:t>
      </w:r>
    </w:p>
    <w:tbl>
      <w:tblPr>
        <w:tblW w:w="949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8"/>
        <w:gridCol w:w="5071"/>
        <w:gridCol w:w="3718"/>
      </w:tblGrid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№</w:t>
            </w:r>
            <w:proofErr w:type="spellStart"/>
            <w:proofErr w:type="gramStart"/>
            <w:r w:rsidRPr="00820159">
              <w:rPr>
                <w:b/>
              </w:rPr>
              <w:t>п</w:t>
            </w:r>
            <w:proofErr w:type="spellEnd"/>
            <w:proofErr w:type="gramEnd"/>
            <w:r w:rsidRPr="00820159">
              <w:rPr>
                <w:b/>
              </w:rPr>
              <w:t>/</w:t>
            </w:r>
            <w:proofErr w:type="spellStart"/>
            <w:r w:rsidRPr="00820159">
              <w:rPr>
                <w:b/>
              </w:rPr>
              <w:t>п</w:t>
            </w:r>
            <w:proofErr w:type="spellEnd"/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Наименование показателей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Требования по ТУ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Цвет пленки </w:t>
            </w:r>
            <w:proofErr w:type="spellStart"/>
            <w:proofErr w:type="gramStart"/>
            <w:r w:rsidRPr="00820159">
              <w:rPr>
                <w:bCs/>
              </w:rPr>
              <w:t>грунт-эмали</w:t>
            </w:r>
            <w:proofErr w:type="spellEnd"/>
            <w:proofErr w:type="gramEnd"/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серый</w:t>
            </w:r>
            <w:r w:rsidRPr="00820159">
              <w:rPr>
                <w:bCs/>
                <w:lang w:val="en-US"/>
              </w:rPr>
              <w:t xml:space="preserve"> RAL</w:t>
            </w:r>
            <w:r w:rsidRPr="00820159">
              <w:rPr>
                <w:bCs/>
              </w:rPr>
              <w:t xml:space="preserve"> 70</w:t>
            </w:r>
            <w:r w:rsidR="00DC4B56">
              <w:rPr>
                <w:bCs/>
              </w:rPr>
              <w:t>47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</w:pP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Внешний вид пленки </w:t>
            </w:r>
            <w:proofErr w:type="spellStart"/>
            <w:proofErr w:type="gramStart"/>
            <w:r w:rsidRPr="00820159">
              <w:rPr>
                <w:bCs/>
              </w:rPr>
              <w:t>грунт-эмали</w:t>
            </w:r>
            <w:proofErr w:type="spellEnd"/>
            <w:proofErr w:type="gramEnd"/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После высыхания грун</w:t>
            </w:r>
            <w:proofErr w:type="gramStart"/>
            <w:r w:rsidRPr="00820159">
              <w:rPr>
                <w:bCs/>
              </w:rPr>
              <w:t>т-</w:t>
            </w:r>
            <w:proofErr w:type="gramEnd"/>
            <w:r w:rsidRPr="00820159">
              <w:rPr>
                <w:bCs/>
              </w:rPr>
              <w:t xml:space="preserve"> эмаль должна образовывать пленку с ровной , однородной , глянцевой поверхностью без посторонних включений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Условная вязкость полуфабриката </w:t>
            </w:r>
            <w:proofErr w:type="spellStart"/>
            <w:r w:rsidRPr="00820159">
              <w:rPr>
                <w:bCs/>
              </w:rPr>
              <w:t>грунт-эмали</w:t>
            </w:r>
            <w:proofErr w:type="spellEnd"/>
            <w:r w:rsidRPr="00820159">
              <w:rPr>
                <w:bCs/>
              </w:rPr>
              <w:t xml:space="preserve"> по вискозиметру ВЗ-246 с диаметром сопла 4мм при (20±0,5)</w:t>
            </w:r>
            <w:proofErr w:type="spellStart"/>
            <w:r w:rsidRPr="00820159">
              <w:rPr>
                <w:bCs/>
              </w:rPr>
              <w:t>°С</w:t>
            </w:r>
            <w:proofErr w:type="gramStart"/>
            <w:r w:rsidRPr="00820159">
              <w:rPr>
                <w:bCs/>
              </w:rPr>
              <w:t>,н</w:t>
            </w:r>
            <w:proofErr w:type="gramEnd"/>
            <w:r w:rsidRPr="00820159">
              <w:rPr>
                <w:bCs/>
              </w:rPr>
              <w:t>е</w:t>
            </w:r>
            <w:proofErr w:type="spellEnd"/>
            <w:r w:rsidRPr="00820159">
              <w:rPr>
                <w:bCs/>
              </w:rPr>
              <w:t xml:space="preserve">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4.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Массовая доля нелетучих веществ, %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Время высыхания до степени 3, ч, не более при температуре:           (20±2) 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(80±2)°С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(60±2)°С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6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20мин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0,5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6.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Степень </w:t>
            </w:r>
            <w:proofErr w:type="spellStart"/>
            <w:r w:rsidRPr="00820159">
              <w:rPr>
                <w:bCs/>
              </w:rPr>
              <w:t>перетира</w:t>
            </w:r>
            <w:proofErr w:type="gramStart"/>
            <w:r w:rsidRPr="00820159">
              <w:rPr>
                <w:bCs/>
              </w:rPr>
              <w:t>,м</w:t>
            </w:r>
            <w:proofErr w:type="gramEnd"/>
            <w:r w:rsidRPr="00820159">
              <w:rPr>
                <w:bCs/>
              </w:rPr>
              <w:t>км,не</w:t>
            </w:r>
            <w:proofErr w:type="spellEnd"/>
            <w:r w:rsidRPr="00820159">
              <w:rPr>
                <w:bCs/>
              </w:rPr>
              <w:t xml:space="preserve">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35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proofErr w:type="spellStart"/>
            <w:r w:rsidRPr="00820159">
              <w:rPr>
                <w:bCs/>
              </w:rPr>
              <w:t>Укрывистость</w:t>
            </w:r>
            <w:proofErr w:type="spellEnd"/>
            <w:r w:rsidRPr="00820159">
              <w:rPr>
                <w:bCs/>
              </w:rPr>
              <w:t xml:space="preserve"> высушенной пленки, г/м</w:t>
            </w:r>
            <w:proofErr w:type="gramStart"/>
            <w:r w:rsidRPr="00820159">
              <w:rPr>
                <w:bCs/>
                <w:vertAlign w:val="superscript"/>
              </w:rPr>
              <w:t>2</w:t>
            </w:r>
            <w:proofErr w:type="gramEnd"/>
            <w:r w:rsidRPr="00820159">
              <w:rPr>
                <w:bCs/>
              </w:rPr>
              <w:t>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90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8.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Адгезия пленки, баллы,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9.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Твердость пленки по маятниковому прибору типа </w:t>
            </w:r>
            <w:r w:rsidRPr="00820159">
              <w:rPr>
                <w:bCs/>
                <w:lang w:val="en-US"/>
              </w:rPr>
              <w:t>TMJ</w:t>
            </w:r>
            <w:r w:rsidRPr="00820159">
              <w:rPr>
                <w:bCs/>
              </w:rPr>
              <w:t>1-2124, относительные единицы,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0,4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lastRenderedPageBreak/>
              <w:t>10.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Прочность пленки при ударе по прибору У-1</w:t>
            </w:r>
            <w:proofErr w:type="gramStart"/>
            <w:r w:rsidRPr="00820159">
              <w:rPr>
                <w:bCs/>
              </w:rPr>
              <w:t xml:space="preserve"> А</w:t>
            </w:r>
            <w:proofErr w:type="gramEnd"/>
            <w:r w:rsidRPr="00820159">
              <w:rPr>
                <w:bCs/>
              </w:rPr>
              <w:t>, см,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11.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Эластичность пленки при изгибе, </w:t>
            </w:r>
            <w:proofErr w:type="gramStart"/>
            <w:r w:rsidRPr="00820159">
              <w:rPr>
                <w:bCs/>
              </w:rPr>
              <w:t>мм</w:t>
            </w:r>
            <w:proofErr w:type="gramEnd"/>
            <w:r w:rsidRPr="00820159">
              <w:rPr>
                <w:bCs/>
              </w:rPr>
              <w:t>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12.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Блеск пленки</w:t>
            </w:r>
            <w:proofErr w:type="gramStart"/>
            <w:r w:rsidRPr="00820159">
              <w:rPr>
                <w:bCs/>
              </w:rPr>
              <w:t xml:space="preserve"> ,</w:t>
            </w:r>
            <w:proofErr w:type="gramEnd"/>
            <w:r w:rsidRPr="00820159">
              <w:rPr>
                <w:bCs/>
              </w:rPr>
              <w:t>%,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13.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Стойкость покрытия к статическому воздействию жидкостей при температуре (20±2)°С, </w:t>
            </w:r>
            <w:proofErr w:type="gramStart"/>
            <w:r w:rsidRPr="00820159">
              <w:rPr>
                <w:bCs/>
              </w:rPr>
              <w:t>ч</w:t>
            </w:r>
            <w:proofErr w:type="gramEnd"/>
            <w:r w:rsidRPr="00820159">
              <w:rPr>
                <w:bCs/>
              </w:rPr>
              <w:t>, не менее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а)</w:t>
            </w:r>
            <w:r w:rsidRPr="00820159">
              <w:rPr>
                <w:bCs/>
              </w:rPr>
              <w:tab/>
              <w:t>воды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б)</w:t>
            </w:r>
            <w:r w:rsidRPr="00820159">
              <w:rPr>
                <w:bCs/>
              </w:rPr>
              <w:tab/>
              <w:t>бензина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в)</w:t>
            </w:r>
            <w:r w:rsidRPr="00820159">
              <w:rPr>
                <w:bCs/>
              </w:rPr>
              <w:tab/>
              <w:t>3% раствора хлористого натрия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г)</w:t>
            </w:r>
            <w:r w:rsidRPr="00820159">
              <w:rPr>
                <w:bCs/>
              </w:rPr>
              <w:tab/>
              <w:t>трансформаторного масла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48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14.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Степень разбавления до вязкости 18-22 с по вискозиметру ВЗ-246 с диаметром сопла 4мм при температуре (20±0,5)°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  <w:r w:rsidRPr="00820159">
              <w:rPr>
                <w:bCs/>
              </w:rPr>
              <w:t>, %,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15.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Срок годности (жизнеспособность) </w:t>
            </w:r>
            <w:proofErr w:type="spellStart"/>
            <w:r w:rsidRPr="00820159">
              <w:rPr>
                <w:bCs/>
              </w:rPr>
              <w:t>грунт-эмали</w:t>
            </w:r>
            <w:proofErr w:type="spellEnd"/>
            <w:r w:rsidRPr="00820159">
              <w:rPr>
                <w:bCs/>
              </w:rPr>
              <w:t xml:space="preserve"> при температуре (20±2) 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  <w:r w:rsidRPr="00820159">
              <w:rPr>
                <w:bCs/>
              </w:rPr>
              <w:t>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8</w:t>
            </w:r>
          </w:p>
        </w:tc>
      </w:tr>
    </w:tbl>
    <w:p w:rsidR="0085308D" w:rsidRPr="00820159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D07147" w:rsidRDefault="00D07147"/>
    <w:sectPr w:rsidR="00D07147" w:rsidSect="00D07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08D"/>
    <w:rsid w:val="0085308D"/>
    <w:rsid w:val="00D07147"/>
    <w:rsid w:val="00DC4B56"/>
    <w:rsid w:val="00E25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8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30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70" w:lineRule="exact"/>
      <w:jc w:val="center"/>
    </w:pPr>
  </w:style>
  <w:style w:type="character" w:customStyle="1" w:styleId="FontStyle26">
    <w:name w:val="Font Style26"/>
    <w:basedOn w:val="a0"/>
    <w:uiPriority w:val="99"/>
    <w:rsid w:val="0085308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3">
    <w:name w:val="Style1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70" w:lineRule="exact"/>
      <w:jc w:val="left"/>
    </w:pPr>
  </w:style>
  <w:style w:type="paragraph" w:customStyle="1" w:styleId="Style15">
    <w:name w:val="Style15"/>
    <w:basedOn w:val="a"/>
    <w:uiPriority w:val="99"/>
    <w:rsid w:val="0085308D"/>
    <w:pPr>
      <w:widowControl w:val="0"/>
      <w:autoSpaceDE w:val="0"/>
      <w:autoSpaceDN w:val="0"/>
      <w:adjustRightInd w:val="0"/>
      <w:spacing w:after="0" w:line="250" w:lineRule="exact"/>
    </w:pPr>
  </w:style>
  <w:style w:type="character" w:customStyle="1" w:styleId="FontStyle19">
    <w:name w:val="Font Style19"/>
    <w:basedOn w:val="a0"/>
    <w:uiPriority w:val="99"/>
    <w:rsid w:val="0085308D"/>
    <w:rPr>
      <w:rFonts w:ascii="Microsoft Sans Serif" w:hAnsi="Microsoft Sans Serif" w:cs="Microsoft Sans Serif"/>
      <w:sz w:val="16"/>
      <w:szCs w:val="16"/>
    </w:rPr>
  </w:style>
  <w:style w:type="character" w:customStyle="1" w:styleId="FontStyle21">
    <w:name w:val="Font Style21"/>
    <w:basedOn w:val="a0"/>
    <w:uiPriority w:val="99"/>
    <w:rsid w:val="0085308D"/>
    <w:rPr>
      <w:rFonts w:ascii="Century Gothic" w:hAnsi="Century Gothic" w:cs="Century Gothic"/>
      <w:sz w:val="14"/>
      <w:szCs w:val="14"/>
    </w:rPr>
  </w:style>
  <w:style w:type="character" w:customStyle="1" w:styleId="FontStyle22">
    <w:name w:val="Font Style22"/>
    <w:basedOn w:val="a0"/>
    <w:uiPriority w:val="99"/>
    <w:rsid w:val="0085308D"/>
    <w:rPr>
      <w:rFonts w:ascii="Franklin Gothic Book" w:hAnsi="Franklin Gothic Book" w:cs="Franklin Gothic Book"/>
      <w:i/>
      <w:iCs/>
      <w:spacing w:val="20"/>
      <w:sz w:val="20"/>
      <w:szCs w:val="20"/>
    </w:rPr>
  </w:style>
  <w:style w:type="character" w:customStyle="1" w:styleId="FontStyle27">
    <w:name w:val="Font Style27"/>
    <w:basedOn w:val="a0"/>
    <w:uiPriority w:val="99"/>
    <w:rsid w:val="0085308D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uiPriority w:val="99"/>
    <w:rsid w:val="0085308D"/>
    <w:pPr>
      <w:widowControl w:val="0"/>
      <w:autoSpaceDE w:val="0"/>
      <w:autoSpaceDN w:val="0"/>
      <w:adjustRightInd w:val="0"/>
      <w:spacing w:after="0"/>
      <w:jc w:val="left"/>
    </w:pPr>
    <w:rPr>
      <w:rFonts w:ascii="Bookman Old Style" w:hAnsi="Bookman Old Style"/>
    </w:rPr>
  </w:style>
  <w:style w:type="character" w:customStyle="1" w:styleId="FontStyle51">
    <w:name w:val="Font Style51"/>
    <w:basedOn w:val="a0"/>
    <w:uiPriority w:val="99"/>
    <w:rsid w:val="0085308D"/>
    <w:rPr>
      <w:rFonts w:ascii="Constantia" w:hAnsi="Constantia" w:cs="Constantia"/>
      <w:b/>
      <w:bCs/>
      <w:sz w:val="22"/>
      <w:szCs w:val="22"/>
    </w:rPr>
  </w:style>
  <w:style w:type="paragraph" w:customStyle="1" w:styleId="Style33">
    <w:name w:val="Style3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58" w:lineRule="exact"/>
      <w:jc w:val="left"/>
    </w:pPr>
    <w:rPr>
      <w:rFonts w:ascii="Bookman Old Style" w:hAnsi="Bookman Old Style"/>
    </w:rPr>
  </w:style>
  <w:style w:type="character" w:customStyle="1" w:styleId="FontStyle42">
    <w:name w:val="Font Style42"/>
    <w:basedOn w:val="a0"/>
    <w:uiPriority w:val="99"/>
    <w:rsid w:val="0085308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a0"/>
    <w:uiPriority w:val="99"/>
    <w:rsid w:val="0085308D"/>
    <w:rPr>
      <w:rFonts w:ascii="Bookman Old Style" w:hAnsi="Bookman Old Style" w:cs="Bookman Old Style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</cp:revision>
  <dcterms:created xsi:type="dcterms:W3CDTF">2012-12-06T05:46:00Z</dcterms:created>
  <dcterms:modified xsi:type="dcterms:W3CDTF">2012-12-07T11:15:00Z</dcterms:modified>
</cp:coreProperties>
</file>