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D46" w:rsidRDefault="00181D46" w:rsidP="00181D46">
      <w:pPr>
        <w:suppressAutoHyphens/>
        <w:rPr>
          <w:rFonts w:eastAsia="Times New Roman"/>
          <w:b/>
          <w:lang w:eastAsia="ar-SA"/>
        </w:rPr>
      </w:pPr>
    </w:p>
    <w:p w:rsidR="00181D46" w:rsidRDefault="00181D46" w:rsidP="00181D46">
      <w:pPr>
        <w:suppressAutoHyphens/>
        <w:rPr>
          <w:rFonts w:eastAsia="Times New Roman"/>
          <w:b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b/>
          <w:lang w:eastAsia="ar-SA"/>
        </w:rPr>
      </w:pPr>
      <w:r w:rsidRPr="00181D46">
        <w:rPr>
          <w:rFonts w:eastAsia="Times New Roman"/>
          <w:b/>
          <w:lang w:eastAsia="ar-SA"/>
        </w:rPr>
        <w:t>«ТЕХНИЧЕСКАЯ ЧАСТЬ»</w:t>
      </w:r>
    </w:p>
    <w:p w:rsidR="00181D46" w:rsidRPr="00181D46" w:rsidRDefault="00181D46" w:rsidP="00181D46">
      <w:pPr>
        <w:suppressAutoHyphens/>
        <w:rPr>
          <w:rFonts w:eastAsia="Times New Roman"/>
          <w:b/>
          <w:lang w:eastAsia="ar-SA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</w:p>
    <w:p w:rsidR="00181D46" w:rsidRPr="00181D46" w:rsidRDefault="00181D46" w:rsidP="00181D46">
      <w:pPr>
        <w:rPr>
          <w:rFonts w:eastAsia="Times New Roman"/>
          <w:sz w:val="22"/>
          <w:szCs w:val="22"/>
          <w:lang w:eastAsia="ru-RU"/>
        </w:rPr>
      </w:pPr>
      <w:r w:rsidRPr="00181D46">
        <w:rPr>
          <w:rFonts w:eastAsia="Times New Roman"/>
          <w:sz w:val="22"/>
          <w:szCs w:val="22"/>
          <w:lang w:eastAsia="ru-RU"/>
        </w:rPr>
        <w:t>Техническое задание</w:t>
      </w: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rPr>
          <w:rFonts w:eastAsia="Times New Roman"/>
          <w:szCs w:val="20"/>
          <w:u w:val="single"/>
          <w:lang w:eastAsia="ru-RU"/>
        </w:rPr>
      </w:pPr>
      <w:r w:rsidRPr="00181D46">
        <w:rPr>
          <w:rFonts w:eastAsia="Times New Roman"/>
          <w:color w:val="000000"/>
          <w:lang w:eastAsia="ru-RU"/>
        </w:rPr>
        <w:t xml:space="preserve">Предмет закупки: </w:t>
      </w:r>
      <w:r w:rsidRPr="00181D46">
        <w:rPr>
          <w:rFonts w:eastAsia="Times New Roman"/>
          <w:szCs w:val="20"/>
          <w:lang w:eastAsia="ru-RU"/>
        </w:rPr>
        <w:t>оказание телематических услуг связи и услуг по передаче данных для ФГУП ГНЦ РФ-ФЭИ</w:t>
      </w:r>
    </w:p>
    <w:p w:rsidR="00181D46" w:rsidRPr="00181D46" w:rsidRDefault="00181D46" w:rsidP="00181D46">
      <w:pPr>
        <w:rPr>
          <w:rFonts w:eastAsia="Times New Roman"/>
          <w:color w:val="000000"/>
          <w:lang w:eastAsia="ru-RU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  <w:bookmarkStart w:id="0" w:name="_GoBack"/>
      <w:bookmarkEnd w:id="0"/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szCs w:val="20"/>
          <w:lang w:eastAsia="ar-SA"/>
        </w:rPr>
      </w:pPr>
      <w:r w:rsidRPr="00181D46">
        <w:rPr>
          <w:rFonts w:eastAsia="Times New Roman"/>
          <w:szCs w:val="20"/>
          <w:lang w:eastAsia="ar-SA"/>
        </w:rPr>
        <w:t>Обнинск</w:t>
      </w:r>
    </w:p>
    <w:p w:rsidR="00181D46" w:rsidRPr="00181D46" w:rsidRDefault="00181D46" w:rsidP="00181D46">
      <w:pPr>
        <w:suppressAutoHyphens/>
        <w:rPr>
          <w:rFonts w:eastAsia="Times New Roman"/>
          <w:szCs w:val="20"/>
          <w:lang w:eastAsia="ar-SA"/>
        </w:rPr>
      </w:pPr>
      <w:r w:rsidRPr="00181D46">
        <w:rPr>
          <w:rFonts w:eastAsia="Times New Roman"/>
          <w:szCs w:val="20"/>
          <w:lang w:eastAsia="ar-SA"/>
        </w:rPr>
        <w:t>2014</w:t>
      </w: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  <w:r w:rsidRPr="00181D46">
        <w:rPr>
          <w:rFonts w:eastAsia="Times New Roman"/>
          <w:color w:val="000000"/>
          <w:lang w:eastAsia="ar-SA"/>
        </w:rPr>
        <w:t>СОДЕРЖАНИЕ</w:t>
      </w: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РАЗДЕЛ 1. НАИМЕНОВАНИЕ УСЛУГИ</w:t>
      </w: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РАЗДЕЛ 2. ОПИСАНИЕ УСЛУГ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2.1 Состав (перечень) оказываемых услуг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2.2 Описание оказываемых услуг</w:t>
      </w:r>
    </w:p>
    <w:p w:rsidR="00181D46" w:rsidRPr="00181D46" w:rsidRDefault="00181D46" w:rsidP="00181D46">
      <w:pPr>
        <w:suppressAutoHyphens/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2.3 Объем оказываемых услуг либо доля оказываемых услуг в общем объеме закупки</w:t>
      </w: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РАЗДЕЛ 3. ТРЕБОВАНИЯ К УСЛУГАМ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3.1 Общие требования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3.2 Требования к качеству оказываемых услуг</w:t>
      </w:r>
    </w:p>
    <w:p w:rsidR="00181D46" w:rsidRPr="00181D46" w:rsidRDefault="00181D46" w:rsidP="00181D46">
      <w:pPr>
        <w:suppressAutoHyphens/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3.3 Требования к гарантийным обязательствам оказываемых услуг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3.4 Требования к конфиденциальности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3.5 Требования к безопасности оказания услуг и безопасности результата оказанных услуг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3.6 Требования по обучению персонала заказчика</w:t>
      </w:r>
    </w:p>
    <w:p w:rsidR="00181D46" w:rsidRPr="00181D46" w:rsidRDefault="00181D46" w:rsidP="00181D46">
      <w:pPr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3.7 Требования к составу технического предложения участника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3.8 Специальные требования</w:t>
      </w: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РАЗДЕЛ 4. РЕЗУЛЬТАТ ОКАЗАННЫХ УСЛУГ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4.1 Описание конечного результата оказанных услуг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4.2 Требования по приемке услуг</w:t>
      </w:r>
    </w:p>
    <w:p w:rsidR="00181D46" w:rsidRPr="00181D46" w:rsidRDefault="00181D46" w:rsidP="00181D46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81D46" w:rsidRPr="00181D46" w:rsidRDefault="00181D46" w:rsidP="00181D46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РАЗДЕЛ 5. ТРЕБОВАНИЯ К ТЕХНИЧЕСКОМУ ОБУЧЕНИЮ ПЕРСОНАЛА ЗАКАЗЧИКА</w:t>
      </w: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РАЗДЕЛ 6. ПЕРЕЧЕНЬ ПРИНЯТЫХ СОКРАЩЕНИЙ</w:t>
      </w:r>
    </w:p>
    <w:p w:rsidR="00181D46" w:rsidRPr="00181D46" w:rsidRDefault="00181D46" w:rsidP="00181D46">
      <w:pPr>
        <w:suppressAutoHyphens/>
        <w:ind w:left="720"/>
        <w:jc w:val="left"/>
        <w:rPr>
          <w:rFonts w:eastAsia="Times New Roman"/>
          <w:color w:val="000000"/>
          <w:szCs w:val="20"/>
          <w:lang w:eastAsia="ar-SA"/>
        </w:rPr>
      </w:pPr>
      <w:r w:rsidRPr="00181D46">
        <w:rPr>
          <w:rFonts w:eastAsia="Times New Roman"/>
          <w:color w:val="000000"/>
          <w:szCs w:val="20"/>
          <w:lang w:eastAsia="ar-SA"/>
        </w:rPr>
        <w:t>РАЗДЕЛ 7. ПЕРЕЧЕНЬ ПРИЛОЖЕНИЙ</w:t>
      </w: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val="en-US"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  <w:r w:rsidRPr="00181D46">
        <w:rPr>
          <w:rFonts w:ascii="Arial" w:eastAsia="Times New Roman" w:hAnsi="Arial"/>
          <w:color w:val="000000"/>
          <w:szCs w:val="20"/>
          <w:lang w:eastAsia="ar-SA"/>
        </w:rPr>
        <w:t>Р</w:t>
      </w:r>
      <w:r w:rsidRPr="00181D46">
        <w:rPr>
          <w:rFonts w:eastAsia="Times New Roman"/>
          <w:color w:val="000000"/>
          <w:lang w:eastAsia="ar-SA"/>
        </w:rPr>
        <w:t>АЗДЕЛ 1. НАИМЕНОВАНИЕ УСЛУГИ</w:t>
      </w:r>
    </w:p>
    <w:p w:rsidR="00181D46" w:rsidRPr="00181D46" w:rsidRDefault="00181D46" w:rsidP="00181D46">
      <w:pPr>
        <w:suppressAutoHyphens/>
        <w:jc w:val="left"/>
        <w:rPr>
          <w:rFonts w:eastAsia="Times New Roman"/>
          <w:i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81D46" w:rsidRPr="00181D46" w:rsidTr="000C0FD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Телематические услуги связи и услуги связи по передаче данных</w:t>
            </w:r>
          </w:p>
        </w:tc>
      </w:tr>
    </w:tbl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  <w:r w:rsidRPr="00181D46">
        <w:rPr>
          <w:rFonts w:eastAsia="Times New Roman"/>
          <w:color w:val="000000"/>
          <w:lang w:eastAsia="ar-SA"/>
        </w:rPr>
        <w:t>РАЗДЕЛ 2. ОПИСАНИЕ УСЛУГИ</w:t>
      </w:r>
    </w:p>
    <w:p w:rsidR="00181D46" w:rsidRPr="00181D46" w:rsidRDefault="00181D46" w:rsidP="00181D46">
      <w:pPr>
        <w:suppressAutoHyphens/>
        <w:ind w:left="720"/>
        <w:jc w:val="left"/>
        <w:rPr>
          <w:rFonts w:eastAsia="Times New Roman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81D46" w:rsidRPr="00181D46" w:rsidTr="000C0FD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 xml:space="preserve">Подраздел 2.1 Состав (перечень) оказываемых услуг </w:t>
            </w:r>
          </w:p>
          <w:p w:rsidR="00181D46" w:rsidRPr="00181D46" w:rsidRDefault="00181D46" w:rsidP="00181D46">
            <w:pPr>
              <w:suppressAutoHyphens/>
              <w:ind w:left="1310" w:hanging="567"/>
              <w:jc w:val="left"/>
              <w:rPr>
                <w:rFonts w:eastAsia="Times New Roman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>2.1.1  Предоставление постоянного доступа к сети Интернет на скорости 100 Мбит/сек без учета трафика;</w:t>
            </w:r>
          </w:p>
          <w:p w:rsidR="00181D46" w:rsidRPr="00181D46" w:rsidRDefault="00181D46" w:rsidP="00181D46">
            <w:pPr>
              <w:suppressAutoHyphens/>
              <w:ind w:left="1310" w:hanging="567"/>
              <w:jc w:val="left"/>
              <w:rPr>
                <w:rFonts w:eastAsia="Times New Roman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>2.1.2  Предоставление линии связи на базе технологии VLAN с подключением по интерфейсу Ethernet с пропускной способностью 10 Мбит/сек на участке: пл. Бондаренко, д. 1 (ГНЦ РФ-ФЭИ, здание АТС) – Ленина, д. 129 (Сервисный комплекс);</w:t>
            </w:r>
          </w:p>
          <w:p w:rsidR="00181D46" w:rsidRPr="00181D46" w:rsidRDefault="00181D46" w:rsidP="00181D46">
            <w:pPr>
              <w:suppressAutoHyphens/>
              <w:ind w:left="7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>2.1.3  Выделение блока IP-адресов - 256 адресов.</w:t>
            </w:r>
          </w:p>
        </w:tc>
      </w:tr>
      <w:tr w:rsidR="00181D46" w:rsidRPr="00181D46" w:rsidTr="000C0FD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2.2 Описание оказываемых услуг</w:t>
            </w:r>
          </w:p>
        </w:tc>
      </w:tr>
      <w:tr w:rsidR="00181D46" w:rsidRPr="00181D46" w:rsidTr="000C0FD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1310" w:hanging="567"/>
              <w:jc w:val="left"/>
              <w:rPr>
                <w:rFonts w:eastAsia="Times New Roman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>2.2.1  Обеспечение доступа ГНЦ РФ-ФЭИ к информационным сервисам Интернет;</w:t>
            </w:r>
          </w:p>
          <w:p w:rsidR="00181D46" w:rsidRPr="00181D46" w:rsidRDefault="00181D46" w:rsidP="00181D46">
            <w:pPr>
              <w:suppressAutoHyphens/>
              <w:ind w:left="1310" w:hanging="567"/>
              <w:jc w:val="left"/>
              <w:rPr>
                <w:rFonts w:eastAsia="Times New Roman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>2.2.2  Обеспечение подключения Сервисного комплекса ФЭИ (адрес: ул. Ленина, д. 129) к ЛВС ФЭИ;</w:t>
            </w:r>
          </w:p>
          <w:p w:rsidR="00181D46" w:rsidRPr="00181D46" w:rsidRDefault="00181D46" w:rsidP="00181D46">
            <w:pPr>
              <w:suppressAutoHyphens/>
              <w:ind w:left="1310" w:hanging="709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 xml:space="preserve">  2.2.3 Обеспечение работоспособности внутренних и внешних информационных сервисов ГНЦ РФ-ФЭИ.</w:t>
            </w:r>
          </w:p>
        </w:tc>
      </w:tr>
      <w:tr w:rsidR="00181D46" w:rsidRPr="00181D46" w:rsidTr="000C0FD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81D46" w:rsidRPr="00181D46" w:rsidTr="000C0FD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60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Услуги оказываются непрерывно в течение срока, оговоренного в Договоре;</w:t>
            </w:r>
            <w:r w:rsidRPr="00181D46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181D46">
              <w:rPr>
                <w:rFonts w:eastAsia="Times New Roman"/>
                <w:color w:val="000000"/>
                <w:lang w:eastAsia="ar-SA"/>
              </w:rPr>
              <w:t>доля/объем отдельных услуг в общем объеме закупок не определена</w:t>
            </w:r>
          </w:p>
        </w:tc>
      </w:tr>
    </w:tbl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  <w:r w:rsidRPr="00181D46">
        <w:rPr>
          <w:rFonts w:eastAsia="Times New Roman"/>
          <w:color w:val="000000"/>
          <w:lang w:eastAsia="ar-SA"/>
        </w:rPr>
        <w:t>РАЗДЕЛ 3. ТРЕБОВАНИЯ К УСЛУГАМ</w:t>
      </w: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3.1 Общие требования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>Предоставление услуг в режиме 24 часов в сутки 7 дней в неделю без учета объемов потребляемого трафика за исключением перерывов для проведения необходимых ремонтных и профилактических работ при обеспечении совокупной доступности услуг не менее 99,5% в месяц.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3.2 Требования к качеству оказываемых услуг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601"/>
              <w:jc w:val="left"/>
              <w:rPr>
                <w:rFonts w:eastAsia="Times New Roman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>Наличие у Оператора лицензии на предоставление услуг телематических служб, выданной Федеральной службой по надзору в сфере связи, информационных технологий и массовых коммуникаций.</w:t>
            </w:r>
          </w:p>
        </w:tc>
      </w:tr>
      <w:tr w:rsidR="00181D46" w:rsidRPr="00181D46" w:rsidTr="000C0FD6">
        <w:trPr>
          <w:trHeight w:val="24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3.3 Требования к гарантийным обязательствам оказываемых услуг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lang w:eastAsia="ar-SA"/>
              </w:rPr>
              <w:t>Оператор, оказывающий услуги доступа к ресурсам сети Интернет, должен обеспечить круглосуточную техническую поддержку в режиме 24х7х365, круглосуточное функционирование центра управления сетью для организации оперативного управления аварийными ситуациями.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 xml:space="preserve">Подраздел 3.4 Требования к конфиденциальности 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нет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нет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3.6 Требования по обучению персонала заказчика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нет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3.7 Требования к составу технического предложения участника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60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lastRenderedPageBreak/>
              <w:t xml:space="preserve">В состав технического (коммерческого) предложения должны входить следующие позиции: </w:t>
            </w:r>
          </w:p>
          <w:p w:rsidR="00181D46" w:rsidRPr="00181D46" w:rsidRDefault="00181D46" w:rsidP="00181D46">
            <w:pPr>
              <w:numPr>
                <w:ilvl w:val="0"/>
                <w:numId w:val="1"/>
              </w:numPr>
              <w:tabs>
                <w:tab w:val="left" w:pos="1593"/>
              </w:tabs>
              <w:suppressAutoHyphens/>
              <w:spacing w:after="60"/>
              <w:ind w:left="1593" w:hanging="632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Стоимость услуги предоставления постоянного доступа к сети Интернет на скорости 100 Мбит/сек без учета трафика;</w:t>
            </w:r>
          </w:p>
          <w:p w:rsidR="00181D46" w:rsidRPr="00181D46" w:rsidRDefault="00181D46" w:rsidP="00181D46">
            <w:pPr>
              <w:numPr>
                <w:ilvl w:val="0"/>
                <w:numId w:val="1"/>
              </w:numPr>
              <w:tabs>
                <w:tab w:val="left" w:pos="1592"/>
              </w:tabs>
              <w:suppressAutoHyphens/>
              <w:spacing w:after="60"/>
              <w:ind w:left="1593" w:hanging="632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Стоимость услуги предоставления линии связи на базе технологии VLAN с подключением по интерфейсу Ethernet с пропускной способностью 10 Мбит/сек на участке: пл. Бондаренко, д. 1 (ГНЦ РФ-ФЭИ, здание АТС) – Ленина, д. 129 (Сервисный комплекс ГНЦ РФ-ФЭИ);</w:t>
            </w:r>
          </w:p>
          <w:p w:rsidR="00181D46" w:rsidRPr="00181D46" w:rsidRDefault="00181D46" w:rsidP="00181D46">
            <w:pPr>
              <w:numPr>
                <w:ilvl w:val="0"/>
                <w:numId w:val="1"/>
              </w:numPr>
              <w:tabs>
                <w:tab w:val="left" w:pos="1593"/>
              </w:tabs>
              <w:suppressAutoHyphens/>
              <w:spacing w:after="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Стоимость услуги выделения блока IP-адресов - 256 адресов.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3.8 Специальные требования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numPr>
                <w:ilvl w:val="0"/>
                <w:numId w:val="2"/>
              </w:numPr>
              <w:tabs>
                <w:tab w:val="left" w:pos="1593"/>
              </w:tabs>
              <w:suppressAutoHyphens/>
              <w:spacing w:after="60"/>
              <w:ind w:left="1593" w:hanging="62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Обеспечение функционирования автономной системы AS31344 FSUE "SSC RF - IPPE";</w:t>
            </w:r>
          </w:p>
          <w:p w:rsidR="00181D46" w:rsidRPr="00181D46" w:rsidRDefault="00181D46" w:rsidP="00181D46">
            <w:pPr>
              <w:numPr>
                <w:ilvl w:val="0"/>
                <w:numId w:val="2"/>
              </w:numPr>
              <w:tabs>
                <w:tab w:val="left" w:pos="1593"/>
              </w:tabs>
              <w:suppressAutoHyphens/>
              <w:spacing w:after="60"/>
              <w:ind w:left="1593" w:hanging="63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Наличие не менее двух независимых волоконно-оптических кабельных линий связи до точки подключения ФГУП ГНЦ РФ-ФЭИ к оператору (здание АТС ФЭИ).</w:t>
            </w:r>
          </w:p>
        </w:tc>
      </w:tr>
    </w:tbl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  <w:r w:rsidRPr="00181D46">
        <w:rPr>
          <w:rFonts w:eastAsia="Times New Roman"/>
          <w:color w:val="000000"/>
          <w:lang w:eastAsia="ar-SA"/>
        </w:rPr>
        <w:t>РАЗДЕЛ 4. РЕЗУЛЬТАТ ОКАЗАННЫХ УСЛУГ</w:t>
      </w: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4.1 Описание конечного результата оказанных услуг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60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 xml:space="preserve">Конечным результатом оказания услуг является функционирование автономной системы AS31344 FSUE "SSC RF - IPPE", предоставление постоянного доступа к сети Интернет на скорости 100 Мбит/сек без учета трафика, функционирование линии связи на базе технологии VLAN с подключением по интерфейсу Ethernet с пропускной способностью 10 Мбит/сек на участке: пл. Бондаренко, д. 1 (ГНЦ РФ-ФЭИ, здание АТС) – Ленина, д. 129 (Сервисный комплекс ГНЦ РФ-ФЭИ), работа информационных сервисов ИВС ФЭИ, связанных с необходимостью выделения блока </w:t>
            </w:r>
            <w:r w:rsidRPr="00181D46">
              <w:rPr>
                <w:rFonts w:eastAsia="Times New Roman"/>
                <w:color w:val="000000"/>
                <w:lang w:val="en-US" w:eastAsia="ar-SA"/>
              </w:rPr>
              <w:t>IP</w:t>
            </w:r>
            <w:r w:rsidRPr="00181D46">
              <w:rPr>
                <w:rFonts w:eastAsia="Times New Roman"/>
                <w:color w:val="000000"/>
                <w:lang w:eastAsia="ar-SA"/>
              </w:rPr>
              <w:t xml:space="preserve"> –адресов.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4.2 Требования по приемке услуг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60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Обязательство Оператора по оказанию Абоненту услуг в соответствии с Договором считается надлежащим образом исполненным, если в течение соответствующего периода Абонент пользовался или мог пользоваться соответствующей услугой, за исключением предусмотренных Договором перерывов в обслуживании. Факт оказания услуги устанавливается по данным автоматизированной системы расчетов (АСР) Оператора.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81D46" w:rsidRPr="00181D46" w:rsidTr="000C0FD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60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В течение 2 (двух) рабочих дней после даты окончания каждого расчетного периода Оператор обязуется направить Абоненту следующие документы, подписанные уполномоченными представителями Оператора:</w:t>
            </w:r>
          </w:p>
          <w:p w:rsidR="00181D46" w:rsidRPr="00181D46" w:rsidRDefault="00181D46" w:rsidP="00181D46">
            <w:pPr>
              <w:numPr>
                <w:ilvl w:val="0"/>
                <w:numId w:val="3"/>
              </w:numPr>
              <w:suppressAutoHyphens/>
              <w:spacing w:after="60"/>
              <w:ind w:left="1600" w:hanging="64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Акт о приемке услуг связи за расчетный период (два экземпляра);</w:t>
            </w:r>
          </w:p>
          <w:p w:rsidR="00181D46" w:rsidRPr="00181D46" w:rsidRDefault="00181D46" w:rsidP="00181D46">
            <w:pPr>
              <w:numPr>
                <w:ilvl w:val="0"/>
                <w:numId w:val="3"/>
              </w:numPr>
              <w:suppressAutoHyphens/>
              <w:spacing w:after="60"/>
              <w:ind w:left="1593" w:hanging="63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Счет на оплату услуг связи;</w:t>
            </w:r>
          </w:p>
          <w:p w:rsidR="00181D46" w:rsidRPr="00181D46" w:rsidRDefault="00181D46" w:rsidP="00181D46">
            <w:pPr>
              <w:numPr>
                <w:ilvl w:val="0"/>
                <w:numId w:val="3"/>
              </w:numPr>
              <w:suppressAutoHyphens/>
              <w:spacing w:after="60"/>
              <w:ind w:left="1593" w:hanging="63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Счет-фактуру в соответствии с действующим налоговым законодательством Российской Федерации.</w:t>
            </w:r>
          </w:p>
        </w:tc>
      </w:tr>
    </w:tbl>
    <w:p w:rsidR="00181D46" w:rsidRPr="00181D46" w:rsidRDefault="00181D46" w:rsidP="00181D46">
      <w:pPr>
        <w:suppressAutoHyphens/>
        <w:rPr>
          <w:rFonts w:eastAsia="Times New Roman"/>
          <w:b/>
          <w:color w:val="000000"/>
          <w:lang w:eastAsia="ar-SA"/>
        </w:rPr>
      </w:pPr>
    </w:p>
    <w:p w:rsidR="00181D46" w:rsidRPr="00181D46" w:rsidRDefault="00181D46" w:rsidP="00181D46">
      <w:pPr>
        <w:suppressAutoHyphens/>
        <w:jc w:val="left"/>
        <w:rPr>
          <w:rFonts w:eastAsia="Times New Roman"/>
          <w:color w:val="000000"/>
          <w:lang w:eastAsia="ar-SA"/>
        </w:rPr>
      </w:pPr>
      <w:r w:rsidRPr="00181D46">
        <w:rPr>
          <w:rFonts w:eastAsia="Times New Roman"/>
          <w:color w:val="000000"/>
          <w:lang w:eastAsia="ar-SA"/>
        </w:rPr>
        <w:br w:type="page"/>
      </w:r>
    </w:p>
    <w:p w:rsidR="00181D46" w:rsidRPr="00181D46" w:rsidRDefault="00181D46" w:rsidP="00181D46">
      <w:pPr>
        <w:suppressAutoHyphens/>
        <w:rPr>
          <w:rFonts w:eastAsia="Times New Roman"/>
          <w:b/>
          <w:color w:val="000000"/>
          <w:lang w:eastAsia="ar-SA"/>
        </w:rPr>
      </w:pPr>
      <w:r w:rsidRPr="00181D46">
        <w:rPr>
          <w:rFonts w:eastAsia="Times New Roman"/>
          <w:color w:val="000000"/>
          <w:lang w:eastAsia="ar-SA"/>
        </w:rPr>
        <w:lastRenderedPageBreak/>
        <w:t>РАЗДЕЛ 5. ТРЕБОВАНИЯ К ТЕХНИЧЕСКОМУ ОБУЧЕНИЮ ПЕРСОНАЛА ЗАКАЗЧИКА</w:t>
      </w:r>
    </w:p>
    <w:p w:rsidR="00181D46" w:rsidRPr="00181D46" w:rsidRDefault="00181D46" w:rsidP="00181D46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08"/>
      </w:tblGrid>
      <w:tr w:rsidR="00181D46" w:rsidRPr="00181D46" w:rsidTr="000C0FD6">
        <w:tc>
          <w:tcPr>
            <w:tcW w:w="9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ind w:left="567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нет</w:t>
            </w:r>
          </w:p>
        </w:tc>
      </w:tr>
    </w:tbl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  <w:r w:rsidRPr="00181D46">
        <w:rPr>
          <w:rFonts w:eastAsia="Times New Roman"/>
          <w:color w:val="000000"/>
          <w:lang w:eastAsia="ar-SA"/>
        </w:rPr>
        <w:t>РАЗДЕЛ 6. ПЕРЕЧЕНЬ ПРИНЯТЫХ СОКРАЩЕНИЙ</w:t>
      </w:r>
    </w:p>
    <w:p w:rsidR="00181D46" w:rsidRPr="00181D46" w:rsidRDefault="00181D46" w:rsidP="00181D46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1"/>
        <w:gridCol w:w="7511"/>
      </w:tblGrid>
      <w:tr w:rsidR="00181D46" w:rsidRPr="00181D46" w:rsidTr="000C0FD6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№ п/п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181D46" w:rsidRPr="00181D46" w:rsidTr="000C0FD6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ЛВС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Локальная вычислительная сеть</w:t>
            </w:r>
          </w:p>
        </w:tc>
      </w:tr>
      <w:tr w:rsidR="00181D46" w:rsidRPr="00181D46" w:rsidTr="000C0FD6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ИВС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Информационно-вычислительная сеть</w:t>
            </w:r>
          </w:p>
        </w:tc>
      </w:tr>
      <w:tr w:rsidR="00181D46" w:rsidRPr="00181D46" w:rsidTr="000C0FD6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VLAN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Virtual Local Area Network - логическая («виртуальная») локальная компьютерная сеть</w:t>
            </w:r>
          </w:p>
        </w:tc>
      </w:tr>
      <w:tr w:rsidR="00181D46" w:rsidRPr="00181D46" w:rsidTr="000C0FD6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46" w:rsidRPr="00181D46" w:rsidRDefault="00181D46" w:rsidP="00181D4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24х7х365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81D46">
              <w:rPr>
                <w:rFonts w:eastAsia="Times New Roman"/>
                <w:i/>
                <w:color w:val="000000"/>
                <w:lang w:eastAsia="ar-SA"/>
              </w:rPr>
              <w:t>Функционирование в режиме 24 часа в сутки, 7 дней в неделю, 365 дней в году</w:t>
            </w:r>
          </w:p>
        </w:tc>
      </w:tr>
    </w:tbl>
    <w:p w:rsidR="00181D46" w:rsidRPr="00181D46" w:rsidRDefault="00181D46" w:rsidP="00181D46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181D46" w:rsidRPr="00181D46" w:rsidRDefault="00181D46" w:rsidP="00181D46">
      <w:pPr>
        <w:suppressAutoHyphens/>
        <w:rPr>
          <w:rFonts w:eastAsia="Times New Roman"/>
          <w:color w:val="000000"/>
          <w:lang w:eastAsia="ar-SA"/>
        </w:rPr>
      </w:pPr>
      <w:r w:rsidRPr="00181D46">
        <w:rPr>
          <w:rFonts w:eastAsia="Times New Roman"/>
          <w:color w:val="000000"/>
          <w:lang w:eastAsia="ar-SA"/>
        </w:rPr>
        <w:t>РАЗДЕЛ 7. ПЕРЕЧЕНЬ ПРИЛОЖЕНИЙ</w:t>
      </w:r>
    </w:p>
    <w:p w:rsidR="00181D46" w:rsidRPr="00181D46" w:rsidRDefault="00181D46" w:rsidP="00181D46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5"/>
        <w:gridCol w:w="5719"/>
        <w:gridCol w:w="2069"/>
      </w:tblGrid>
      <w:tr w:rsidR="00181D46" w:rsidRPr="00181D46" w:rsidTr="000C0FD6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D46" w:rsidRPr="00181D46" w:rsidRDefault="00181D46" w:rsidP="00181D4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81D46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</w:tbl>
    <w:p w:rsidR="00181D46" w:rsidRPr="00181D46" w:rsidRDefault="00181D46" w:rsidP="00181D46">
      <w:pPr>
        <w:suppressAutoHyphens/>
        <w:jc w:val="left"/>
        <w:rPr>
          <w:rFonts w:eastAsia="Times New Roman"/>
          <w:b/>
          <w:kern w:val="1"/>
          <w:lang w:eastAsia="ar-SA"/>
        </w:rPr>
      </w:pPr>
    </w:p>
    <w:p w:rsidR="00181D46" w:rsidRPr="00181D46" w:rsidRDefault="00181D46" w:rsidP="00181D46">
      <w:pPr>
        <w:ind w:firstLine="567"/>
        <w:jc w:val="left"/>
        <w:rPr>
          <w:rFonts w:eastAsia="Times New Roman"/>
          <w:b/>
          <w:lang w:eastAsia="ar-SA"/>
        </w:rPr>
      </w:pPr>
      <w:r w:rsidRPr="00181D46">
        <w:rPr>
          <w:rFonts w:eastAsia="Times New Roman"/>
          <w:b/>
          <w:kern w:val="1"/>
          <w:lang w:eastAsia="ar-SA"/>
        </w:rPr>
        <w:t xml:space="preserve">Контактное лицо: </w:t>
      </w:r>
      <w:r w:rsidRPr="00181D46">
        <w:rPr>
          <w:rFonts w:eastAsia="Times New Roman"/>
          <w:b/>
          <w:bCs/>
          <w:color w:val="000000"/>
          <w:szCs w:val="20"/>
          <w:lang w:eastAsia="ar-SA"/>
        </w:rPr>
        <w:t>Овчинников Вячеслав Анатольевич</w:t>
      </w:r>
      <w:r w:rsidRPr="00181D46">
        <w:rPr>
          <w:rFonts w:eastAsia="Times New Roman"/>
          <w:b/>
          <w:kern w:val="1"/>
          <w:lang w:eastAsia="ar-SA"/>
        </w:rPr>
        <w:t xml:space="preserve"> (48439) 9-84-76</w:t>
      </w:r>
    </w:p>
    <w:p w:rsidR="008E3C0C" w:rsidRDefault="008E3C0C"/>
    <w:sectPr w:rsidR="008E3C0C" w:rsidSect="00F56A8A">
      <w:headerReference w:type="default" r:id="rId6"/>
      <w:footerReference w:type="even" r:id="rId7"/>
      <w:footerReference w:type="default" r:id="rId8"/>
      <w:pgSz w:w="11906" w:h="16838"/>
      <w:pgMar w:top="1134" w:right="707" w:bottom="397" w:left="141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A4" w:rsidRDefault="00181D4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27A4" w:rsidRDefault="00181D46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A4" w:rsidRDefault="00181D46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AC27A4" w:rsidRDefault="00181D46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A4" w:rsidRDefault="00181D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34DBF"/>
    <w:multiLevelType w:val="hybridMultilevel"/>
    <w:tmpl w:val="B2389D9E"/>
    <w:lvl w:ilvl="0" w:tplc="7C648AEE">
      <w:start w:val="1"/>
      <w:numFmt w:val="decimal"/>
      <w:lvlText w:val="4.3.%1."/>
      <w:lvlJc w:val="left"/>
      <w:pPr>
        <w:ind w:left="203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">
    <w:nsid w:val="208A05DF"/>
    <w:multiLevelType w:val="hybridMultilevel"/>
    <w:tmpl w:val="5AF85A28"/>
    <w:lvl w:ilvl="0" w:tplc="EABA7328">
      <w:start w:val="1"/>
      <w:numFmt w:val="decimal"/>
      <w:lvlText w:val="3.7.%1."/>
      <w:lvlJc w:val="left"/>
      <w:pPr>
        <w:ind w:left="132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04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6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8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0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2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4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6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81" w:hanging="180"/>
      </w:pPr>
      <w:rPr>
        <w:rFonts w:cs="Times New Roman"/>
      </w:rPr>
    </w:lvl>
  </w:abstractNum>
  <w:abstractNum w:abstractNumId="2">
    <w:nsid w:val="2AA662CA"/>
    <w:multiLevelType w:val="hybridMultilevel"/>
    <w:tmpl w:val="E28828C2"/>
    <w:lvl w:ilvl="0" w:tplc="B2EA586E">
      <w:start w:val="1"/>
      <w:numFmt w:val="decimal"/>
      <w:lvlText w:val="3.8.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8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0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2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4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6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8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0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27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000"/>
    <w:rsid w:val="00181D46"/>
    <w:rsid w:val="003B200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81D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81D46"/>
  </w:style>
  <w:style w:type="paragraph" w:styleId="a5">
    <w:name w:val="footer"/>
    <w:basedOn w:val="a"/>
    <w:link w:val="a6"/>
    <w:uiPriority w:val="99"/>
    <w:rsid w:val="00181D4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81D4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81D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81D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81D46"/>
  </w:style>
  <w:style w:type="paragraph" w:styleId="a5">
    <w:name w:val="footer"/>
    <w:basedOn w:val="a"/>
    <w:link w:val="a6"/>
    <w:uiPriority w:val="99"/>
    <w:rsid w:val="00181D4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81D4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81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977</Words>
  <Characters>5569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2014-10-27T11:16:00Z</dcterms:created>
  <dcterms:modified xsi:type="dcterms:W3CDTF">2014-10-27T11:17:00Z</dcterms:modified>
</cp:coreProperties>
</file>