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5020D1" w:rsidP="00637CBD">
      <w:pPr>
        <w:rPr>
          <w:b/>
          <w:sz w:val="28"/>
          <w:szCs w:val="28"/>
        </w:rPr>
      </w:pPr>
      <w:r w:rsidRPr="005020D1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D364D6" w:rsidRDefault="00637CBD" w:rsidP="004C5BC6">
      <w:pPr>
        <w:tabs>
          <w:tab w:val="left" w:pos="1134"/>
        </w:tabs>
        <w:spacing w:after="0"/>
        <w:contextualSpacing/>
        <w:rPr>
          <w:b/>
          <w:i/>
          <w:sz w:val="28"/>
          <w:szCs w:val="28"/>
        </w:rPr>
      </w:pPr>
      <w:r w:rsidRPr="0005059D">
        <w:rPr>
          <w:b/>
        </w:rPr>
        <w:t xml:space="preserve">Извещение о внесении изменений в </w:t>
      </w:r>
      <w:r w:rsidR="004C5BC6">
        <w:rPr>
          <w:b/>
        </w:rPr>
        <w:t>афишу на электронной торговой площадке «Аукционный Конкурсный Дом» в соответствии с закупочной Документацией</w:t>
      </w:r>
      <w:r w:rsidRPr="0005059D">
        <w:rPr>
          <w:b/>
        </w:rPr>
        <w:t xml:space="preserve"> о проведении от</w:t>
      </w:r>
      <w:r w:rsidRPr="000B5ACB">
        <w:rPr>
          <w:b/>
        </w:rPr>
        <w:t xml:space="preserve">крытого </w:t>
      </w:r>
      <w:r w:rsidR="004923D7">
        <w:rPr>
          <w:b/>
        </w:rPr>
        <w:t xml:space="preserve">запроса </w:t>
      </w:r>
      <w:r w:rsidR="004C5BC6">
        <w:rPr>
          <w:b/>
        </w:rPr>
        <w:t>предложений</w:t>
      </w:r>
      <w:r w:rsidRPr="000B5ACB">
        <w:rPr>
          <w:b/>
        </w:rPr>
        <w:t xml:space="preserve"> в электронной форме на право заключения договора на </w:t>
      </w:r>
      <w:r w:rsidR="004C5BC6" w:rsidRPr="004C5BC6">
        <w:rPr>
          <w:b/>
        </w:rPr>
        <w:t>оказание автотранспортных услуг по перевозке товарно-материальных ценностей по всей стране автотранспортом грузоподъемностью от 1,5 до 20 тонн</w:t>
      </w:r>
      <w:r w:rsidR="007C4D8B" w:rsidRPr="007C4D8B">
        <w:rPr>
          <w:b/>
        </w:rPr>
        <w:t>.</w:t>
      </w:r>
    </w:p>
    <w:p w:rsidR="00637CBD" w:rsidRPr="000B5ACB" w:rsidRDefault="00637CBD" w:rsidP="00637CBD"/>
    <w:p w:rsidR="00C75BE6" w:rsidRPr="004C5BC6" w:rsidRDefault="00637CBD" w:rsidP="00637CBD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</w:rPr>
      </w:pPr>
      <w:r w:rsidRPr="00450128">
        <w:t xml:space="preserve">ФГУП «РФЯЦ-ВНИИЭФ» сообщает о внесении изменений </w:t>
      </w:r>
      <w:r w:rsidR="004C5BC6" w:rsidRPr="004C5BC6">
        <w:t>в афишу на электронной торговой площадке «Аукционный Конкурсный Дом» в соответствии с закупочной Документацией</w:t>
      </w:r>
      <w:r w:rsidRPr="00450128">
        <w:t xml:space="preserve"> открытого </w:t>
      </w:r>
      <w:r w:rsidR="004923D7">
        <w:t xml:space="preserve">запроса </w:t>
      </w:r>
      <w:r w:rsidR="004C5BC6">
        <w:t>предложений</w:t>
      </w:r>
      <w:r w:rsidRPr="00450128">
        <w:t xml:space="preserve"> в электронной форме на право заключения договора на </w:t>
      </w:r>
      <w:r w:rsidR="004C5BC6" w:rsidRPr="004C5BC6">
        <w:t>оказание автотранспортных услуг по перевозке товарно-материальных ценностей по всей стране автотранспортом грузоподъемностью от 1,5 до 20 тонн</w:t>
      </w:r>
      <w:r w:rsidR="004923D7">
        <w:t>.</w:t>
      </w:r>
    </w:p>
    <w:p w:rsidR="00C75BE6" w:rsidRPr="0005059D" w:rsidRDefault="00C75BE6" w:rsidP="00C75BE6"/>
    <w:p w:rsidR="00637CBD" w:rsidRDefault="004923D7" w:rsidP="004C5BC6">
      <w:pPr>
        <w:numPr>
          <w:ilvl w:val="0"/>
          <w:numId w:val="7"/>
        </w:numPr>
        <w:tabs>
          <w:tab w:val="clear" w:pos="720"/>
          <w:tab w:val="num" w:pos="0"/>
        </w:tabs>
        <w:ind w:left="0" w:firstLine="709"/>
        <w:rPr>
          <w:b/>
        </w:rPr>
      </w:pPr>
      <w:r>
        <w:rPr>
          <w:b/>
        </w:rPr>
        <w:t xml:space="preserve">В связи с допущенной технической ошибкой </w:t>
      </w:r>
      <w:r w:rsidR="004C5BC6">
        <w:rPr>
          <w:b/>
        </w:rPr>
        <w:t>внести следующие изменения графе «сроки и условия оплаты», указанные в афише на электронной торговой площадке</w:t>
      </w:r>
      <w:r w:rsidR="00637CBD" w:rsidRPr="00216627">
        <w:rPr>
          <w:b/>
        </w:rPr>
        <w:t>:</w:t>
      </w:r>
      <w:bookmarkEnd w:id="0"/>
    </w:p>
    <w:p w:rsidR="004C5BC6" w:rsidRPr="004C5BC6" w:rsidRDefault="004C5BC6" w:rsidP="004C5BC6">
      <w:pPr>
        <w:pStyle w:val="af9"/>
        <w:ind w:firstLine="708"/>
        <w:jc w:val="both"/>
        <w:rPr>
          <w:rFonts w:ascii="Times New Roman" w:hAnsi="Times New Roman"/>
          <w:sz w:val="24"/>
          <w:szCs w:val="24"/>
        </w:rPr>
      </w:pPr>
      <w:r w:rsidRPr="004C5BC6">
        <w:rPr>
          <w:rFonts w:ascii="Times New Roman" w:hAnsi="Times New Roman"/>
          <w:sz w:val="24"/>
          <w:szCs w:val="24"/>
        </w:rPr>
        <w:t xml:space="preserve">Поставщик обязан представить Заказчику обеспечение исполнения договора. Размер обеспечения исполнения договора на сумму </w:t>
      </w:r>
      <w:r w:rsidRPr="004C5BC6">
        <w:rPr>
          <w:rFonts w:ascii="Times New Roman" w:hAnsi="Times New Roman"/>
          <w:spacing w:val="-6"/>
          <w:sz w:val="24"/>
          <w:szCs w:val="24"/>
        </w:rPr>
        <w:t>не менее 5% от суммы договора</w:t>
      </w:r>
      <w:r w:rsidRPr="004C5BC6">
        <w:rPr>
          <w:rFonts w:ascii="Times New Roman" w:hAnsi="Times New Roman"/>
          <w:sz w:val="24"/>
          <w:szCs w:val="24"/>
        </w:rPr>
        <w:t xml:space="preserve"> со сроком 60 дней от срока исполнений обязательств по договору.</w:t>
      </w:r>
    </w:p>
    <w:p w:rsidR="004C5BC6" w:rsidRPr="004C5BC6" w:rsidRDefault="004C5BC6" w:rsidP="004C5BC6">
      <w:pPr>
        <w:pStyle w:val="af9"/>
        <w:ind w:firstLine="708"/>
        <w:jc w:val="both"/>
        <w:rPr>
          <w:rFonts w:ascii="Times New Roman" w:hAnsi="Times New Roman"/>
          <w:sz w:val="24"/>
          <w:szCs w:val="24"/>
        </w:rPr>
      </w:pPr>
      <w:r w:rsidRPr="004C5BC6">
        <w:rPr>
          <w:rFonts w:ascii="Times New Roman" w:hAnsi="Times New Roman"/>
          <w:sz w:val="24"/>
          <w:szCs w:val="24"/>
        </w:rPr>
        <w:t>Оплата будет производиться ежемесячно путем перечисления денежных средств на расчетный счет Исполнителя в течение 20 дней со дня получения счета и акт сдачи-приемки выполненных работ, которые направляются Заказчику по окончании каждого календарного месяца до 3-го числа, следующего за отчетным. Оплата выполненных работ производится в зависимости от количества и расстояния перевозки товара (объема выполненных транспортных работ - т/км).</w:t>
      </w:r>
    </w:p>
    <w:p w:rsidR="004C5BC6" w:rsidRDefault="004C5BC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sectPr w:rsidR="009E01D6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256" w:rsidRDefault="00274256">
      <w:r>
        <w:separator/>
      </w:r>
    </w:p>
  </w:endnote>
  <w:endnote w:type="continuationSeparator" w:id="1">
    <w:p w:rsidR="00274256" w:rsidRDefault="00274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5020D1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5020D1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C5BC6">
      <w:rPr>
        <w:rStyle w:val="af1"/>
        <w:noProof/>
      </w:rPr>
      <w:t>1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256" w:rsidRDefault="00274256">
      <w:r>
        <w:separator/>
      </w:r>
    </w:p>
  </w:footnote>
  <w:footnote w:type="continuationSeparator" w:id="1">
    <w:p w:rsidR="00274256" w:rsidRDefault="00274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0775C99"/>
    <w:multiLevelType w:val="hybridMultilevel"/>
    <w:tmpl w:val="5E58D3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56"/>
  </w:num>
  <w:num w:numId="3">
    <w:abstractNumId w:val="45"/>
  </w:num>
  <w:num w:numId="4">
    <w:abstractNumId w:val="39"/>
  </w:num>
  <w:num w:numId="5">
    <w:abstractNumId w:val="1"/>
  </w:num>
  <w:num w:numId="6">
    <w:abstractNumId w:val="0"/>
  </w:num>
  <w:num w:numId="7">
    <w:abstractNumId w:val="13"/>
  </w:num>
  <w:num w:numId="8">
    <w:abstractNumId w:val="46"/>
  </w:num>
  <w:num w:numId="9">
    <w:abstractNumId w:val="33"/>
  </w:num>
  <w:num w:numId="10">
    <w:abstractNumId w:val="3"/>
  </w:num>
  <w:num w:numId="11">
    <w:abstractNumId w:val="30"/>
  </w:num>
  <w:num w:numId="12">
    <w:abstractNumId w:val="4"/>
  </w:num>
  <w:num w:numId="13">
    <w:abstractNumId w:val="22"/>
  </w:num>
  <w:num w:numId="14">
    <w:abstractNumId w:val="20"/>
  </w:num>
  <w:num w:numId="15">
    <w:abstractNumId w:val="11"/>
  </w:num>
  <w:num w:numId="16">
    <w:abstractNumId w:val="21"/>
  </w:num>
  <w:num w:numId="17">
    <w:abstractNumId w:val="59"/>
  </w:num>
  <w:num w:numId="18">
    <w:abstractNumId w:val="23"/>
  </w:num>
  <w:num w:numId="19">
    <w:abstractNumId w:val="2"/>
  </w:num>
  <w:num w:numId="20">
    <w:abstractNumId w:val="47"/>
  </w:num>
  <w:num w:numId="21">
    <w:abstractNumId w:val="61"/>
  </w:num>
  <w:num w:numId="22">
    <w:abstractNumId w:val="51"/>
  </w:num>
  <w:num w:numId="23">
    <w:abstractNumId w:val="57"/>
  </w:num>
  <w:num w:numId="24">
    <w:abstractNumId w:val="17"/>
  </w:num>
  <w:num w:numId="25">
    <w:abstractNumId w:val="5"/>
  </w:num>
  <w:num w:numId="26">
    <w:abstractNumId w:val="27"/>
  </w:num>
  <w:num w:numId="27">
    <w:abstractNumId w:val="54"/>
  </w:num>
  <w:num w:numId="28">
    <w:abstractNumId w:val="25"/>
  </w:num>
  <w:num w:numId="29">
    <w:abstractNumId w:val="55"/>
  </w:num>
  <w:num w:numId="30">
    <w:abstractNumId w:val="53"/>
  </w:num>
  <w:num w:numId="31">
    <w:abstractNumId w:val="43"/>
  </w:num>
  <w:num w:numId="32">
    <w:abstractNumId w:val="35"/>
  </w:num>
  <w:num w:numId="33">
    <w:abstractNumId w:val="6"/>
  </w:num>
  <w:num w:numId="34">
    <w:abstractNumId w:val="24"/>
  </w:num>
  <w:num w:numId="35">
    <w:abstractNumId w:val="9"/>
  </w:num>
  <w:num w:numId="36">
    <w:abstractNumId w:val="49"/>
  </w:num>
  <w:num w:numId="37">
    <w:abstractNumId w:val="60"/>
  </w:num>
  <w:num w:numId="38">
    <w:abstractNumId w:val="36"/>
  </w:num>
  <w:num w:numId="39">
    <w:abstractNumId w:val="58"/>
  </w:num>
  <w:num w:numId="40">
    <w:abstractNumId w:val="38"/>
  </w:num>
  <w:num w:numId="41">
    <w:abstractNumId w:val="26"/>
  </w:num>
  <w:num w:numId="42">
    <w:abstractNumId w:val="41"/>
  </w:num>
  <w:num w:numId="43">
    <w:abstractNumId w:val="40"/>
  </w:num>
  <w:num w:numId="44">
    <w:abstractNumId w:val="32"/>
  </w:num>
  <w:num w:numId="45">
    <w:abstractNumId w:val="50"/>
  </w:num>
  <w:num w:numId="46">
    <w:abstractNumId w:val="16"/>
  </w:num>
  <w:num w:numId="47">
    <w:abstractNumId w:val="15"/>
  </w:num>
  <w:num w:numId="48">
    <w:abstractNumId w:val="42"/>
  </w:num>
  <w:num w:numId="49">
    <w:abstractNumId w:val="8"/>
  </w:num>
  <w:num w:numId="50">
    <w:abstractNumId w:val="14"/>
  </w:num>
  <w:num w:numId="51">
    <w:abstractNumId w:val="7"/>
  </w:num>
  <w:num w:numId="52">
    <w:abstractNumId w:val="28"/>
  </w:num>
  <w:num w:numId="53">
    <w:abstractNumId w:val="34"/>
  </w:num>
  <w:num w:numId="54">
    <w:abstractNumId w:val="37"/>
  </w:num>
  <w:num w:numId="55">
    <w:abstractNumId w:val="31"/>
  </w:num>
  <w:num w:numId="56">
    <w:abstractNumId w:val="12"/>
  </w:num>
  <w:num w:numId="57">
    <w:abstractNumId w:val="48"/>
  </w:num>
  <w:num w:numId="58">
    <w:abstractNumId w:val="10"/>
  </w:num>
  <w:num w:numId="59">
    <w:abstractNumId w:val="19"/>
  </w:num>
  <w:num w:numId="60">
    <w:abstractNumId w:val="52"/>
  </w:num>
  <w:num w:numId="61">
    <w:abstractNumId w:val="18"/>
  </w:num>
  <w:num w:numId="62">
    <w:abstractNumId w:val="29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302F"/>
    <w:rsid w:val="00264A92"/>
    <w:rsid w:val="00274256"/>
    <w:rsid w:val="002744BC"/>
    <w:rsid w:val="002852D8"/>
    <w:rsid w:val="002868CE"/>
    <w:rsid w:val="002A4615"/>
    <w:rsid w:val="002A713B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77AF"/>
    <w:rsid w:val="004526EC"/>
    <w:rsid w:val="0045410D"/>
    <w:rsid w:val="0046508B"/>
    <w:rsid w:val="00473313"/>
    <w:rsid w:val="0047437C"/>
    <w:rsid w:val="00474F91"/>
    <w:rsid w:val="004923D7"/>
    <w:rsid w:val="00496333"/>
    <w:rsid w:val="00496F80"/>
    <w:rsid w:val="00497DE7"/>
    <w:rsid w:val="004B52CB"/>
    <w:rsid w:val="004C5BC6"/>
    <w:rsid w:val="004D11C0"/>
    <w:rsid w:val="004D397E"/>
    <w:rsid w:val="004E0962"/>
    <w:rsid w:val="004E535A"/>
    <w:rsid w:val="004E5F51"/>
    <w:rsid w:val="004E60A6"/>
    <w:rsid w:val="004F1001"/>
    <w:rsid w:val="0050112A"/>
    <w:rsid w:val="005012B3"/>
    <w:rsid w:val="005020D1"/>
    <w:rsid w:val="00502C16"/>
    <w:rsid w:val="00503E31"/>
    <w:rsid w:val="00507476"/>
    <w:rsid w:val="00531BE2"/>
    <w:rsid w:val="00560A1F"/>
    <w:rsid w:val="005916C4"/>
    <w:rsid w:val="00596AA8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01B91"/>
    <w:rsid w:val="00832161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9F53B7"/>
    <w:rsid w:val="00A0033D"/>
    <w:rsid w:val="00A02968"/>
    <w:rsid w:val="00A252B4"/>
    <w:rsid w:val="00A26503"/>
    <w:rsid w:val="00A30FD2"/>
    <w:rsid w:val="00A33677"/>
    <w:rsid w:val="00A34095"/>
    <w:rsid w:val="00A34A5D"/>
    <w:rsid w:val="00A34CFE"/>
    <w:rsid w:val="00A45CF4"/>
    <w:rsid w:val="00A472E3"/>
    <w:rsid w:val="00A47DB2"/>
    <w:rsid w:val="00A67C59"/>
    <w:rsid w:val="00A82A41"/>
    <w:rsid w:val="00A87B18"/>
    <w:rsid w:val="00A91DE0"/>
    <w:rsid w:val="00AB02DD"/>
    <w:rsid w:val="00AC430C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52C3D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34651"/>
    <w:rsid w:val="00C5420C"/>
    <w:rsid w:val="00C7076B"/>
    <w:rsid w:val="00C75BE6"/>
    <w:rsid w:val="00C829D1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2592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  <w:style w:type="character" w:styleId="affff5">
    <w:name w:val="Emphasis"/>
    <w:qFormat/>
    <w:rsid w:val="004923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AD09A56-4165-470D-A008-AAA2624A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devyatkina</cp:lastModifiedBy>
  <cp:revision>19</cp:revision>
  <cp:lastPrinted>2014-01-23T12:27:00Z</cp:lastPrinted>
  <dcterms:created xsi:type="dcterms:W3CDTF">2011-12-07T15:00:00Z</dcterms:created>
  <dcterms:modified xsi:type="dcterms:W3CDTF">2014-12-22T09:39:00Z</dcterms:modified>
</cp:coreProperties>
</file>