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A3F" w:rsidRPr="00F30EED" w:rsidRDefault="00F30EED" w:rsidP="00F30EED">
      <w:pPr>
        <w:ind w:left="7788"/>
        <w:jc w:val="center"/>
        <w:rPr>
          <w:color w:val="000000"/>
          <w:sz w:val="24"/>
          <w:szCs w:val="24"/>
        </w:rPr>
      </w:pPr>
      <w:r w:rsidRPr="00F30EED">
        <w:rPr>
          <w:color w:val="000000"/>
          <w:sz w:val="24"/>
          <w:szCs w:val="24"/>
        </w:rPr>
        <w:t>Несекретно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AD0EE6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Том 2 Техническая часть</w:t>
      </w:r>
    </w:p>
    <w:p w:rsidR="00AD0EE6" w:rsidRDefault="00AD0EE6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 </w:t>
      </w:r>
      <w:r w:rsidR="00643774">
        <w:rPr>
          <w:color w:val="000000"/>
          <w:sz w:val="24"/>
          <w:szCs w:val="24"/>
        </w:rPr>
        <w:t xml:space="preserve">ТЕХНОЛОГИЧЕСКОГО </w:t>
      </w:r>
      <w:r w:rsidRPr="00762ECA">
        <w:rPr>
          <w:color w:val="000000"/>
          <w:sz w:val="24"/>
          <w:szCs w:val="24"/>
        </w:rPr>
        <w:t>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A071BE" w:rsidRDefault="00774FBC" w:rsidP="00A071BE">
      <w:pPr>
        <w:pStyle w:val="a6"/>
        <w:spacing w:line="23" w:lineRule="atLeast"/>
        <w:jc w:val="both"/>
        <w:rPr>
          <w:bCs/>
        </w:rPr>
      </w:pPr>
      <w:r>
        <w:rPr>
          <w:color w:val="000000"/>
        </w:rPr>
        <w:t xml:space="preserve">Предмет закупки - </w:t>
      </w:r>
      <w:r w:rsidR="00643774">
        <w:rPr>
          <w:rFonts w:eastAsia="Calibri"/>
          <w:color w:val="000000"/>
          <w:u w:val="single"/>
          <w:lang w:eastAsia="en-US"/>
        </w:rPr>
        <w:t>Установк</w:t>
      </w:r>
      <w:r w:rsidR="00D77432">
        <w:rPr>
          <w:rFonts w:eastAsia="Calibri"/>
          <w:color w:val="000000"/>
          <w:u w:val="single"/>
          <w:lang w:eastAsia="en-US"/>
        </w:rPr>
        <w:t>и</w:t>
      </w:r>
      <w:r w:rsidR="00643774">
        <w:rPr>
          <w:rFonts w:eastAsia="Calibri"/>
          <w:color w:val="000000"/>
          <w:u w:val="single"/>
          <w:lang w:eastAsia="en-US"/>
        </w:rPr>
        <w:t xml:space="preserve"> насосн</w:t>
      </w:r>
      <w:r w:rsidR="00D77432">
        <w:rPr>
          <w:rFonts w:eastAsia="Calibri"/>
          <w:color w:val="000000"/>
          <w:u w:val="single"/>
          <w:lang w:eastAsia="en-US"/>
        </w:rPr>
        <w:t>ые</w:t>
      </w:r>
      <w:r w:rsidR="00643774">
        <w:rPr>
          <w:rFonts w:eastAsia="Calibri"/>
          <w:color w:val="000000"/>
          <w:u w:val="single"/>
          <w:lang w:eastAsia="en-US"/>
        </w:rPr>
        <w:t xml:space="preserve"> пожаротушения </w:t>
      </w:r>
      <w:r w:rsidR="00643774">
        <w:rPr>
          <w:rFonts w:eastAsia="Calibri"/>
          <w:color w:val="000000"/>
          <w:u w:val="single"/>
          <w:lang w:val="en-US" w:eastAsia="en-US"/>
        </w:rPr>
        <w:t>Hydro</w:t>
      </w:r>
      <w:r w:rsidR="00643774" w:rsidRPr="00643774">
        <w:rPr>
          <w:rFonts w:eastAsia="Calibri"/>
          <w:color w:val="000000"/>
          <w:u w:val="single"/>
          <w:lang w:eastAsia="en-US"/>
        </w:rPr>
        <w:t xml:space="preserve"> </w:t>
      </w:r>
      <w:r w:rsidR="00643774" w:rsidRPr="00D77432">
        <w:rPr>
          <w:rFonts w:eastAsia="Calibri"/>
          <w:color w:val="000000"/>
          <w:u w:val="single"/>
          <w:lang w:val="en-US" w:eastAsia="en-US"/>
        </w:rPr>
        <w:t>Grundfos</w:t>
      </w:r>
      <w:r w:rsidR="00A071BE" w:rsidRPr="00A071BE">
        <w:rPr>
          <w:rFonts w:eastAsia="Calibri"/>
          <w:color w:val="000000"/>
          <w:u w:val="single"/>
          <w:lang w:eastAsia="en-US"/>
        </w:rPr>
        <w:t xml:space="preserve"> </w:t>
      </w:r>
      <w:r w:rsidR="00A071BE">
        <w:rPr>
          <w:bCs/>
        </w:rPr>
        <w:t>или эквивалент, (901-UE-</w:t>
      </w:r>
      <w:r w:rsidR="0016621B" w:rsidRPr="0016621B">
        <w:rPr>
          <w:bCs/>
        </w:rPr>
        <w:t>5332</w:t>
      </w:r>
      <w:r w:rsidR="00A071BE">
        <w:rPr>
          <w:bCs/>
        </w:rPr>
        <w:t xml:space="preserve">) </w:t>
      </w:r>
    </w:p>
    <w:p w:rsidR="00643774" w:rsidRPr="00A071BE" w:rsidRDefault="00643774" w:rsidP="00E927D1">
      <w:pPr>
        <w:pStyle w:val="a5"/>
        <w:rPr>
          <w:color w:val="000000"/>
          <w:sz w:val="24"/>
          <w:szCs w:val="24"/>
          <w:u w:val="single"/>
        </w:rPr>
      </w:pPr>
    </w:p>
    <w:p w:rsidR="00F228B4" w:rsidRDefault="00F228B4" w:rsidP="00643774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AD02D9" w:rsidRPr="00E74347" w:rsidRDefault="00AD02D9" w:rsidP="00F228B4">
      <w:pPr>
        <w:autoSpaceDE w:val="0"/>
        <w:autoSpaceDN w:val="0"/>
        <w:adjustRightInd w:val="0"/>
        <w:ind w:left="360"/>
        <w:rPr>
          <w:rFonts w:eastAsia="Calibri"/>
          <w:sz w:val="24"/>
          <w:szCs w:val="24"/>
        </w:rPr>
      </w:pPr>
    </w:p>
    <w:p w:rsidR="00774FBC" w:rsidRPr="00774FBC" w:rsidRDefault="00774FBC" w:rsidP="00774FBC">
      <w:pPr>
        <w:autoSpaceDE w:val="0"/>
        <w:autoSpaceDN w:val="0"/>
        <w:adjustRightInd w:val="0"/>
        <w:ind w:left="360"/>
        <w:rPr>
          <w:rFonts w:ascii="Courier New CYR" w:eastAsia="Calibri" w:hAnsi="Courier New CYR" w:cs="Courier New CYR"/>
          <w:sz w:val="18"/>
          <w:szCs w:val="18"/>
        </w:rPr>
      </w:pPr>
    </w:p>
    <w:p w:rsidR="00774FBC" w:rsidRPr="00774FBC" w:rsidRDefault="00774FBC" w:rsidP="00774FBC">
      <w:pPr>
        <w:autoSpaceDE w:val="0"/>
        <w:autoSpaceDN w:val="0"/>
        <w:adjustRightInd w:val="0"/>
        <w:ind w:left="720"/>
        <w:rPr>
          <w:rFonts w:ascii="Courier New CYR" w:eastAsia="Calibri" w:hAnsi="Courier New CYR" w:cs="Courier New CYR"/>
          <w:color w:val="000000"/>
          <w:sz w:val="18"/>
          <w:szCs w:val="18"/>
        </w:rPr>
      </w:pPr>
    </w:p>
    <w:p w:rsidR="001D09D2" w:rsidRPr="009B3D3F" w:rsidRDefault="009B3D3F" w:rsidP="001D09D2">
      <w:pPr>
        <w:jc w:val="both"/>
        <w:rPr>
          <w:color w:val="000000"/>
          <w:sz w:val="24"/>
          <w:szCs w:val="24"/>
          <w:u w:val="single"/>
        </w:rPr>
      </w:pPr>
      <w:r>
        <w:rPr>
          <w:rFonts w:ascii="Courier New CYR" w:eastAsia="Calibri" w:hAnsi="Courier New CYR" w:cs="Courier New CYR"/>
          <w:color w:val="000000"/>
          <w:sz w:val="18"/>
          <w:szCs w:val="18"/>
        </w:rPr>
        <w:t xml:space="preserve"> </w:t>
      </w:r>
    </w:p>
    <w:p w:rsidR="00CE0A3F" w:rsidRPr="001D09D2" w:rsidRDefault="00CE0A3F" w:rsidP="00CE0A3F">
      <w:pPr>
        <w:jc w:val="center"/>
        <w:rPr>
          <w:color w:val="000000"/>
          <w:sz w:val="24"/>
          <w:szCs w:val="24"/>
          <w:u w:val="single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061A49">
        <w:rPr>
          <w:color w:val="000000"/>
          <w:sz w:val="24"/>
          <w:szCs w:val="24"/>
        </w:rPr>
        <w:t>1</w:t>
      </w:r>
      <w:r w:rsidR="00D77432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CE0A3F" w:rsidRPr="00762ECA" w:rsidRDefault="00CE0A3F" w:rsidP="00CE0A3F">
      <w:pPr>
        <w:jc w:val="center"/>
        <w:rPr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оборудования</w:t>
      </w: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для </w:t>
      </w:r>
      <w:r w:rsidR="00255E1C">
        <w:rPr>
          <w:color w:val="000000"/>
          <w:sz w:val="24"/>
          <w:szCs w:val="24"/>
        </w:rPr>
        <w:t>ОАО «УЭХК»</w:t>
      </w:r>
    </w:p>
    <w:p w:rsidR="00255E1C" w:rsidRPr="00255E1C" w:rsidRDefault="00255E1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774" w:rsidRPr="00D77432" w:rsidRDefault="00D77432" w:rsidP="00D77432">
            <w:pPr>
              <w:pStyle w:val="a5"/>
              <w:ind w:left="0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1.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Установка насосная пожаротушения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Hydro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MX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D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001 2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CR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64-1</w:t>
            </w:r>
            <w:r w:rsidR="00E927D1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37,5м3/ч 20м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5,5кВт 3х380-415В 50Г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ц</w:t>
            </w:r>
            <w:r w:rsidR="004A1E30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или эквивалент</w:t>
            </w:r>
            <w:r w:rsidR="00743074">
              <w:rPr>
                <w:rFonts w:eastAsia="Calibri"/>
                <w:color w:val="000000"/>
                <w:sz w:val="24"/>
                <w:szCs w:val="24"/>
                <w:lang w:eastAsia="en-US"/>
              </w:rPr>
              <w:t>, соответствующий требованиям, указанным в подразделе 4.2 настоящего ТЗ</w:t>
            </w:r>
            <w:r w:rsidR="004A1E30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>– 1 шт</w:t>
            </w:r>
            <w:r w:rsidR="001D4750">
              <w:rPr>
                <w:rFonts w:eastAsia="Calibri"/>
                <w:color w:val="000000"/>
                <w:sz w:val="24"/>
                <w:szCs w:val="24"/>
                <w:lang w:eastAsia="en-US"/>
              </w:rPr>
              <w:t>.</w:t>
            </w:r>
          </w:p>
          <w:p w:rsidR="00CE0A3F" w:rsidRPr="00643774" w:rsidRDefault="00D77432" w:rsidP="00E53354">
            <w:pPr>
              <w:pStyle w:val="a5"/>
              <w:ind w:left="0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2. 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Установка насосная пожаротушения </w:t>
            </w:r>
            <w:r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Hydro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MX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D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001 2 </w:t>
            </w:r>
            <w:r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CR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45-1 37,5м3/ч 20м  4кВт 3х380-415В 50Г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ц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43074">
              <w:rPr>
                <w:rFonts w:eastAsia="Calibri"/>
                <w:color w:val="000000"/>
                <w:sz w:val="24"/>
                <w:szCs w:val="24"/>
                <w:lang w:eastAsia="en-US"/>
              </w:rPr>
              <w:t>или эквивалент, соответствующий требованиям, указанным в подразделе 4.2 настоящего ТЗ</w:t>
            </w:r>
            <w:r w:rsidR="007430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>– 1 шт</w:t>
            </w:r>
            <w:r w:rsidR="001D4750">
              <w:rPr>
                <w:rFonts w:eastAsia="Calibri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4C7F9B" w:rsidRDefault="00407C5C" w:rsidP="00D77432">
            <w:pPr>
              <w:jc w:val="both"/>
              <w:rPr>
                <w:color w:val="000000"/>
                <w:sz w:val="24"/>
                <w:szCs w:val="24"/>
              </w:rPr>
            </w:pPr>
            <w:r w:rsidRPr="00407C5C">
              <w:rPr>
                <w:sz w:val="24"/>
                <w:szCs w:val="24"/>
              </w:rPr>
              <w:t xml:space="preserve">Оборудование должно быть новым, </w:t>
            </w:r>
            <w:r>
              <w:rPr>
                <w:sz w:val="24"/>
                <w:szCs w:val="24"/>
              </w:rPr>
              <w:t>не ранее 20</w:t>
            </w:r>
            <w:r w:rsidR="007817E2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г. </w:t>
            </w:r>
            <w:r w:rsidR="00E62667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ыпуска, </w:t>
            </w:r>
            <w:r w:rsidRPr="00407C5C">
              <w:rPr>
                <w:sz w:val="24"/>
                <w:szCs w:val="24"/>
              </w:rPr>
              <w:t>ранее не использованным, не эксплуатируемым.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4C7F9B" w:rsidRDefault="00412555" w:rsidP="006437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48 </w:t>
            </w:r>
            <w:r w:rsidR="00643774">
              <w:rPr>
                <w:color w:val="000000"/>
                <w:sz w:val="24"/>
                <w:szCs w:val="24"/>
              </w:rPr>
              <w:t>5487</w:t>
            </w:r>
            <w:r>
              <w:rPr>
                <w:color w:val="000000"/>
                <w:sz w:val="24"/>
                <w:szCs w:val="24"/>
              </w:rPr>
              <w:t xml:space="preserve"> 1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7817E2" w:rsidRDefault="00064F86" w:rsidP="00F4387A">
      <w:pPr>
        <w:ind w:right="135" w:firstLine="709"/>
        <w:jc w:val="center"/>
      </w:pPr>
      <w:r>
        <w:t>Пожаротушение в</w:t>
      </w:r>
      <w:r w:rsidR="00021FA0">
        <w:t xml:space="preserve"> промышленных зданиях</w:t>
      </w:r>
      <w:r w:rsidR="00412555">
        <w:t>.</w:t>
      </w:r>
    </w:p>
    <w:p w:rsidR="00F4387A" w:rsidRDefault="00F4387A" w:rsidP="00F4387A">
      <w:pPr>
        <w:ind w:right="135" w:firstLine="709"/>
        <w:jc w:val="center"/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321"/>
              <w:gridCol w:w="997"/>
            </w:tblGrid>
            <w:tr w:rsidR="00021FA0" w:rsidRPr="00F03ED0" w:rsidTr="00393E47">
              <w:trPr>
                <w:trHeight w:val="110"/>
              </w:trPr>
              <w:tc>
                <w:tcPr>
                  <w:tcW w:w="0" w:type="auto"/>
                </w:tcPr>
                <w:p w:rsidR="00021FA0" w:rsidRPr="00F03ED0" w:rsidRDefault="00021FA0" w:rsidP="00393E47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 w:rsidRPr="00F03ED0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Диапазон рабочих температур </w:t>
                  </w:r>
                </w:p>
              </w:tc>
              <w:tc>
                <w:tcPr>
                  <w:tcW w:w="0" w:type="auto"/>
                </w:tcPr>
                <w:p w:rsidR="00021FA0" w:rsidRPr="00F03ED0" w:rsidRDefault="00064F86" w:rsidP="00064F86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о</w:t>
                  </w:r>
                  <w:r w:rsidR="00021FA0" w:rsidRPr="00F03ED0">
                    <w:rPr>
                      <w:rFonts w:eastAsia="Calibri"/>
                      <w:color w:val="000000"/>
                      <w:sz w:val="24"/>
                      <w:szCs w:val="24"/>
                    </w:rPr>
                    <w:t>т</w:t>
                  </w:r>
                  <w:r w:rsidR="00021FA0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 0</w:t>
                  </w:r>
                  <w:r w:rsidR="00021FA0" w:rsidRPr="00F03ED0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 °</w:t>
                  </w:r>
                  <w:r w:rsidR="00335747">
                    <w:rPr>
                      <w:rFonts w:eastAsia="Calibri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021FA0" w:rsidRPr="00F03ED0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С </w:t>
                  </w:r>
                </w:p>
              </w:tc>
            </w:tr>
          </w:tbl>
          <w:p w:rsidR="00CE0A3F" w:rsidRPr="00675D63" w:rsidRDefault="00CE0A3F" w:rsidP="00412555">
            <w:pPr>
              <w:ind w:right="135" w:firstLine="709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66" w:rsidRPr="00E41134" w:rsidRDefault="00675D63" w:rsidP="007F0B66">
            <w:pPr>
              <w:pStyle w:val="a6"/>
              <w:spacing w:before="360" w:after="360"/>
              <w:ind w:left="20"/>
              <w:jc w:val="both"/>
            </w:pPr>
            <w:r>
              <w:rPr>
                <w:color w:val="000000"/>
              </w:rPr>
              <w:t>Согласно характеристик</w:t>
            </w:r>
            <w:r w:rsidR="001D4750">
              <w:rPr>
                <w:color w:val="000000"/>
              </w:rPr>
              <w:t>ам</w:t>
            </w:r>
            <w:r>
              <w:rPr>
                <w:color w:val="000000"/>
              </w:rPr>
              <w:t xml:space="preserve"> от производителя</w:t>
            </w:r>
            <w:r w:rsidR="00306A01">
              <w:rPr>
                <w:color w:val="000000"/>
              </w:rPr>
              <w:t xml:space="preserve">. </w:t>
            </w:r>
            <w:r w:rsidR="007F0B66" w:rsidRPr="00E41134">
              <w:t xml:space="preserve">При предложении “эквивалента” поставщик обязуется </w:t>
            </w:r>
            <w:r w:rsidR="00E41134">
              <w:t xml:space="preserve">за </w:t>
            </w:r>
            <w:r w:rsidR="007F0B66" w:rsidRPr="00E41134">
              <w:t xml:space="preserve"> свой счет внести изменения в проект, согласовать его с генеральным подрядчиком и оплатить все возможные расходы по монтажу и наладке предлагаемого оборудования.</w:t>
            </w:r>
          </w:p>
          <w:p w:rsidR="00CE0A3F" w:rsidRPr="0046387D" w:rsidRDefault="00CE0A3F" w:rsidP="0055507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86" w:rsidRPr="009035DB" w:rsidRDefault="00D77432" w:rsidP="00D774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1.</w:t>
            </w:r>
            <w:r w:rsidR="00994474">
              <w:rPr>
                <w:rFonts w:eastAsia="Calibri"/>
                <w:color w:val="000000"/>
                <w:sz w:val="24"/>
                <w:szCs w:val="24"/>
                <w:lang w:eastAsia="en-US"/>
              </w:rPr>
              <w:t>У</w:t>
            </w:r>
            <w:r w:rsidR="00064F86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становка насосная </w:t>
            </w:r>
            <w:r w:rsidR="00CD03FA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</w:t>
            </w:r>
            <w:r w:rsidR="00CD03FA" w:rsidRP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41E38">
              <w:rPr>
                <w:rFonts w:eastAsia="Calibri"/>
                <w:color w:val="000000"/>
                <w:sz w:val="24"/>
                <w:szCs w:val="24"/>
                <w:lang w:eastAsia="en-US"/>
              </w:rPr>
              <w:t>дренчерн</w:t>
            </w:r>
            <w:r w:rsid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ой </w:t>
            </w:r>
            <w:r w:rsidR="00F41E38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или гидрантн</w:t>
            </w:r>
            <w:r w:rsid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>ой</w:t>
            </w:r>
            <w:r w:rsidR="00F41E38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системой водяного </w:t>
            </w:r>
            <w:r w:rsidR="00CD03FA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>пожаротушения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мощностью 5,5кВт,</w:t>
            </w:r>
            <w:r w:rsidR="009035DB" w:rsidRPr="00335747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производительностью не менее 37,5 м</w:t>
            </w:r>
            <w:r w:rsidR="009035DB">
              <w:rPr>
                <w:rFonts w:eastAsia="Calibri"/>
                <w:color w:val="000000"/>
                <w:sz w:val="24"/>
                <w:szCs w:val="24"/>
                <w:vertAlign w:val="superscript"/>
                <w:lang w:eastAsia="en-US"/>
              </w:rPr>
              <w:t>3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/ч, напор не менее 20 м.</w:t>
            </w:r>
            <w:r w:rsid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>,</w:t>
            </w:r>
            <w:r w:rsidR="00CD03FA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>с</w:t>
            </w:r>
            <w:r w:rsidR="00970695" w:rsidRP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>2-мя горизонтальными консольно- моноблочными насосами типа</w:t>
            </w:r>
            <w:r w:rsidR="00970695" w:rsidRP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70695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NB</w:t>
            </w:r>
            <w:r w:rsidR="00970695" w:rsidRP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(1рабочий,  1резервный), с </w:t>
            </w:r>
            <w:r w:rsid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управлением</w:t>
            </w:r>
            <w:r w:rsidR="00F41E38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посредством шкафа управления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типа </w:t>
            </w:r>
            <w:r w:rsidR="009035DB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Control</w:t>
            </w:r>
            <w:r w:rsidR="009035DB" w:rsidRP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MX</w:t>
            </w:r>
            <w:r w:rsidR="00064F86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. Все оборудование смонтировано на единой раме.</w:t>
            </w:r>
          </w:p>
          <w:p w:rsidR="00D77432" w:rsidRDefault="00D77432" w:rsidP="00F4387A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2. </w:t>
            </w:r>
            <w:r w:rsidR="00482C43">
              <w:rPr>
                <w:rFonts w:eastAsia="Calibri"/>
                <w:color w:val="000000"/>
                <w:sz w:val="24"/>
                <w:szCs w:val="24"/>
                <w:lang w:eastAsia="en-US"/>
              </w:rPr>
              <w:t>У</w:t>
            </w:r>
            <w:r w:rsidR="00482C43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становка насосная </w:t>
            </w:r>
            <w:r w:rsidR="00482C43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</w:t>
            </w:r>
            <w:r w:rsidR="00482C43" w:rsidRP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82C43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дренчерной  или гидрантной системой водяного </w:t>
            </w:r>
            <w:r w:rsidR="00482C43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>пожаротушения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мощностью </w:t>
            </w:r>
            <w:r w:rsidR="009035DB" w:rsidRPr="006106E3">
              <w:rPr>
                <w:rFonts w:eastAsia="Calibri"/>
                <w:color w:val="000000"/>
                <w:sz w:val="24"/>
                <w:szCs w:val="24"/>
                <w:lang w:eastAsia="en-US"/>
              </w:rPr>
              <w:t>4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кВт,</w:t>
            </w:r>
            <w:r w:rsidR="009035DB" w:rsidRPr="00335747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производительностью не менее 37,5 м</w:t>
            </w:r>
            <w:r w:rsidR="009035DB">
              <w:rPr>
                <w:rFonts w:eastAsia="Calibri"/>
                <w:color w:val="000000"/>
                <w:sz w:val="24"/>
                <w:szCs w:val="24"/>
                <w:vertAlign w:val="superscript"/>
                <w:lang w:eastAsia="en-US"/>
              </w:rPr>
              <w:t>3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/ч, напор не менее 20 м.</w:t>
            </w:r>
            <w:r w:rsidR="00482C43">
              <w:rPr>
                <w:rFonts w:eastAsia="Calibri"/>
                <w:color w:val="000000"/>
                <w:sz w:val="24"/>
                <w:szCs w:val="24"/>
                <w:lang w:eastAsia="en-US"/>
              </w:rPr>
              <w:t>,</w:t>
            </w:r>
            <w:r w:rsidR="00482C43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с</w:t>
            </w:r>
            <w:r w:rsidR="009035DB" w:rsidRP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2-мя горизонтальными консольно- моноблочными насосами типа</w:t>
            </w:r>
            <w:r w:rsidR="009035DB" w:rsidRP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NB</w:t>
            </w:r>
            <w:r w:rsidR="009035DB" w:rsidRP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(1рабочий,  1резервный), с  управлением посредством шкафа управления типа </w:t>
            </w:r>
            <w:r w:rsidR="009035DB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Control</w:t>
            </w:r>
            <w:r w:rsidR="009035DB" w:rsidRP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MX</w:t>
            </w:r>
            <w:r w:rsidR="009035DB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. Все оборудование смонтировано на единой раме.</w:t>
            </w:r>
          </w:p>
          <w:p w:rsidR="00BD30A8" w:rsidRPr="00BD30A8" w:rsidRDefault="00BD30A8" w:rsidP="00F4387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Более подробные технические характеристики </w:t>
            </w:r>
            <w:proofErr w:type="gramStart"/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см</w:t>
            </w:r>
            <w:proofErr w:type="gramEnd"/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ru</w:t>
            </w:r>
            <w:r w:rsidRPr="00BD30A8">
              <w:rPr>
                <w:rFonts w:eastAsia="Calibri"/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grunfos</w:t>
            </w:r>
            <w:r w:rsidRPr="00BD30A8">
              <w:rPr>
                <w:rFonts w:eastAsia="Calibri"/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com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E86" w:rsidRPr="00F41E38" w:rsidRDefault="00AA4E86" w:rsidP="00AA4E86">
            <w:pPr>
              <w:pStyle w:val="2"/>
              <w:ind w:left="0" w:firstLine="0"/>
              <w:rPr>
                <w:sz w:val="22"/>
                <w:szCs w:val="22"/>
              </w:rPr>
            </w:pPr>
            <w:r w:rsidRPr="00CD4DDD">
              <w:rPr>
                <w:sz w:val="22"/>
                <w:szCs w:val="22"/>
              </w:rPr>
              <w:t xml:space="preserve">Полный  средний  срок  службы  </w:t>
            </w:r>
            <w:r w:rsidR="00555070">
              <w:rPr>
                <w:sz w:val="22"/>
                <w:szCs w:val="22"/>
              </w:rPr>
              <w:t>оборудования устанавливает завод-изготовитель</w:t>
            </w:r>
          </w:p>
          <w:p w:rsidR="00CE0A3F" w:rsidRPr="00762ECA" w:rsidRDefault="00CE0A3F" w:rsidP="00CE0A3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Default="00994474" w:rsidP="00555070">
            <w:pPr>
              <w:ind w:firstLine="709"/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Должны соответствовать требованиям производителя</w:t>
            </w:r>
          </w:p>
          <w:p w:rsidR="009E1E9F" w:rsidRDefault="009E1E9F" w:rsidP="00555070">
            <w:pPr>
              <w:ind w:firstLine="709"/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9E1E9F" w:rsidRPr="009E1E9F" w:rsidRDefault="009E1E9F" w:rsidP="00555070">
            <w:pPr>
              <w:ind w:firstLine="709"/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555070" w:rsidRDefault="00CE0A3F" w:rsidP="00256C73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43C" w:rsidRPr="00A169F9" w:rsidRDefault="0007443C" w:rsidP="00EB4DA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B1" w:rsidRPr="00555070" w:rsidRDefault="00994474" w:rsidP="0099447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3х380-415В</w:t>
            </w:r>
            <w:r w:rsidR="00555070">
              <w:rPr>
                <w:color w:val="000000"/>
                <w:sz w:val="24"/>
                <w:szCs w:val="24"/>
              </w:rPr>
              <w:t>, 50Гц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D3" w:rsidRPr="008F1579" w:rsidRDefault="00827DDD" w:rsidP="00C305D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требований </w:t>
            </w:r>
            <w:r w:rsidRPr="005C7E96">
              <w:rPr>
                <w:sz w:val="24"/>
                <w:szCs w:val="24"/>
              </w:rPr>
              <w:t>завода-изготовителя.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Default="007E27C7" w:rsidP="0051390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Комплект поставки:</w:t>
            </w:r>
          </w:p>
          <w:p w:rsidR="007E27C7" w:rsidRDefault="007E27C7" w:rsidP="007E27C7">
            <w:pPr>
              <w:numPr>
                <w:ilvl w:val="0"/>
                <w:numId w:val="6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Всасывающий и напорный коллекторы </w:t>
            </w:r>
            <w:r w:rsidR="00D77432">
              <w:rPr>
                <w:color w:val="000000"/>
                <w:sz w:val="24"/>
                <w:szCs w:val="24"/>
              </w:rPr>
              <w:t>на каждую модель</w:t>
            </w:r>
            <w:r>
              <w:rPr>
                <w:color w:val="000000"/>
                <w:sz w:val="24"/>
                <w:szCs w:val="24"/>
              </w:rPr>
              <w:t xml:space="preserve"> с фланцевым присоединением;</w:t>
            </w:r>
          </w:p>
          <w:p w:rsidR="007E27C7" w:rsidRDefault="007E27C7" w:rsidP="007E27C7">
            <w:pPr>
              <w:numPr>
                <w:ilvl w:val="0"/>
                <w:numId w:val="6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Контрольно – измерительная аппаратура:</w:t>
            </w:r>
          </w:p>
          <w:p w:rsidR="007E27C7" w:rsidRDefault="007E27C7" w:rsidP="007E27C7">
            <w:pPr>
              <w:ind w:left="96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датчики давления в напорном коллекторе,</w:t>
            </w:r>
          </w:p>
          <w:p w:rsidR="007E27C7" w:rsidRDefault="007E27C7" w:rsidP="007E27C7">
            <w:pPr>
              <w:ind w:left="96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манометры на всасывающем и напорном коллекторах;</w:t>
            </w:r>
          </w:p>
          <w:p w:rsidR="007E27C7" w:rsidRDefault="007E27C7" w:rsidP="007E27C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3) Рама- основание насосов;</w:t>
            </w:r>
          </w:p>
          <w:p w:rsidR="007E27C7" w:rsidRDefault="007E27C7" w:rsidP="007E27C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4) Запорно- регулирующая арматура: </w:t>
            </w:r>
          </w:p>
          <w:p w:rsidR="00827DDD" w:rsidRDefault="007E27C7" w:rsidP="007E27C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- </w:t>
            </w:r>
            <w:r w:rsidR="00827DDD">
              <w:rPr>
                <w:color w:val="000000"/>
                <w:sz w:val="24"/>
                <w:szCs w:val="24"/>
              </w:rPr>
              <w:t>задвижка на напорном и всасывающем патрубке каждого насоса,</w:t>
            </w:r>
          </w:p>
          <w:p w:rsidR="00827DDD" w:rsidRDefault="00827DDD" w:rsidP="007E27C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- обратный клапан на н</w:t>
            </w:r>
            <w:r w:rsidR="00982D5F">
              <w:rPr>
                <w:color w:val="000000"/>
                <w:sz w:val="24"/>
                <w:szCs w:val="24"/>
              </w:rPr>
              <w:t>апорном патрубке каждого насоса,</w:t>
            </w:r>
          </w:p>
          <w:p w:rsidR="00982D5F" w:rsidRPr="00982D5F" w:rsidRDefault="00982D5F" w:rsidP="007E27C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- задвижка на напорном и всасывающем коллекторе;</w:t>
            </w:r>
          </w:p>
          <w:p w:rsidR="007E27C7" w:rsidRPr="00970695" w:rsidRDefault="00827DDD" w:rsidP="0097069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5) Шкаф управления </w:t>
            </w:r>
            <w:r w:rsidR="00970695">
              <w:rPr>
                <w:color w:val="000000"/>
                <w:sz w:val="24"/>
                <w:szCs w:val="24"/>
              </w:rPr>
              <w:t xml:space="preserve">типа </w:t>
            </w:r>
            <w:r>
              <w:rPr>
                <w:color w:val="000000"/>
                <w:sz w:val="24"/>
                <w:szCs w:val="24"/>
                <w:lang w:val="en-US"/>
              </w:rPr>
              <w:t>Control</w:t>
            </w:r>
            <w:r w:rsidRPr="0097069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MX</w:t>
            </w:r>
            <w:r w:rsidR="00970695">
              <w:rPr>
                <w:color w:val="000000"/>
                <w:sz w:val="24"/>
                <w:szCs w:val="24"/>
              </w:rPr>
              <w:t xml:space="preserve"> для управления насосами и технологическим оборудованием, входящим в состав установок пожаротушения </w:t>
            </w:r>
            <w:r w:rsidR="00E41134">
              <w:rPr>
                <w:color w:val="000000"/>
                <w:sz w:val="24"/>
                <w:szCs w:val="24"/>
              </w:rPr>
              <w:t>.</w:t>
            </w:r>
            <w:r w:rsidR="0097069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5C7E96" w:rsidRDefault="002873EC" w:rsidP="002873E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Согласно требований </w:t>
            </w:r>
            <w:r w:rsidR="005C7E96" w:rsidRPr="005C7E96">
              <w:rPr>
                <w:sz w:val="24"/>
                <w:szCs w:val="24"/>
              </w:rPr>
              <w:t>завода-изготовителя.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9145DE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3B" w:rsidRPr="009145DE" w:rsidRDefault="002873EC" w:rsidP="0029675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требований </w:t>
            </w:r>
            <w:r w:rsidRPr="005C7E96">
              <w:rPr>
                <w:sz w:val="24"/>
                <w:szCs w:val="24"/>
              </w:rPr>
              <w:t>завода-изготовителя.</w:t>
            </w:r>
          </w:p>
        </w:tc>
      </w:tr>
    </w:tbl>
    <w:p w:rsidR="00CE0A3F" w:rsidRPr="009145DE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75A" w:rsidRPr="0029675A" w:rsidRDefault="00745D4B" w:rsidP="0029675A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инструкциям</w:t>
            </w:r>
            <w:r w:rsidRPr="00702024">
              <w:rPr>
                <w:i/>
                <w:color w:val="000000"/>
                <w:sz w:val="24"/>
                <w:szCs w:val="24"/>
              </w:rPr>
              <w:t xml:space="preserve">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41E38" w:rsidRDefault="00200E61" w:rsidP="00745D4B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745D4B">
              <w:rPr>
                <w:i/>
                <w:color w:val="000000"/>
                <w:sz w:val="24"/>
                <w:szCs w:val="24"/>
              </w:rPr>
              <w:t>Инструкция по применению на русском языке. Схемы</w:t>
            </w:r>
            <w:r w:rsidR="00770746" w:rsidRPr="00745D4B">
              <w:rPr>
                <w:i/>
                <w:color w:val="000000"/>
                <w:sz w:val="24"/>
                <w:szCs w:val="24"/>
              </w:rPr>
              <w:t xml:space="preserve"> соединений</w:t>
            </w:r>
            <w:r w:rsidRPr="00745D4B">
              <w:rPr>
                <w:i/>
                <w:color w:val="000000"/>
                <w:sz w:val="24"/>
                <w:szCs w:val="24"/>
              </w:rPr>
              <w:t>. Сертификаты соответствия</w:t>
            </w:r>
            <w:r w:rsidR="00745D4B" w:rsidRPr="00155815">
              <w:rPr>
                <w:i/>
                <w:color w:val="000000"/>
                <w:sz w:val="24"/>
                <w:szCs w:val="24"/>
              </w:rPr>
              <w:t>, разрешение на применение ФСЭТиАН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2873EC" w:rsidRDefault="00200E61" w:rsidP="004C00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Транспортировка должна осуществляться согласно требованиям завода –изготовителя.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42E1" w:rsidRPr="004842E1" w:rsidRDefault="004842E1" w:rsidP="004842E1">
            <w:pPr>
              <w:ind w:firstLine="709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7.</w:t>
            </w:r>
            <w:r w:rsidR="002873EC">
              <w:rPr>
                <w:sz w:val="24"/>
                <w:szCs w:val="20"/>
              </w:rPr>
              <w:t>1  Оборудование</w:t>
            </w:r>
            <w:r w:rsidRPr="004842E1">
              <w:rPr>
                <w:sz w:val="24"/>
                <w:szCs w:val="20"/>
              </w:rPr>
              <w:t xml:space="preserve">  должны  храниться  в  закрытых  отапливаемых  помещениях  в  условиях  1 (Л)  по  ГОСТ 15150  Допускается  хранение устройств  защиты  в  закрытых  помещениях  в  условиях  2 (С)  и  3 (ЖЗ)  по  ГОСТ 15150-69.</w:t>
            </w:r>
          </w:p>
          <w:p w:rsidR="004842E1" w:rsidRPr="004842E1" w:rsidRDefault="004842E1" w:rsidP="004842E1">
            <w:pPr>
              <w:ind w:firstLine="709"/>
              <w:jc w:val="both"/>
              <w:rPr>
                <w:sz w:val="24"/>
                <w:szCs w:val="20"/>
              </w:rPr>
            </w:pPr>
            <w:r w:rsidRPr="004842E1">
              <w:rPr>
                <w:sz w:val="24"/>
                <w:szCs w:val="20"/>
              </w:rPr>
              <w:t>7.2  В  местах  хранения  в  окружающем  воздухе  не  должно  быть  пыли,  паров  щелочей,  кислот  и  других  агрессивных  примесей,  вызывающих  коррозию  и  нарушение  защитных  покрытий.</w:t>
            </w:r>
          </w:p>
          <w:p w:rsidR="004842E1" w:rsidRPr="00DA33B6" w:rsidRDefault="004842E1" w:rsidP="004842E1">
            <w:pPr>
              <w:ind w:right="141" w:firstLine="709"/>
              <w:jc w:val="both"/>
              <w:rPr>
                <w:sz w:val="24"/>
                <w:szCs w:val="20"/>
              </w:rPr>
            </w:pPr>
            <w:r w:rsidRPr="004842E1">
              <w:rPr>
                <w:sz w:val="24"/>
                <w:szCs w:val="20"/>
              </w:rPr>
              <w:t xml:space="preserve">7.3  </w:t>
            </w:r>
            <w:r w:rsidR="002873EC">
              <w:rPr>
                <w:sz w:val="24"/>
                <w:szCs w:val="20"/>
              </w:rPr>
              <w:t>Д</w:t>
            </w:r>
            <w:r w:rsidRPr="004842E1">
              <w:rPr>
                <w:sz w:val="24"/>
                <w:szCs w:val="20"/>
              </w:rPr>
              <w:t xml:space="preserve">опускается  транспортировать  в  заводской  </w:t>
            </w:r>
            <w:r w:rsidR="00DA33B6">
              <w:rPr>
                <w:sz w:val="24"/>
                <w:szCs w:val="20"/>
              </w:rPr>
              <w:t>упаковке.</w:t>
            </w:r>
          </w:p>
          <w:p w:rsidR="004842E1" w:rsidRPr="004842E1" w:rsidRDefault="004842E1" w:rsidP="004842E1">
            <w:pPr>
              <w:ind w:firstLine="709"/>
              <w:rPr>
                <w:sz w:val="24"/>
                <w:szCs w:val="20"/>
              </w:rPr>
            </w:pPr>
            <w:r w:rsidRPr="004842E1">
              <w:rPr>
                <w:sz w:val="24"/>
                <w:szCs w:val="20"/>
              </w:rPr>
              <w:t xml:space="preserve">7.4  При  транспортировании  в  условиях  отрицательных  температур  </w:t>
            </w:r>
            <w:r w:rsidR="002873EC">
              <w:rPr>
                <w:sz w:val="24"/>
                <w:szCs w:val="20"/>
              </w:rPr>
              <w:lastRenderedPageBreak/>
              <w:t>оборудование</w:t>
            </w:r>
            <w:r w:rsidRPr="004842E1">
              <w:rPr>
                <w:sz w:val="24"/>
                <w:szCs w:val="20"/>
              </w:rPr>
              <w:t xml:space="preserve">  перед  распаковыванием  должн</w:t>
            </w:r>
            <w:r w:rsidR="002873EC">
              <w:rPr>
                <w:sz w:val="24"/>
                <w:szCs w:val="20"/>
              </w:rPr>
              <w:t>о</w:t>
            </w:r>
            <w:r w:rsidRPr="004842E1">
              <w:rPr>
                <w:sz w:val="24"/>
                <w:szCs w:val="20"/>
              </w:rPr>
              <w:t xml:space="preserve">  быть  выдержан</w:t>
            </w:r>
            <w:r w:rsidR="002873EC">
              <w:rPr>
                <w:sz w:val="24"/>
                <w:szCs w:val="20"/>
              </w:rPr>
              <w:t>о</w:t>
            </w:r>
            <w:r w:rsidRPr="004842E1">
              <w:rPr>
                <w:sz w:val="24"/>
                <w:szCs w:val="20"/>
              </w:rPr>
              <w:t xml:space="preserve">  не  менее  двух  часов  в  нормальных  условиях  по  ГОСТ  12997.</w:t>
            </w:r>
          </w:p>
          <w:p w:rsidR="00CE0A3F" w:rsidRPr="00762ECA" w:rsidRDefault="00CE0A3F" w:rsidP="00CE4B7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B93C2E" w:rsidRDefault="00200E61" w:rsidP="00827DDD">
            <w:pPr>
              <w:pStyle w:val="1"/>
              <w:widowControl/>
              <w:spacing w:line="240" w:lineRule="auto"/>
              <w:ind w:firstLine="709"/>
              <w:rPr>
                <w:color w:val="000000"/>
                <w:szCs w:val="24"/>
              </w:rPr>
            </w:pPr>
            <w:r>
              <w:rPr>
                <w:snapToGrid/>
              </w:rPr>
              <w:t xml:space="preserve">Гарантийный срок </w:t>
            </w:r>
            <w:r w:rsidR="004842E1">
              <w:rPr>
                <w:snapToGrid/>
              </w:rPr>
              <w:t xml:space="preserve">эксплуатации со дня продажи </w:t>
            </w:r>
            <w:r w:rsidR="00D11A7C">
              <w:rPr>
                <w:snapToGrid/>
              </w:rPr>
              <w:t>устанавливает</w:t>
            </w:r>
            <w:r w:rsidR="004842E1">
              <w:rPr>
                <w:snapToGrid/>
              </w:rPr>
              <w:t xml:space="preserve"> предприяти</w:t>
            </w:r>
            <w:r w:rsidR="00D11A7C">
              <w:rPr>
                <w:snapToGrid/>
              </w:rPr>
              <w:t>е</w:t>
            </w:r>
            <w:r w:rsidR="004842E1">
              <w:rPr>
                <w:snapToGrid/>
              </w:rPr>
              <w:t>-изготовител</w:t>
            </w:r>
            <w:r w:rsidR="00D11A7C">
              <w:rPr>
                <w:snapToGrid/>
              </w:rPr>
              <w:t>ь</w:t>
            </w:r>
            <w:r w:rsidR="004842E1">
              <w:rPr>
                <w:snapToGrid/>
              </w:rPr>
              <w:t>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3A06C5" w:rsidRDefault="003A06C5" w:rsidP="00CE0A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Должно быть ремонтнопригодным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D77432" w:rsidP="00D7743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D77432" w:rsidP="0077074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42E1" w:rsidRPr="004842E1" w:rsidRDefault="004842E1" w:rsidP="004842E1">
            <w:pPr>
              <w:ind w:right="135" w:firstLine="709"/>
              <w:rPr>
                <w:sz w:val="22"/>
                <w:szCs w:val="22"/>
              </w:rPr>
            </w:pPr>
            <w:r w:rsidRPr="004842E1">
              <w:rPr>
                <w:sz w:val="22"/>
                <w:szCs w:val="22"/>
              </w:rPr>
              <w:t xml:space="preserve">При  монтаже  и  эксплуатации </w:t>
            </w:r>
            <w:r w:rsidR="00D11A7C">
              <w:rPr>
                <w:sz w:val="22"/>
                <w:szCs w:val="22"/>
              </w:rPr>
              <w:t>оборудования</w:t>
            </w:r>
            <w:r w:rsidRPr="004842E1">
              <w:rPr>
                <w:sz w:val="22"/>
                <w:szCs w:val="22"/>
              </w:rPr>
              <w:t xml:space="preserve">  необходимо  соблюдать  требования  ГОСТ12.3.019-80  "Правила  технической  эксплуатации  электроустановок  потребителей",  "Правила  техники  безопасности  при  эксплуатации  электроустановок  потребителей",  утвержденные  Госэлектронадзором  и  требования,  установленные  ГОСТ 12.2.007.0-75.</w:t>
            </w:r>
          </w:p>
          <w:p w:rsidR="004842E1" w:rsidRPr="004842E1" w:rsidRDefault="004842E1" w:rsidP="004842E1">
            <w:pPr>
              <w:ind w:right="141" w:firstLine="709"/>
              <w:rPr>
                <w:sz w:val="22"/>
                <w:szCs w:val="22"/>
              </w:rPr>
            </w:pPr>
            <w:r w:rsidRPr="004842E1">
              <w:rPr>
                <w:sz w:val="22"/>
                <w:szCs w:val="22"/>
              </w:rPr>
              <w:t>Подключение  соединительных  проводов  и  их  отключение,  смена  устройств  защиты  производится  в  обесточенном  состоянии.</w:t>
            </w:r>
          </w:p>
          <w:p w:rsidR="00CE0A3F" w:rsidRPr="002950CB" w:rsidRDefault="004842E1" w:rsidP="004842E1">
            <w:pPr>
              <w:ind w:right="135" w:firstLine="709"/>
              <w:rPr>
                <w:color w:val="000000"/>
                <w:sz w:val="24"/>
                <w:szCs w:val="24"/>
              </w:rPr>
            </w:pPr>
            <w:r w:rsidRPr="004842E1">
              <w:rPr>
                <w:sz w:val="22"/>
                <w:szCs w:val="22"/>
              </w:rPr>
              <w:t>При  монтаже  и  эксплуатации  устройства  защиты  должны  быть  заземлены.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393E47" w:rsidRDefault="00393E47" w:rsidP="00CE0A3F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Должно соответствовать требованиям завода- изготовителя.</w:t>
            </w:r>
          </w:p>
        </w:tc>
      </w:tr>
    </w:tbl>
    <w:p w:rsidR="00CE0A3F" w:rsidRPr="00762ECA" w:rsidRDefault="00CE0A3F" w:rsidP="00CE0A3F">
      <w:pPr>
        <w:spacing w:line="276" w:lineRule="auto"/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spacing w:line="276" w:lineRule="auto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D77432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D77432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4734" w:rsidRPr="00745D4B" w:rsidRDefault="00745D4B" w:rsidP="00827DDD">
            <w:pPr>
              <w:autoSpaceDE w:val="0"/>
              <w:autoSpaceDN w:val="0"/>
              <w:adjustRightInd w:val="0"/>
              <w:ind w:left="360"/>
              <w:rPr>
                <w:i/>
                <w:color w:val="000000"/>
                <w:sz w:val="24"/>
                <w:szCs w:val="24"/>
              </w:rPr>
            </w:pPr>
            <w:r w:rsidRPr="00745D4B"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3A756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45D4B" w:rsidRDefault="003A756A" w:rsidP="003A756A">
            <w:pPr>
              <w:ind w:left="360" w:hanging="180"/>
              <w:rPr>
                <w:i/>
                <w:color w:val="000000"/>
                <w:sz w:val="24"/>
                <w:szCs w:val="24"/>
              </w:rPr>
            </w:pPr>
            <w:r w:rsidRPr="00745D4B">
              <w:rPr>
                <w:i/>
                <w:sz w:val="24"/>
                <w:szCs w:val="24"/>
              </w:rPr>
              <w:t>Техническая документация должна быть на русском  языке.</w:t>
            </w:r>
          </w:p>
        </w:tc>
      </w:tr>
    </w:tbl>
    <w:p w:rsidR="006977FC" w:rsidRDefault="006977FC" w:rsidP="006977F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6977FC" w:rsidRPr="00762ECA" w:rsidRDefault="006977FC" w:rsidP="006977F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6977FC" w:rsidRPr="00762ECA" w:rsidTr="00C411C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FC" w:rsidRPr="00762ECA" w:rsidRDefault="006977FC" w:rsidP="00C411C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FC" w:rsidRPr="00762ECA" w:rsidRDefault="006977FC" w:rsidP="00C411C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FC" w:rsidRPr="00762ECA" w:rsidRDefault="006977FC" w:rsidP="00C411C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977FC" w:rsidRPr="00762ECA" w:rsidTr="00C411CD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FC" w:rsidRPr="00762ECA" w:rsidRDefault="006977FC" w:rsidP="00C411C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FC" w:rsidRPr="00762ECA" w:rsidRDefault="006977FC" w:rsidP="00C411C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FC" w:rsidRPr="00762ECA" w:rsidRDefault="006977FC" w:rsidP="00C411C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977FC" w:rsidRPr="00762ECA" w:rsidTr="00C411CD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FC" w:rsidRPr="00762ECA" w:rsidRDefault="006977FC" w:rsidP="00C411C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FC" w:rsidRPr="00762ECA" w:rsidRDefault="006977FC" w:rsidP="00C411C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FC" w:rsidRPr="00762ECA" w:rsidRDefault="006977FC" w:rsidP="00C411C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Default="00CE0A3F" w:rsidP="00CE0A3F">
      <w:pPr>
        <w:rPr>
          <w:color w:val="000000"/>
          <w:sz w:val="24"/>
          <w:szCs w:val="24"/>
        </w:rPr>
      </w:pPr>
    </w:p>
    <w:p w:rsidR="00F4387A" w:rsidRDefault="00F4387A" w:rsidP="00CE0A3F">
      <w:pPr>
        <w:rPr>
          <w:color w:val="000000"/>
          <w:sz w:val="24"/>
          <w:szCs w:val="24"/>
        </w:rPr>
      </w:pPr>
    </w:p>
    <w:p w:rsidR="00F4387A" w:rsidRPr="00762ECA" w:rsidRDefault="00F4387A" w:rsidP="00CE0A3F">
      <w:pPr>
        <w:rPr>
          <w:color w:val="000000"/>
          <w:sz w:val="24"/>
          <w:szCs w:val="24"/>
        </w:rPr>
      </w:pPr>
    </w:p>
    <w:sectPr w:rsidR="00F4387A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C5A48"/>
    <w:multiLevelType w:val="hybridMultilevel"/>
    <w:tmpl w:val="7F96444C"/>
    <w:lvl w:ilvl="0" w:tplc="79288D84">
      <w:start w:val="1"/>
      <w:numFmt w:val="decimal"/>
      <w:lvlText w:val="%1)"/>
      <w:lvlJc w:val="left"/>
      <w:pPr>
        <w:ind w:left="502" w:hanging="360"/>
      </w:pPr>
      <w:rPr>
        <w:rFonts w:ascii="Courier New CYR" w:eastAsia="Calibri" w:hAnsi="Courier New CYR" w:cs="Courier New CYR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E284EFD"/>
    <w:multiLevelType w:val="hybridMultilevel"/>
    <w:tmpl w:val="7F96444C"/>
    <w:lvl w:ilvl="0" w:tplc="79288D84">
      <w:start w:val="1"/>
      <w:numFmt w:val="decimal"/>
      <w:lvlText w:val="%1)"/>
      <w:lvlJc w:val="left"/>
      <w:pPr>
        <w:ind w:left="644" w:hanging="360"/>
      </w:pPr>
      <w:rPr>
        <w:rFonts w:ascii="Courier New CYR" w:eastAsia="Calibri" w:hAnsi="Courier New CYR" w:cs="Courier New CYR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7D2406E"/>
    <w:multiLevelType w:val="hybridMultilevel"/>
    <w:tmpl w:val="7F96444C"/>
    <w:lvl w:ilvl="0" w:tplc="79288D84">
      <w:start w:val="1"/>
      <w:numFmt w:val="decimal"/>
      <w:lvlText w:val="%1)"/>
      <w:lvlJc w:val="left"/>
      <w:pPr>
        <w:ind w:left="644" w:hanging="360"/>
      </w:pPr>
      <w:rPr>
        <w:rFonts w:ascii="Courier New CYR" w:eastAsia="Calibri" w:hAnsi="Courier New CYR" w:cs="Courier New CYR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749068D"/>
    <w:multiLevelType w:val="hybridMultilevel"/>
    <w:tmpl w:val="7F96444C"/>
    <w:lvl w:ilvl="0" w:tplc="79288D84">
      <w:start w:val="1"/>
      <w:numFmt w:val="decimal"/>
      <w:lvlText w:val="%1)"/>
      <w:lvlJc w:val="left"/>
      <w:pPr>
        <w:ind w:left="502" w:hanging="360"/>
      </w:pPr>
      <w:rPr>
        <w:rFonts w:ascii="Courier New CYR" w:eastAsia="Calibri" w:hAnsi="Courier New CYR" w:cs="Courier New CYR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51B32F2"/>
    <w:multiLevelType w:val="hybridMultilevel"/>
    <w:tmpl w:val="7F96444C"/>
    <w:lvl w:ilvl="0" w:tplc="79288D84">
      <w:start w:val="1"/>
      <w:numFmt w:val="decimal"/>
      <w:lvlText w:val="%1)"/>
      <w:lvlJc w:val="left"/>
      <w:pPr>
        <w:ind w:left="644" w:hanging="360"/>
      </w:pPr>
      <w:rPr>
        <w:rFonts w:ascii="Courier New CYR" w:eastAsia="Calibri" w:hAnsi="Courier New CYR" w:cs="Courier New CYR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F1468F0"/>
    <w:multiLevelType w:val="hybridMultilevel"/>
    <w:tmpl w:val="AEBE4A22"/>
    <w:lvl w:ilvl="0" w:tplc="BF30149A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A3F"/>
    <w:rsid w:val="00021FA0"/>
    <w:rsid w:val="0004236A"/>
    <w:rsid w:val="00061A49"/>
    <w:rsid w:val="00063DBC"/>
    <w:rsid w:val="00064F86"/>
    <w:rsid w:val="0007443C"/>
    <w:rsid w:val="000A3C8D"/>
    <w:rsid w:val="000D1646"/>
    <w:rsid w:val="000F0564"/>
    <w:rsid w:val="00136B0B"/>
    <w:rsid w:val="00155815"/>
    <w:rsid w:val="00161504"/>
    <w:rsid w:val="0016621B"/>
    <w:rsid w:val="001B119F"/>
    <w:rsid w:val="001D09D2"/>
    <w:rsid w:val="001D4750"/>
    <w:rsid w:val="001F5653"/>
    <w:rsid w:val="00200E61"/>
    <w:rsid w:val="00255E1C"/>
    <w:rsid w:val="00256C73"/>
    <w:rsid w:val="002873EC"/>
    <w:rsid w:val="002950CB"/>
    <w:rsid w:val="0029675A"/>
    <w:rsid w:val="002A549B"/>
    <w:rsid w:val="002C32B1"/>
    <w:rsid w:val="00306A01"/>
    <w:rsid w:val="00335747"/>
    <w:rsid w:val="00341EA0"/>
    <w:rsid w:val="00393E47"/>
    <w:rsid w:val="003A06C5"/>
    <w:rsid w:val="003A7177"/>
    <w:rsid w:val="003A756A"/>
    <w:rsid w:val="003D037D"/>
    <w:rsid w:val="00407C5C"/>
    <w:rsid w:val="00412555"/>
    <w:rsid w:val="004222A1"/>
    <w:rsid w:val="00454734"/>
    <w:rsid w:val="0046387D"/>
    <w:rsid w:val="00473AD0"/>
    <w:rsid w:val="00482C43"/>
    <w:rsid w:val="004842E1"/>
    <w:rsid w:val="00492A22"/>
    <w:rsid w:val="004A1E30"/>
    <w:rsid w:val="004C00B7"/>
    <w:rsid w:val="004C7F9B"/>
    <w:rsid w:val="004E0FF4"/>
    <w:rsid w:val="004F15E0"/>
    <w:rsid w:val="00506E04"/>
    <w:rsid w:val="0051303B"/>
    <w:rsid w:val="0051390A"/>
    <w:rsid w:val="00555070"/>
    <w:rsid w:val="00570563"/>
    <w:rsid w:val="005928CD"/>
    <w:rsid w:val="005C7E96"/>
    <w:rsid w:val="00615AAA"/>
    <w:rsid w:val="00643774"/>
    <w:rsid w:val="0065602E"/>
    <w:rsid w:val="0067162F"/>
    <w:rsid w:val="0067597C"/>
    <w:rsid w:val="00675D63"/>
    <w:rsid w:val="006977FC"/>
    <w:rsid w:val="006D2249"/>
    <w:rsid w:val="006E5D4F"/>
    <w:rsid w:val="006F6823"/>
    <w:rsid w:val="00726196"/>
    <w:rsid w:val="00743074"/>
    <w:rsid w:val="00745D4B"/>
    <w:rsid w:val="00770746"/>
    <w:rsid w:val="00774FBC"/>
    <w:rsid w:val="007817E2"/>
    <w:rsid w:val="007878D9"/>
    <w:rsid w:val="007A7961"/>
    <w:rsid w:val="007E27C7"/>
    <w:rsid w:val="007E5237"/>
    <w:rsid w:val="007F0B66"/>
    <w:rsid w:val="00814D28"/>
    <w:rsid w:val="0081597C"/>
    <w:rsid w:val="00827DDD"/>
    <w:rsid w:val="008F1579"/>
    <w:rsid w:val="009035DB"/>
    <w:rsid w:val="009145DE"/>
    <w:rsid w:val="00917349"/>
    <w:rsid w:val="009456E6"/>
    <w:rsid w:val="00970695"/>
    <w:rsid w:val="00982D5F"/>
    <w:rsid w:val="00994474"/>
    <w:rsid w:val="009B3D3F"/>
    <w:rsid w:val="009B506F"/>
    <w:rsid w:val="009E1E9F"/>
    <w:rsid w:val="00A071BE"/>
    <w:rsid w:val="00A1262B"/>
    <w:rsid w:val="00A169F9"/>
    <w:rsid w:val="00A77F6C"/>
    <w:rsid w:val="00AA4E86"/>
    <w:rsid w:val="00AC7952"/>
    <w:rsid w:val="00AD02D9"/>
    <w:rsid w:val="00AD0EE6"/>
    <w:rsid w:val="00AF314A"/>
    <w:rsid w:val="00B403BD"/>
    <w:rsid w:val="00B46554"/>
    <w:rsid w:val="00B550D1"/>
    <w:rsid w:val="00B93C2E"/>
    <w:rsid w:val="00BB689A"/>
    <w:rsid w:val="00BD30A8"/>
    <w:rsid w:val="00BE1198"/>
    <w:rsid w:val="00C00F79"/>
    <w:rsid w:val="00C305D3"/>
    <w:rsid w:val="00CD03FA"/>
    <w:rsid w:val="00CD4DDD"/>
    <w:rsid w:val="00CE0A3F"/>
    <w:rsid w:val="00CE4B73"/>
    <w:rsid w:val="00D11A7C"/>
    <w:rsid w:val="00D12B43"/>
    <w:rsid w:val="00D14DD0"/>
    <w:rsid w:val="00D51223"/>
    <w:rsid w:val="00D77432"/>
    <w:rsid w:val="00DA33B6"/>
    <w:rsid w:val="00DC37A6"/>
    <w:rsid w:val="00E1041B"/>
    <w:rsid w:val="00E41134"/>
    <w:rsid w:val="00E53354"/>
    <w:rsid w:val="00E62667"/>
    <w:rsid w:val="00E74347"/>
    <w:rsid w:val="00E927D1"/>
    <w:rsid w:val="00EB4DA4"/>
    <w:rsid w:val="00ED1E4B"/>
    <w:rsid w:val="00EF2F0A"/>
    <w:rsid w:val="00F228B4"/>
    <w:rsid w:val="00F30EED"/>
    <w:rsid w:val="00F41E38"/>
    <w:rsid w:val="00F4387A"/>
    <w:rsid w:val="00FA6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AA4E86"/>
    <w:pPr>
      <w:ind w:left="284" w:firstLine="283"/>
      <w:jc w:val="both"/>
    </w:pPr>
    <w:rPr>
      <w:sz w:val="24"/>
      <w:szCs w:val="20"/>
    </w:rPr>
  </w:style>
  <w:style w:type="character" w:customStyle="1" w:styleId="20">
    <w:name w:val="Основной текст с отступом 2 Знак"/>
    <w:link w:val="2"/>
    <w:rsid w:val="00AA4E86"/>
    <w:rPr>
      <w:rFonts w:ascii="Times New Roman" w:eastAsia="Times New Roman" w:hAnsi="Times New Roman"/>
      <w:sz w:val="24"/>
    </w:rPr>
  </w:style>
  <w:style w:type="paragraph" w:customStyle="1" w:styleId="1">
    <w:name w:val="Обычный1"/>
    <w:basedOn w:val="a"/>
    <w:rsid w:val="004842E1"/>
    <w:pPr>
      <w:widowControl w:val="0"/>
      <w:spacing w:line="288" w:lineRule="auto"/>
      <w:ind w:firstLine="567"/>
      <w:jc w:val="both"/>
    </w:pPr>
    <w:rPr>
      <w:snapToGrid w:val="0"/>
      <w:sz w:val="24"/>
      <w:szCs w:val="20"/>
    </w:rPr>
  </w:style>
  <w:style w:type="paragraph" w:styleId="a5">
    <w:name w:val="List Paragraph"/>
    <w:basedOn w:val="a"/>
    <w:uiPriority w:val="99"/>
    <w:qFormat/>
    <w:rsid w:val="00643774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A071BE"/>
    <w:pPr>
      <w:contextualSpacing/>
    </w:pPr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A071BE"/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977F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77F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0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5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5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13ACD-4349-4D1F-9B8A-C7745873E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8284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cp:lastModifiedBy>Sutyagina_NN</cp:lastModifiedBy>
  <cp:revision>5</cp:revision>
  <cp:lastPrinted>2014-03-31T04:26:00Z</cp:lastPrinted>
  <dcterms:created xsi:type="dcterms:W3CDTF">2014-03-20T09:44:00Z</dcterms:created>
  <dcterms:modified xsi:type="dcterms:W3CDTF">2014-04-25T03:33:00Z</dcterms:modified>
</cp:coreProperties>
</file>