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tblpY="2"/>
        <w:tblW w:w="507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47"/>
        <w:gridCol w:w="5400"/>
      </w:tblGrid>
      <w:tr w:rsidR="00636E7D" w:rsidRPr="00B07E59" w:rsidTr="00161488">
        <w:trPr>
          <w:trHeight w:val="2417"/>
        </w:trPr>
        <w:tc>
          <w:tcPr>
            <w:tcW w:w="2511" w:type="pct"/>
          </w:tcPr>
          <w:p w:rsidR="00636E7D" w:rsidRPr="00B07E59" w:rsidRDefault="003C6B6C" w:rsidP="00636E7D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ab/>
            </w:r>
            <w:r>
              <w:rPr>
                <w:bCs/>
                <w:color w:val="000000"/>
                <w:sz w:val="24"/>
                <w:szCs w:val="24"/>
              </w:rPr>
              <w:tab/>
            </w:r>
          </w:p>
        </w:tc>
        <w:tc>
          <w:tcPr>
            <w:tcW w:w="2489" w:type="pct"/>
          </w:tcPr>
          <w:p w:rsidR="00636E7D" w:rsidRPr="00B07E59" w:rsidRDefault="00636E7D" w:rsidP="00636E7D">
            <w:pPr>
              <w:spacing w:before="100" w:beforeAutospacing="1" w:after="100" w:afterAutospacing="1"/>
              <w:jc w:val="right"/>
              <w:rPr>
                <w:bCs/>
                <w:color w:val="000000"/>
                <w:sz w:val="24"/>
                <w:szCs w:val="24"/>
              </w:rPr>
            </w:pPr>
            <w:r w:rsidRPr="00B07E59">
              <w:rPr>
                <w:bCs/>
                <w:color w:val="000000"/>
                <w:sz w:val="24"/>
                <w:szCs w:val="24"/>
              </w:rPr>
              <w:t>УТВЕРЖДАЮ</w:t>
            </w:r>
          </w:p>
          <w:p w:rsidR="00636E7D" w:rsidRPr="00B07E59" w:rsidRDefault="00636E7D" w:rsidP="00636E7D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07E59">
              <w:rPr>
                <w:bCs/>
                <w:color w:val="000000"/>
                <w:sz w:val="24"/>
                <w:szCs w:val="24"/>
              </w:rPr>
              <w:t>Первый заместитель</w:t>
            </w:r>
          </w:p>
          <w:p w:rsidR="00636E7D" w:rsidRPr="00B07E59" w:rsidRDefault="00636E7D" w:rsidP="00636E7D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07E59">
              <w:rPr>
                <w:bCs/>
                <w:color w:val="000000"/>
                <w:sz w:val="24"/>
                <w:szCs w:val="24"/>
              </w:rPr>
              <w:t>генерального директора-</w:t>
            </w:r>
          </w:p>
          <w:p w:rsidR="00636E7D" w:rsidRPr="00B07E59" w:rsidRDefault="00636E7D" w:rsidP="00636E7D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07E59">
              <w:rPr>
                <w:bCs/>
                <w:color w:val="000000"/>
                <w:sz w:val="24"/>
                <w:szCs w:val="24"/>
              </w:rPr>
              <w:t>главный инженер</w:t>
            </w:r>
          </w:p>
          <w:p w:rsidR="00636E7D" w:rsidRPr="00B07E59" w:rsidRDefault="00636E7D" w:rsidP="00636E7D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07E59">
              <w:rPr>
                <w:bCs/>
                <w:color w:val="000000"/>
                <w:sz w:val="24"/>
                <w:szCs w:val="24"/>
              </w:rPr>
              <w:t>ЗАО «РУСБУРМАШ»</w:t>
            </w:r>
          </w:p>
          <w:p w:rsidR="00636E7D" w:rsidRPr="00B07E59" w:rsidRDefault="00636E7D" w:rsidP="00636E7D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07E59">
              <w:rPr>
                <w:bCs/>
                <w:color w:val="000000"/>
                <w:sz w:val="24"/>
                <w:szCs w:val="24"/>
              </w:rPr>
              <w:t>_____________  Куликовский С.В.</w:t>
            </w:r>
          </w:p>
          <w:p w:rsidR="00636E7D" w:rsidRPr="00B07E59" w:rsidRDefault="00636E7D" w:rsidP="00636E7D">
            <w:pPr>
              <w:jc w:val="right"/>
              <w:rPr>
                <w:bCs/>
                <w:color w:val="000000"/>
                <w:sz w:val="24"/>
                <w:szCs w:val="24"/>
              </w:rPr>
            </w:pPr>
          </w:p>
          <w:p w:rsidR="00636E7D" w:rsidRPr="00B07E59" w:rsidRDefault="00636E7D" w:rsidP="00636E7D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07E59">
              <w:rPr>
                <w:bCs/>
                <w:color w:val="000000"/>
                <w:sz w:val="24"/>
                <w:szCs w:val="24"/>
              </w:rPr>
              <w:t>«___»__________201__г.</w:t>
            </w:r>
          </w:p>
          <w:p w:rsidR="00636E7D" w:rsidRPr="00B07E59" w:rsidRDefault="00636E7D" w:rsidP="00636E7D">
            <w:pPr>
              <w:spacing w:before="100" w:beforeAutospacing="1" w:after="100" w:afterAutospacing="1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636E7D" w:rsidRPr="00B07E59" w:rsidTr="00161488">
        <w:trPr>
          <w:trHeight w:val="143"/>
        </w:trPr>
        <w:tc>
          <w:tcPr>
            <w:tcW w:w="2511" w:type="pct"/>
          </w:tcPr>
          <w:p w:rsidR="00636E7D" w:rsidRPr="00B07E59" w:rsidRDefault="00636E7D" w:rsidP="00636E7D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489" w:type="pct"/>
          </w:tcPr>
          <w:p w:rsidR="00636E7D" w:rsidRPr="00B07E59" w:rsidRDefault="00636E7D" w:rsidP="00161488">
            <w:pPr>
              <w:spacing w:before="100" w:beforeAutospacing="1" w:after="100" w:afterAutospacing="1"/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</w:tr>
    </w:tbl>
    <w:p w:rsidR="00636E7D" w:rsidRPr="00B07E59" w:rsidRDefault="00636E7D" w:rsidP="00161488">
      <w:pPr>
        <w:ind w:firstLine="0"/>
        <w:jc w:val="center"/>
        <w:rPr>
          <w:b/>
          <w:bCs/>
          <w:color w:val="000000"/>
        </w:rPr>
      </w:pPr>
      <w:r w:rsidRPr="00B07E59">
        <w:rPr>
          <w:b/>
          <w:bCs/>
          <w:color w:val="000000"/>
        </w:rPr>
        <w:t>ТЕХНИЧЕСКОЕ ЗАДАНИЕ</w:t>
      </w:r>
    </w:p>
    <w:p w:rsidR="00636E7D" w:rsidRPr="000A1457" w:rsidRDefault="00636E7D" w:rsidP="00161488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  <w:r w:rsidRPr="00B07E59">
        <w:rPr>
          <w:b/>
          <w:bCs/>
          <w:color w:val="000000"/>
        </w:rPr>
        <w:t xml:space="preserve">на поставку </w:t>
      </w:r>
      <w:r w:rsidRPr="00B07E59">
        <w:rPr>
          <w:rStyle w:val="FontStyle184"/>
          <w:b/>
        </w:rPr>
        <w:t xml:space="preserve">химического реагента </w:t>
      </w:r>
      <w:proofErr w:type="spellStart"/>
      <w:r w:rsidRPr="00B07E59">
        <w:rPr>
          <w:rStyle w:val="FontStyle184"/>
          <w:b/>
          <w:lang w:val="en-US"/>
        </w:rPr>
        <w:t>PlatinumFoamPlus</w:t>
      </w:r>
      <w:proofErr w:type="spellEnd"/>
      <w:r w:rsidR="000A1457">
        <w:rPr>
          <w:rStyle w:val="FontStyle184"/>
          <w:b/>
        </w:rPr>
        <w:t xml:space="preserve"> </w:t>
      </w:r>
      <w:r w:rsidR="000A1457" w:rsidRPr="000A1457">
        <w:rPr>
          <w:rStyle w:val="FontStyle184"/>
        </w:rPr>
        <w:t>(или эквивалент)</w:t>
      </w:r>
    </w:p>
    <w:p w:rsidR="00161488" w:rsidRPr="00B07E59" w:rsidRDefault="00161488" w:rsidP="00161488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</w:p>
    <w:tbl>
      <w:tblPr>
        <w:tblStyle w:val="a3"/>
        <w:tblW w:w="4911" w:type="pct"/>
        <w:tblInd w:w="108" w:type="dxa"/>
        <w:tblLook w:val="04A0"/>
      </w:tblPr>
      <w:tblGrid>
        <w:gridCol w:w="564"/>
        <w:gridCol w:w="3385"/>
        <w:gridCol w:w="6543"/>
      </w:tblGrid>
      <w:tr w:rsidR="00636E7D" w:rsidRPr="00B07E59" w:rsidTr="008C179E">
        <w:trPr>
          <w:trHeight w:val="326"/>
        </w:trPr>
        <w:tc>
          <w:tcPr>
            <w:tcW w:w="269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ind w:left="-709"/>
              <w:jc w:val="center"/>
              <w:rPr>
                <w:rStyle w:val="FontStyle184"/>
                <w:b/>
              </w:rPr>
            </w:pPr>
            <w:proofErr w:type="gramStart"/>
            <w:r w:rsidRPr="00B07E59">
              <w:rPr>
                <w:rStyle w:val="FontStyle184"/>
                <w:b/>
              </w:rPr>
              <w:t>п</w:t>
            </w:r>
            <w:proofErr w:type="gramEnd"/>
            <w:r w:rsidRPr="00B07E59">
              <w:rPr>
                <w:rStyle w:val="FontStyle184"/>
                <w:b/>
              </w:rPr>
              <w:t>/п</w:t>
            </w:r>
          </w:p>
        </w:tc>
        <w:tc>
          <w:tcPr>
            <w:tcW w:w="1613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jc w:val="center"/>
              <w:rPr>
                <w:rStyle w:val="FontStyle184"/>
                <w:b/>
              </w:rPr>
            </w:pPr>
            <w:r w:rsidRPr="00B07E59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118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jc w:val="center"/>
              <w:rPr>
                <w:rStyle w:val="FontStyle184"/>
                <w:b/>
              </w:rPr>
            </w:pPr>
            <w:r w:rsidRPr="00B07E59">
              <w:rPr>
                <w:rStyle w:val="FontStyle184"/>
                <w:b/>
              </w:rPr>
              <w:t>Требования</w:t>
            </w:r>
          </w:p>
        </w:tc>
      </w:tr>
      <w:tr w:rsidR="00636E7D" w:rsidRPr="00B07E59" w:rsidTr="008C179E">
        <w:tc>
          <w:tcPr>
            <w:tcW w:w="269" w:type="pct"/>
            <w:vAlign w:val="center"/>
          </w:tcPr>
          <w:p w:rsidR="00636E7D" w:rsidRPr="00B07E59" w:rsidRDefault="00636E7D" w:rsidP="008C179E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B07E59">
              <w:rPr>
                <w:color w:val="4C4C4C"/>
                <w:sz w:val="24"/>
                <w:szCs w:val="24"/>
              </w:rPr>
              <w:t>1.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8C179E">
            <w:pPr>
              <w:ind w:firstLine="56"/>
              <w:rPr>
                <w:b/>
                <w:sz w:val="24"/>
                <w:szCs w:val="24"/>
              </w:rPr>
            </w:pPr>
            <w:r w:rsidRPr="00B07E59">
              <w:rPr>
                <w:rStyle w:val="FontStyle184"/>
                <w:b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118" w:type="pct"/>
          </w:tcPr>
          <w:p w:rsidR="00636E7D" w:rsidRPr="00B07E59" w:rsidRDefault="00636E7D" w:rsidP="008C179E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B07E59">
              <w:rPr>
                <w:rStyle w:val="FontStyle184"/>
              </w:rPr>
              <w:t xml:space="preserve">- </w:t>
            </w:r>
            <w:r w:rsidR="0073079E" w:rsidRPr="00B07E59">
              <w:rPr>
                <w:rStyle w:val="FontStyle184"/>
              </w:rPr>
              <w:t>химический реагент</w:t>
            </w:r>
            <w:r w:rsidR="00B07E59" w:rsidRPr="00B07E59">
              <w:rPr>
                <w:rStyle w:val="FontStyle184"/>
              </w:rPr>
              <w:t xml:space="preserve"> </w:t>
            </w:r>
            <w:r w:rsidR="0073079E" w:rsidRPr="00B07E59">
              <w:rPr>
                <w:rStyle w:val="FontStyle184"/>
              </w:rPr>
              <w:t>Platinum</w:t>
            </w:r>
            <w:r w:rsidR="00B07E59" w:rsidRPr="00B07E59">
              <w:rPr>
                <w:rStyle w:val="FontStyle184"/>
              </w:rPr>
              <w:t xml:space="preserve"> </w:t>
            </w:r>
            <w:r w:rsidR="0073079E" w:rsidRPr="00B07E59">
              <w:rPr>
                <w:rStyle w:val="FontStyle184"/>
              </w:rPr>
              <w:t>Foam</w:t>
            </w:r>
            <w:r w:rsidR="00B07E59" w:rsidRPr="00B07E59">
              <w:rPr>
                <w:rStyle w:val="FontStyle184"/>
              </w:rPr>
              <w:t xml:space="preserve"> </w:t>
            </w:r>
            <w:r w:rsidR="0073079E" w:rsidRPr="00B07E59">
              <w:rPr>
                <w:rStyle w:val="FontStyle184"/>
              </w:rPr>
              <w:t>Plus</w:t>
            </w:r>
            <w:r w:rsidR="00B07E59" w:rsidRPr="00B07E59">
              <w:rPr>
                <w:rStyle w:val="FontStyle184"/>
              </w:rPr>
              <w:t xml:space="preserve"> </w:t>
            </w:r>
            <w:r w:rsidR="00656138" w:rsidRPr="00B07E59">
              <w:rPr>
                <w:rStyle w:val="FontStyle184"/>
              </w:rPr>
              <w:t>(</w:t>
            </w:r>
            <w:proofErr w:type="spellStart"/>
            <w:r w:rsidR="00656138" w:rsidRPr="00B07E59">
              <w:rPr>
                <w:rStyle w:val="FontStyle184"/>
              </w:rPr>
              <w:t>Платинум</w:t>
            </w:r>
            <w:proofErr w:type="spellEnd"/>
            <w:r w:rsidR="00B07E59" w:rsidRPr="00B07E59">
              <w:rPr>
                <w:rStyle w:val="FontStyle184"/>
              </w:rPr>
              <w:t xml:space="preserve"> </w:t>
            </w:r>
            <w:proofErr w:type="spellStart"/>
            <w:r w:rsidR="00656138" w:rsidRPr="00B07E59">
              <w:rPr>
                <w:rStyle w:val="FontStyle184"/>
              </w:rPr>
              <w:t>Фоам</w:t>
            </w:r>
            <w:proofErr w:type="spellEnd"/>
            <w:r w:rsidR="00656138" w:rsidRPr="00B07E59">
              <w:rPr>
                <w:rStyle w:val="FontStyle184"/>
              </w:rPr>
              <w:t xml:space="preserve"> Плюс)</w:t>
            </w:r>
            <w:r w:rsidR="00B07E59" w:rsidRPr="00B07E59">
              <w:rPr>
                <w:rStyle w:val="FontStyle184"/>
              </w:rPr>
              <w:t xml:space="preserve"> </w:t>
            </w:r>
            <w:r w:rsidR="00B07E59" w:rsidRPr="00B07E59">
              <w:rPr>
                <w:rStyle w:val="FontStyle184"/>
                <w:i/>
              </w:rPr>
              <w:t>(или эквивалент)</w:t>
            </w:r>
            <w:r w:rsidR="00656138" w:rsidRPr="00B07E59">
              <w:rPr>
                <w:rStyle w:val="FontStyle184"/>
              </w:rPr>
              <w:t xml:space="preserve"> </w:t>
            </w:r>
            <w:r w:rsidRPr="00B07E59">
              <w:rPr>
                <w:rStyle w:val="FontStyle184"/>
              </w:rPr>
              <w:t xml:space="preserve">применяется </w:t>
            </w:r>
            <w:r w:rsidR="0073079E" w:rsidRPr="00B07E59">
              <w:rPr>
                <w:rStyle w:val="FontStyle184"/>
              </w:rPr>
              <w:t>в качестве пенообразователя</w:t>
            </w:r>
          </w:p>
          <w:p w:rsidR="00636E7D" w:rsidRPr="00B07E59" w:rsidRDefault="00636E7D" w:rsidP="004E570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</w:pPr>
            <w:r w:rsidRPr="00B07E59">
              <w:rPr>
                <w:rStyle w:val="FontStyle184"/>
              </w:rPr>
              <w:t xml:space="preserve">- </w:t>
            </w:r>
            <w:r w:rsidR="0073079E" w:rsidRPr="00B07E59">
              <w:rPr>
                <w:rStyle w:val="FontStyle184"/>
              </w:rPr>
              <w:t>химический реагент Platinum</w:t>
            </w:r>
            <w:r w:rsidR="00B07E59" w:rsidRPr="00B07E59">
              <w:rPr>
                <w:rStyle w:val="FontStyle184"/>
              </w:rPr>
              <w:t xml:space="preserve"> </w:t>
            </w:r>
            <w:r w:rsidR="0073079E" w:rsidRPr="00B07E59">
              <w:rPr>
                <w:rStyle w:val="FontStyle184"/>
              </w:rPr>
              <w:t>Foam</w:t>
            </w:r>
            <w:r w:rsidR="00B07E59" w:rsidRPr="00B07E59">
              <w:rPr>
                <w:rStyle w:val="FontStyle184"/>
              </w:rPr>
              <w:t xml:space="preserve"> </w:t>
            </w:r>
            <w:r w:rsidR="0073079E" w:rsidRPr="00B07E59">
              <w:rPr>
                <w:rStyle w:val="FontStyle184"/>
              </w:rPr>
              <w:t>Plus</w:t>
            </w:r>
            <w:r w:rsidR="00B07E59" w:rsidRPr="00B07E59">
              <w:rPr>
                <w:rStyle w:val="FontStyle184"/>
              </w:rPr>
              <w:t xml:space="preserve"> </w:t>
            </w:r>
            <w:r w:rsidR="00656138" w:rsidRPr="00B07E59">
              <w:rPr>
                <w:rStyle w:val="FontStyle184"/>
              </w:rPr>
              <w:t>(</w:t>
            </w:r>
            <w:proofErr w:type="spellStart"/>
            <w:r w:rsidR="00656138" w:rsidRPr="00B07E59">
              <w:rPr>
                <w:rStyle w:val="FontStyle184"/>
              </w:rPr>
              <w:t>Платинум</w:t>
            </w:r>
            <w:proofErr w:type="spellEnd"/>
            <w:r w:rsidR="00B07E59" w:rsidRPr="00B07E59">
              <w:rPr>
                <w:rStyle w:val="FontStyle184"/>
              </w:rPr>
              <w:t xml:space="preserve"> </w:t>
            </w:r>
            <w:proofErr w:type="spellStart"/>
            <w:r w:rsidR="00656138" w:rsidRPr="00B07E59">
              <w:rPr>
                <w:rStyle w:val="FontStyle184"/>
              </w:rPr>
              <w:t>Фоам</w:t>
            </w:r>
            <w:proofErr w:type="spellEnd"/>
            <w:r w:rsidR="00656138" w:rsidRPr="00B07E59">
              <w:rPr>
                <w:rStyle w:val="FontStyle184"/>
              </w:rPr>
              <w:t xml:space="preserve"> Плюс) </w:t>
            </w:r>
            <w:r w:rsidRPr="00B07E59">
              <w:rPr>
                <w:rStyle w:val="FontStyle184"/>
              </w:rPr>
              <w:t xml:space="preserve">поставляется в повторно закрываемых пластиковых </w:t>
            </w:r>
            <w:r w:rsidR="0073079E" w:rsidRPr="00B07E59">
              <w:rPr>
                <w:rFonts w:eastAsiaTheme="minorHAnsi"/>
                <w:sz w:val="24"/>
                <w:szCs w:val="24"/>
                <w:lang w:eastAsia="en-US"/>
              </w:rPr>
              <w:t xml:space="preserve">емкостях </w:t>
            </w:r>
            <w:r w:rsidR="005134EC" w:rsidRPr="00B07E59">
              <w:rPr>
                <w:rFonts w:eastAsiaTheme="minorHAnsi"/>
                <w:sz w:val="24"/>
                <w:szCs w:val="24"/>
                <w:lang w:eastAsia="en-US"/>
              </w:rPr>
              <w:t xml:space="preserve">объёмом </w:t>
            </w:r>
            <w:r w:rsidR="004E5707">
              <w:rPr>
                <w:rFonts w:eastAsiaTheme="minorHAnsi"/>
                <w:sz w:val="24"/>
                <w:szCs w:val="24"/>
                <w:lang w:eastAsia="en-US"/>
              </w:rPr>
              <w:t>18,9 литров/канистра</w:t>
            </w:r>
          </w:p>
        </w:tc>
      </w:tr>
      <w:tr w:rsidR="00636E7D" w:rsidRPr="00B07E59" w:rsidTr="008C179E">
        <w:tc>
          <w:tcPr>
            <w:tcW w:w="269" w:type="pct"/>
            <w:vAlign w:val="center"/>
          </w:tcPr>
          <w:p w:rsidR="00636E7D" w:rsidRPr="00B07E59" w:rsidRDefault="0073079E" w:rsidP="008C179E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B07E59">
              <w:rPr>
                <w:color w:val="4C4C4C"/>
                <w:sz w:val="24"/>
                <w:szCs w:val="24"/>
              </w:rPr>
              <w:t>2</w:t>
            </w:r>
            <w:r w:rsidR="00636E7D" w:rsidRPr="00B07E59">
              <w:rPr>
                <w:color w:val="4C4C4C"/>
                <w:sz w:val="24"/>
                <w:szCs w:val="24"/>
              </w:rPr>
              <w:t>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035D1A">
            <w:pPr>
              <w:ind w:firstLine="0"/>
              <w:rPr>
                <w:color w:val="4C4C4C"/>
                <w:sz w:val="24"/>
                <w:szCs w:val="24"/>
              </w:rPr>
            </w:pPr>
            <w:r w:rsidRPr="00B07E59">
              <w:rPr>
                <w:rStyle w:val="FontStyle184"/>
                <w:b/>
              </w:rPr>
              <w:t>Требования к техническим характеристикам товара, 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18" w:type="pct"/>
          </w:tcPr>
          <w:p w:rsidR="00636E7D" w:rsidRPr="00B07E59" w:rsidRDefault="00636E7D" w:rsidP="008C179E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B07E59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Физическое состояние: </w:t>
            </w:r>
            <w:r w:rsidRPr="00B07E59">
              <w:rPr>
                <w:rFonts w:eastAsiaTheme="minorHAnsi"/>
                <w:sz w:val="24"/>
                <w:szCs w:val="24"/>
                <w:lang w:eastAsia="en-US"/>
              </w:rPr>
              <w:t>Жидкость</w:t>
            </w:r>
          </w:p>
          <w:p w:rsidR="00636E7D" w:rsidRPr="00B07E59" w:rsidRDefault="00636E7D" w:rsidP="008C179E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B07E59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Цвет: </w:t>
            </w:r>
            <w:proofErr w:type="gramStart"/>
            <w:r w:rsidR="004F082A" w:rsidRPr="00B07E59">
              <w:rPr>
                <w:rFonts w:eastAsiaTheme="minorHAnsi"/>
                <w:sz w:val="24"/>
                <w:szCs w:val="24"/>
                <w:lang w:eastAsia="en-US"/>
              </w:rPr>
              <w:t>Бледно-жёлтый</w:t>
            </w:r>
            <w:r w:rsidRPr="00B07E59">
              <w:rPr>
                <w:rFonts w:eastAsiaTheme="minorHAnsi"/>
                <w:sz w:val="24"/>
                <w:szCs w:val="24"/>
                <w:lang w:eastAsia="en-US"/>
              </w:rPr>
              <w:t>.</w:t>
            </w:r>
            <w:proofErr w:type="gramEnd"/>
          </w:p>
          <w:p w:rsidR="00636E7D" w:rsidRPr="00B07E59" w:rsidRDefault="00636E7D" w:rsidP="008C179E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B07E59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рН: </w:t>
            </w:r>
            <w:r w:rsidR="004F082A" w:rsidRPr="00B07E59">
              <w:rPr>
                <w:rFonts w:eastAsiaTheme="minorHAnsi"/>
                <w:sz w:val="24"/>
                <w:szCs w:val="24"/>
                <w:lang w:eastAsia="en-US"/>
              </w:rPr>
              <w:t>7,5-8,5 (10% раствор)</w:t>
            </w:r>
          </w:p>
          <w:p w:rsidR="00636E7D" w:rsidRPr="00B07E59" w:rsidRDefault="004F082A" w:rsidP="008C179E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B07E59">
              <w:rPr>
                <w:rStyle w:val="FontStyle184"/>
              </w:rPr>
              <w:t>Растворимость 100%</w:t>
            </w:r>
          </w:p>
          <w:p w:rsidR="00DB32CF" w:rsidRDefault="00B30B7B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B07E59">
              <w:rPr>
                <w:rStyle w:val="FontStyle184"/>
              </w:rPr>
              <w:t>Подвержен биохимическому разложению</w:t>
            </w:r>
            <w:r w:rsidR="00537D40" w:rsidRPr="00B07E59">
              <w:rPr>
                <w:rStyle w:val="FontStyle184"/>
              </w:rPr>
              <w:t xml:space="preserve"> и не оказывает негативное влияние на развитие и рост растений,</w:t>
            </w:r>
            <w:r w:rsidR="00FC6D17">
              <w:rPr>
                <w:rStyle w:val="FontStyle184"/>
              </w:rPr>
              <w:t xml:space="preserve"> должно быть подтверждено </w:t>
            </w:r>
            <w:r w:rsidRPr="00B07E59">
              <w:rPr>
                <w:rStyle w:val="FontStyle184"/>
              </w:rPr>
              <w:t xml:space="preserve">результатами </w:t>
            </w:r>
            <w:proofErr w:type="spellStart"/>
            <w:r w:rsidRPr="00B07E59">
              <w:rPr>
                <w:rStyle w:val="FontStyle184"/>
              </w:rPr>
              <w:t>био</w:t>
            </w:r>
            <w:r w:rsidR="000C0481" w:rsidRPr="00B07E59">
              <w:rPr>
                <w:rStyle w:val="FontStyle184"/>
              </w:rPr>
              <w:t>разлагаемости</w:t>
            </w:r>
            <w:proofErr w:type="spellEnd"/>
            <w:r w:rsidR="00DB32CF" w:rsidRPr="00B07E59">
              <w:rPr>
                <w:rStyle w:val="FontStyle184"/>
              </w:rPr>
              <w:t xml:space="preserve"> аккредитованной лаборатории</w:t>
            </w:r>
            <w:r w:rsidR="00FC6D17">
              <w:rPr>
                <w:rStyle w:val="FontStyle184"/>
              </w:rPr>
              <w:t>.</w:t>
            </w:r>
          </w:p>
          <w:p w:rsidR="00FC6D17" w:rsidRPr="00B07E59" w:rsidRDefault="00FC6D17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Style w:val="FontStyle184"/>
              </w:rPr>
              <w:t>Р</w:t>
            </w:r>
            <w:r w:rsidRPr="00B07E59">
              <w:rPr>
                <w:rStyle w:val="FontStyle184"/>
              </w:rPr>
              <w:t xml:space="preserve">асход реагента </w:t>
            </w:r>
            <w:r>
              <w:rPr>
                <w:rStyle w:val="FontStyle184"/>
              </w:rPr>
              <w:t xml:space="preserve">должен составлять </w:t>
            </w:r>
            <w:r w:rsidRPr="00B07E59">
              <w:rPr>
                <w:rStyle w:val="FontStyle184"/>
              </w:rPr>
              <w:t>до 15 л/</w:t>
            </w:r>
            <m:oMath>
              <m:sSup>
                <m:sSupPr>
                  <m:ctrlPr>
                    <w:rPr>
                      <w:rStyle w:val="FontStyle184"/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Style w:val="FontStyle184"/>
                      <w:rFonts w:ascii="Cambria Math" w:hAnsi="Cambria Math"/>
                    </w:rPr>
                    <m:t>м</m:t>
                  </m:r>
                </m:e>
                <m:sup>
                  <m:r>
                    <w:rPr>
                      <w:rStyle w:val="FontStyle184"/>
                      <w:rFonts w:ascii="Cambria Math" w:hAnsi="Cambria Math"/>
                    </w:rPr>
                    <m:t>3</m:t>
                  </m:r>
                </m:sup>
              </m:sSup>
            </m:oMath>
            <w:r w:rsidRPr="00B07E59">
              <w:rPr>
                <w:rStyle w:val="FontStyle184"/>
              </w:rPr>
              <w:t xml:space="preserve"> в зависимости от геологических условий и технологии.</w:t>
            </w:r>
          </w:p>
        </w:tc>
      </w:tr>
      <w:tr w:rsidR="00636E7D" w:rsidRPr="00B07E59" w:rsidTr="00A55AC6">
        <w:trPr>
          <w:trHeight w:val="1217"/>
        </w:trPr>
        <w:tc>
          <w:tcPr>
            <w:tcW w:w="269" w:type="pct"/>
            <w:vAlign w:val="center"/>
          </w:tcPr>
          <w:p w:rsidR="00636E7D" w:rsidRPr="00B07E59" w:rsidRDefault="00FC6D17" w:rsidP="008C179E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>
              <w:rPr>
                <w:color w:val="4C4C4C"/>
                <w:sz w:val="24"/>
                <w:szCs w:val="24"/>
              </w:rPr>
              <w:t>3</w:t>
            </w:r>
            <w:r w:rsidR="005134EC" w:rsidRPr="00B07E59">
              <w:rPr>
                <w:color w:val="4C4C4C"/>
                <w:sz w:val="24"/>
                <w:szCs w:val="24"/>
              </w:rPr>
              <w:t>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161488">
            <w:pPr>
              <w:ind w:firstLine="0"/>
              <w:rPr>
                <w:color w:val="4C4C4C"/>
                <w:sz w:val="24"/>
                <w:szCs w:val="24"/>
              </w:rPr>
            </w:pPr>
            <w:r w:rsidRPr="00B07E59">
              <w:rPr>
                <w:rStyle w:val="FontStyle184"/>
                <w:b/>
              </w:rPr>
              <w:t xml:space="preserve">Требования к размерам, упаковке, отгрузке товара, требования </w:t>
            </w:r>
          </w:p>
        </w:tc>
        <w:tc>
          <w:tcPr>
            <w:tcW w:w="3118" w:type="pct"/>
          </w:tcPr>
          <w:p w:rsidR="00636E7D" w:rsidRPr="00035D1A" w:rsidRDefault="005134EC" w:rsidP="000A5AA8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B07E59">
              <w:rPr>
                <w:rStyle w:val="FontStyle184"/>
              </w:rPr>
              <w:t>Химический реагент Platinum</w:t>
            </w:r>
            <w:r w:rsidR="000A5AA8">
              <w:rPr>
                <w:rStyle w:val="FontStyle184"/>
              </w:rPr>
              <w:t xml:space="preserve"> </w:t>
            </w:r>
            <w:r w:rsidRPr="00B07E59">
              <w:rPr>
                <w:rStyle w:val="FontStyle184"/>
              </w:rPr>
              <w:t>Foam</w:t>
            </w:r>
            <w:r w:rsidR="000A5AA8">
              <w:rPr>
                <w:rStyle w:val="FontStyle184"/>
              </w:rPr>
              <w:t xml:space="preserve"> </w:t>
            </w:r>
            <w:r w:rsidRPr="00B07E59">
              <w:rPr>
                <w:rStyle w:val="FontStyle184"/>
              </w:rPr>
              <w:t>Plus</w:t>
            </w:r>
            <w:r w:rsidR="000A5AA8">
              <w:rPr>
                <w:rStyle w:val="FontStyle184"/>
              </w:rPr>
              <w:t xml:space="preserve"> </w:t>
            </w:r>
            <w:r w:rsidR="00656138" w:rsidRPr="00B07E59">
              <w:rPr>
                <w:rStyle w:val="FontStyle184"/>
              </w:rPr>
              <w:t>(</w:t>
            </w:r>
            <w:proofErr w:type="spellStart"/>
            <w:r w:rsidR="00656138" w:rsidRPr="00B07E59">
              <w:rPr>
                <w:rStyle w:val="FontStyle184"/>
              </w:rPr>
              <w:t>Платинум</w:t>
            </w:r>
            <w:proofErr w:type="spellEnd"/>
            <w:r w:rsidR="000A5AA8">
              <w:rPr>
                <w:rStyle w:val="FontStyle184"/>
              </w:rPr>
              <w:t xml:space="preserve"> </w:t>
            </w:r>
            <w:proofErr w:type="spellStart"/>
            <w:r w:rsidR="00656138" w:rsidRPr="00B07E59">
              <w:rPr>
                <w:rStyle w:val="FontStyle184"/>
              </w:rPr>
              <w:t>Фоам</w:t>
            </w:r>
            <w:proofErr w:type="spellEnd"/>
            <w:r w:rsidR="000A5AA8">
              <w:rPr>
                <w:rStyle w:val="FontStyle184"/>
              </w:rPr>
              <w:t xml:space="preserve"> </w:t>
            </w:r>
            <w:r w:rsidR="00656138" w:rsidRPr="00B07E59">
              <w:rPr>
                <w:rStyle w:val="FontStyle184"/>
              </w:rPr>
              <w:t xml:space="preserve"> Плюс)</w:t>
            </w:r>
            <w:r w:rsidRPr="00B07E59">
              <w:rPr>
                <w:rStyle w:val="FontStyle184"/>
              </w:rPr>
              <w:t xml:space="preserve"> поставляется в повторно закрываемых пластиковых емкостях объёмом </w:t>
            </w:r>
            <w:r w:rsidR="004E5707">
              <w:rPr>
                <w:rFonts w:eastAsiaTheme="minorHAnsi"/>
                <w:sz w:val="24"/>
                <w:szCs w:val="24"/>
                <w:lang w:eastAsia="en-US"/>
              </w:rPr>
              <w:t>18,9 литров/канистра</w:t>
            </w:r>
          </w:p>
        </w:tc>
      </w:tr>
      <w:tr w:rsidR="00010658" w:rsidRPr="00B07E59" w:rsidTr="00010658">
        <w:trPr>
          <w:trHeight w:val="709"/>
        </w:trPr>
        <w:tc>
          <w:tcPr>
            <w:tcW w:w="269" w:type="pct"/>
            <w:vAlign w:val="center"/>
          </w:tcPr>
          <w:p w:rsidR="00010658" w:rsidRDefault="00010658" w:rsidP="008C179E">
            <w:pPr>
              <w:ind w:firstLine="0"/>
              <w:jc w:val="center"/>
              <w:rPr>
                <w:color w:val="4C4C4C"/>
              </w:rPr>
            </w:pPr>
            <w:r>
              <w:rPr>
                <w:color w:val="4C4C4C"/>
              </w:rPr>
              <w:t>4.</w:t>
            </w:r>
          </w:p>
        </w:tc>
        <w:tc>
          <w:tcPr>
            <w:tcW w:w="1613" w:type="pct"/>
            <w:vAlign w:val="center"/>
          </w:tcPr>
          <w:p w:rsidR="00010658" w:rsidRPr="00B07E59" w:rsidRDefault="00010658" w:rsidP="00161488">
            <w:pPr>
              <w:ind w:firstLine="0"/>
              <w:rPr>
                <w:rStyle w:val="FontStyle184"/>
                <w:b/>
              </w:rPr>
            </w:pPr>
            <w:r>
              <w:rPr>
                <w:rStyle w:val="FontStyle184"/>
                <w:b/>
              </w:rPr>
              <w:t>Требования к количеству</w:t>
            </w:r>
          </w:p>
        </w:tc>
        <w:tc>
          <w:tcPr>
            <w:tcW w:w="3118" w:type="pct"/>
          </w:tcPr>
          <w:p w:rsidR="00010658" w:rsidRPr="00B07E59" w:rsidRDefault="00010658" w:rsidP="000A5AA8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Style w:val="FontStyle184"/>
              </w:rPr>
              <w:t>В соответствии с требованиями Спецификации к проекту Договора</w:t>
            </w:r>
          </w:p>
        </w:tc>
      </w:tr>
    </w:tbl>
    <w:p w:rsidR="00636E7D" w:rsidRPr="00B07E59" w:rsidRDefault="00636E7D" w:rsidP="00636E7D">
      <w:pPr>
        <w:widowControl w:val="0"/>
        <w:ind w:firstLine="0"/>
      </w:pPr>
    </w:p>
    <w:p w:rsidR="00161488" w:rsidRPr="00B07E59" w:rsidRDefault="00161488" w:rsidP="00636E7D">
      <w:pPr>
        <w:widowControl w:val="0"/>
        <w:ind w:firstLine="0"/>
      </w:pPr>
    </w:p>
    <w:sectPr w:rsidR="00161488" w:rsidRPr="00B07E59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A6BF4"/>
    <w:rsid w:val="00010658"/>
    <w:rsid w:val="00035D1A"/>
    <w:rsid w:val="000A1457"/>
    <w:rsid w:val="000A5AA8"/>
    <w:rsid w:val="000A6BF4"/>
    <w:rsid w:val="000C0481"/>
    <w:rsid w:val="00161488"/>
    <w:rsid w:val="00176EB8"/>
    <w:rsid w:val="003C6B6C"/>
    <w:rsid w:val="004B6409"/>
    <w:rsid w:val="004E5707"/>
    <w:rsid w:val="004F082A"/>
    <w:rsid w:val="005134EC"/>
    <w:rsid w:val="00537D40"/>
    <w:rsid w:val="005A424B"/>
    <w:rsid w:val="005C69D2"/>
    <w:rsid w:val="00636E7D"/>
    <w:rsid w:val="00656138"/>
    <w:rsid w:val="00666F6A"/>
    <w:rsid w:val="0073079E"/>
    <w:rsid w:val="008017AA"/>
    <w:rsid w:val="008470D9"/>
    <w:rsid w:val="00940014"/>
    <w:rsid w:val="00961423"/>
    <w:rsid w:val="00A55AC6"/>
    <w:rsid w:val="00B07E59"/>
    <w:rsid w:val="00B30B7B"/>
    <w:rsid w:val="00BD5B4B"/>
    <w:rsid w:val="00BE3D4D"/>
    <w:rsid w:val="00C728F1"/>
    <w:rsid w:val="00CD08DE"/>
    <w:rsid w:val="00DA0E51"/>
    <w:rsid w:val="00DB32CF"/>
    <w:rsid w:val="00EC5C00"/>
    <w:rsid w:val="00F85349"/>
    <w:rsid w:val="00FC6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E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636E7D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636E7D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636E7D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36E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1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6E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E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E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636E7D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636E7D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636E7D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36E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1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6E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E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Свинарёв Антон Сергеевич</dc:creator>
  <cp:lastModifiedBy>Колдасов Евгений Валерьевич</cp:lastModifiedBy>
  <cp:revision>6</cp:revision>
  <cp:lastPrinted>2012-02-03T07:30:00Z</cp:lastPrinted>
  <dcterms:created xsi:type="dcterms:W3CDTF">2011-10-07T07:21:00Z</dcterms:created>
  <dcterms:modified xsi:type="dcterms:W3CDTF">2012-02-06T14:56:00Z</dcterms:modified>
</cp:coreProperties>
</file>