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AE0" w:rsidRPr="00986AE0" w:rsidRDefault="00986AE0" w:rsidP="00986AE0">
      <w:pPr>
        <w:pStyle w:val="1"/>
        <w:jc w:val="center"/>
        <w:rPr>
          <w:sz w:val="28"/>
          <w:szCs w:val="28"/>
        </w:rPr>
      </w:pPr>
      <w:r w:rsidRPr="00986AE0">
        <w:rPr>
          <w:sz w:val="28"/>
          <w:szCs w:val="28"/>
        </w:rPr>
        <w:t>ПРОТОКОЛ №1126 П-13</w:t>
      </w:r>
      <w:r>
        <w:rPr>
          <w:sz w:val="28"/>
          <w:szCs w:val="28"/>
        </w:rPr>
        <w:t>-1</w:t>
      </w:r>
      <w:r w:rsidRPr="00986AE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86AE0">
        <w:rPr>
          <w:sz w:val="28"/>
          <w:szCs w:val="28"/>
        </w:rPr>
        <w:t>R022098-1</w:t>
      </w:r>
      <w:r>
        <w:rPr>
          <w:sz w:val="28"/>
          <w:szCs w:val="28"/>
        </w:rPr>
        <w:t>)</w:t>
      </w:r>
      <w:r w:rsidRPr="00986AE0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r w:rsidRPr="00986AE0">
        <w:rPr>
          <w:sz w:val="28"/>
          <w:szCs w:val="28"/>
        </w:rPr>
        <w:t xml:space="preserve"> №1126 П-13 «Поставка арматуры запорно-регулирующей»</w:t>
      </w:r>
    </w:p>
    <w:tbl>
      <w:tblPr>
        <w:tblW w:w="5000" w:type="pct"/>
        <w:tblLook w:val="04A0"/>
      </w:tblPr>
      <w:tblGrid>
        <w:gridCol w:w="3880"/>
        <w:gridCol w:w="5565"/>
      </w:tblGrid>
      <w:tr w:rsidR="00986AE0" w:rsidTr="00986AE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 w:rsidP="00986AE0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jc w:val="right"/>
            </w:pPr>
            <w:r>
              <w:t>«22» октября 2013 г.</w:t>
            </w:r>
          </w:p>
        </w:tc>
      </w:tr>
    </w:tbl>
    <w:p w:rsidR="00986AE0" w:rsidRDefault="00986AE0" w:rsidP="00986AE0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86AE0" w:rsidRDefault="00986AE0" w:rsidP="00986AE0">
      <w:pPr>
        <w:pStyle w:val="3"/>
      </w:pPr>
      <w:r>
        <w:t>Информация о закупке:</w:t>
      </w:r>
    </w:p>
    <w:p w:rsidR="00986AE0" w:rsidRDefault="00986AE0" w:rsidP="00986AE0">
      <w:pPr>
        <w:pStyle w:val="a4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№1126 П-13 «Поставка арматуры запорно-регулирующей». </w:t>
      </w:r>
    </w:p>
    <w:p w:rsidR="00986AE0" w:rsidRDefault="00986AE0" w:rsidP="00986AE0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3"/>
          </w:rPr>
          <w:t>http://zakupki.rosatom.ru/</w:t>
        </w:r>
      </w:hyperlink>
      <w:r>
        <w:t>, закупка №131004/0536/1117,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№R022098. </w:t>
      </w:r>
    </w:p>
    <w:p w:rsidR="00986AE0" w:rsidRDefault="00986AE0" w:rsidP="00986AE0">
      <w:pPr>
        <w:pStyle w:val="a4"/>
      </w:pPr>
      <w:r>
        <w:t xml:space="preserve">Заседание закупочной комиссии проводится в очной форме в 10:00:00 (время московское) «22»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86AE0" w:rsidRDefault="00986AE0" w:rsidP="00986AE0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86AE0" w:rsidTr="00986A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Начальник управления методологии и организации закупок</w:t>
            </w:r>
          </w:p>
        </w:tc>
      </w:tr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Заместитель начальника управления планирования закупок</w:t>
            </w:r>
          </w:p>
        </w:tc>
      </w:tr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AE0" w:rsidRDefault="00986AE0" w:rsidP="005B2B8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AE0" w:rsidRDefault="00986AE0" w:rsidP="005B2B86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86AE0" w:rsidRDefault="00986AE0" w:rsidP="00986AE0">
      <w:pPr>
        <w:pStyle w:val="a4"/>
      </w:pPr>
      <w:r>
        <w:t xml:space="preserve">Кворум имеется. </w:t>
      </w:r>
    </w:p>
    <w:p w:rsidR="00986AE0" w:rsidRDefault="00986AE0" w:rsidP="00986AE0">
      <w:pPr>
        <w:pStyle w:val="a4"/>
      </w:pPr>
      <w:r>
        <w:t>На момент окончания срока подачи заявок на участие в запросе предложений на 09:00 (время московское) «22» октября 2013 года на ЭТП АКД</w:t>
      </w:r>
      <w:r>
        <w:br/>
      </w:r>
      <w:r>
        <w:lastRenderedPageBreak/>
        <w:t>всего подано: 1 заявка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986AE0" w:rsidRDefault="00986AE0" w:rsidP="00986AE0">
      <w:pPr>
        <w:pStyle w:val="3"/>
      </w:pPr>
      <w:r>
        <w:t>Результаты открытия доступа к заявкам на участие в запросе предложений:</w:t>
      </w:r>
    </w:p>
    <w:p w:rsidR="00986AE0" w:rsidRDefault="00986AE0" w:rsidP="00986AE0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Look w:val="04A0"/>
      </w:tblPr>
      <w:tblGrid>
        <w:gridCol w:w="1572"/>
        <w:gridCol w:w="7830"/>
      </w:tblGrid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jc w:val="center"/>
            </w:pPr>
            <w:r>
              <w:t xml:space="preserve">3815_R022098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 w:rsidP="00986AE0">
            <w:r>
              <w:t>ООО «ПРОМЭНЕРГОКОМПЛЕКТ»</w:t>
            </w:r>
            <w:r>
              <w:br/>
              <w:t>ИНН: 5262222391</w:t>
            </w:r>
          </w:p>
        </w:tc>
      </w:tr>
    </w:tbl>
    <w:p w:rsidR="00986AE0" w:rsidRDefault="00986AE0" w:rsidP="00986AE0">
      <w:pPr>
        <w:pStyle w:val="a4"/>
        <w:jc w:val="both"/>
      </w:pPr>
      <w:r>
        <w:t xml:space="preserve">В связи с тем, что после окончания срока подачи заявок на участие в запросе предложений лота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986AE0" w:rsidRDefault="00986AE0" w:rsidP="00986AE0">
      <w:pPr>
        <w:pStyle w:val="3"/>
      </w:pPr>
      <w:r>
        <w:t>Комиссия:</w:t>
      </w:r>
    </w:p>
    <w:tbl>
      <w:tblPr>
        <w:tblW w:w="4977" w:type="pct"/>
        <w:tblLook w:val="04A0"/>
      </w:tblPr>
      <w:tblGrid>
        <w:gridCol w:w="2486"/>
        <w:gridCol w:w="4932"/>
        <w:gridCol w:w="1984"/>
      </w:tblGrid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86AE0" w:rsidTr="00986AE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Казакова Елена Алексеевна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Начальник управления методологии и организации закупок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AE0" w:rsidRDefault="00986AE0"/>
        </w:tc>
      </w:tr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 w:rsidP="005B2B86">
            <w:r>
              <w:t>Яшагин Сергей Владимирович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 w:rsidP="005B2B86">
            <w:r>
              <w:t>Заместитель начальника управления планирования закупок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AE0" w:rsidRDefault="00986AE0"/>
        </w:tc>
      </w:tr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Карасев Александр Тимофеевич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AE0" w:rsidRDefault="00986AE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AE0" w:rsidRDefault="00986AE0"/>
        </w:tc>
      </w:tr>
      <w:tr w:rsidR="00986AE0" w:rsidTr="00986A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AE0" w:rsidRDefault="00986AE0" w:rsidP="005B2B86">
            <w:r>
              <w:t>Белоусова Ольга Александровна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AE0" w:rsidRDefault="00986AE0" w:rsidP="005B2B86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AE0" w:rsidRDefault="00986AE0"/>
        </w:tc>
      </w:tr>
    </w:tbl>
    <w:p w:rsidR="00986AE0" w:rsidRDefault="00986AE0" w:rsidP="00986AE0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86AE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A79C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C757F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AE0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50F13"/>
    <w:rsid w:val="00C52402"/>
    <w:rsid w:val="00C52E67"/>
    <w:rsid w:val="00C53793"/>
    <w:rsid w:val="00C546A8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220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DC5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86A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986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6A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986A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986AE0"/>
    <w:rPr>
      <w:color w:val="0000FF"/>
      <w:u w:val="single"/>
    </w:rPr>
  </w:style>
  <w:style w:type="paragraph" w:styleId="a4">
    <w:name w:val="Normal (Web)"/>
    <w:basedOn w:val="a"/>
    <w:rsid w:val="00986AE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04053611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2980</Characters>
  <Application>Microsoft Office Word</Application>
  <DocSecurity>0</DocSecurity>
  <Lines>24</Lines>
  <Paragraphs>6</Paragraphs>
  <ScaleCrop>false</ScaleCrop>
  <Company>NIAEP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2013-10-22T17:42:00Z</dcterms:created>
  <dcterms:modified xsi:type="dcterms:W3CDTF">2013-10-22T17:46:00Z</dcterms:modified>
</cp:coreProperties>
</file>