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outlineLvl w:val="0"/>
        <w:rPr>
          <w:sz w:val="28"/>
          <w:szCs w:val="28"/>
        </w:rPr>
      </w:pPr>
      <w:bookmarkStart w:id="0" w:name="_Toc352319664"/>
      <w:r>
        <w:rPr>
          <w:b/>
          <w:sz w:val="28"/>
          <w:szCs w:val="28"/>
        </w:rPr>
        <w:t>ТОМ</w:t>
      </w:r>
      <w:r w:rsidRPr="00076B0D">
        <w:rPr>
          <w:b/>
          <w:sz w:val="28"/>
          <w:szCs w:val="28"/>
        </w:rPr>
        <w:t> 2 «</w:t>
      </w:r>
      <w:bookmarkStart w:id="1" w:name="том2_техническая_часть"/>
      <w:r>
        <w:rPr>
          <w:b/>
          <w:sz w:val="28"/>
          <w:szCs w:val="28"/>
        </w:rPr>
        <w:t>ТЕХНИЧЕСКАЯ ЧАСТЬ</w:t>
      </w:r>
      <w:bookmarkEnd w:id="1"/>
      <w:r w:rsidRPr="003E5740">
        <w:rPr>
          <w:sz w:val="28"/>
          <w:szCs w:val="28"/>
        </w:rPr>
        <w:t>»</w:t>
      </w:r>
      <w:bookmarkEnd w:id="0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rPr>
          <w:sz w:val="28"/>
          <w:szCs w:val="28"/>
        </w:rPr>
      </w:pPr>
    </w:p>
    <w:p w:rsidR="00F00D3F" w:rsidRPr="00D142DF" w:rsidRDefault="00F00D3F" w:rsidP="00F00D3F">
      <w:pPr>
        <w:pStyle w:val="Times12"/>
        <w:overflowPunct/>
        <w:autoSpaceDE/>
        <w:autoSpaceDN/>
        <w:adjustRightInd/>
        <w:ind w:firstLine="0"/>
        <w:jc w:val="center"/>
        <w:outlineLvl w:val="1"/>
        <w:rPr>
          <w:b/>
          <w:sz w:val="28"/>
          <w:szCs w:val="28"/>
        </w:rPr>
      </w:pPr>
      <w:bookmarkStart w:id="2" w:name="_Toc352319665"/>
      <w:r w:rsidRPr="00D142DF">
        <w:rPr>
          <w:b/>
          <w:sz w:val="28"/>
          <w:szCs w:val="28"/>
        </w:rPr>
        <w:t>Спецификация</w:t>
      </w:r>
      <w:bookmarkEnd w:id="2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rPr>
          <w:sz w:val="28"/>
          <w:szCs w:val="28"/>
        </w:rPr>
      </w:pPr>
    </w:p>
    <w:p w:rsidR="00F00D3F" w:rsidRDefault="00F00D3F" w:rsidP="00667081">
      <w:pPr>
        <w:pStyle w:val="Times12"/>
        <w:numPr>
          <w:ilvl w:val="0"/>
          <w:numId w:val="5"/>
        </w:numPr>
        <w:overflowPunct/>
        <w:autoSpaceDE/>
        <w:autoSpaceDN/>
        <w:adjustRightInd/>
        <w:rPr>
          <w:b/>
          <w:szCs w:val="24"/>
        </w:rPr>
      </w:pPr>
      <w:r w:rsidRPr="00832672">
        <w:rPr>
          <w:b/>
          <w:szCs w:val="24"/>
        </w:rPr>
        <w:t xml:space="preserve">Оказание услуг по сервисной поддержке программного обеспечения </w:t>
      </w:r>
      <w:r w:rsidR="00667081">
        <w:rPr>
          <w:b/>
          <w:szCs w:val="24"/>
        </w:rPr>
        <w:br/>
      </w:r>
      <w:proofErr w:type="spellStart"/>
      <w:r w:rsidRPr="00832672">
        <w:rPr>
          <w:b/>
          <w:szCs w:val="24"/>
          <w:lang w:val="en-US"/>
        </w:rPr>
        <w:t>Dassault</w:t>
      </w:r>
      <w:proofErr w:type="spellEnd"/>
      <w:r w:rsidRPr="00832672">
        <w:rPr>
          <w:b/>
          <w:szCs w:val="24"/>
        </w:rPr>
        <w:t xml:space="preserve"> </w:t>
      </w:r>
      <w:proofErr w:type="spellStart"/>
      <w:r w:rsidRPr="00832672">
        <w:rPr>
          <w:b/>
          <w:szCs w:val="24"/>
          <w:lang w:val="en-US"/>
        </w:rPr>
        <w:t>Systemes</w:t>
      </w:r>
      <w:proofErr w:type="spellEnd"/>
      <w:r w:rsidRPr="00832672">
        <w:rPr>
          <w:b/>
          <w:szCs w:val="24"/>
        </w:rPr>
        <w:t xml:space="preserve"> ООО «НИАЭП» по адресу: 603006, г. Нижний Новгород, </w:t>
      </w:r>
      <w:r w:rsidR="00667081">
        <w:rPr>
          <w:b/>
          <w:szCs w:val="24"/>
        </w:rPr>
        <w:br/>
      </w:r>
      <w:r w:rsidRPr="00832672">
        <w:rPr>
          <w:b/>
          <w:szCs w:val="24"/>
        </w:rPr>
        <w:t>пл. Свободы, д. 3</w:t>
      </w:r>
    </w:p>
    <w:tbl>
      <w:tblPr>
        <w:tblW w:w="10160" w:type="dxa"/>
        <w:tblInd w:w="93" w:type="dxa"/>
        <w:tblLook w:val="04A0" w:firstRow="1" w:lastRow="0" w:firstColumn="1" w:lastColumn="0" w:noHBand="0" w:noVBand="1"/>
      </w:tblPr>
      <w:tblGrid>
        <w:gridCol w:w="934"/>
        <w:gridCol w:w="3496"/>
        <w:gridCol w:w="1458"/>
        <w:gridCol w:w="944"/>
        <w:gridCol w:w="2036"/>
        <w:gridCol w:w="1292"/>
      </w:tblGrid>
      <w:tr w:rsidR="00415DDE" w:rsidRPr="00415DDE" w:rsidTr="00415DDE">
        <w:trPr>
          <w:trHeight w:val="6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 xml:space="preserve">№ </w:t>
            </w:r>
            <w:proofErr w:type="gramStart"/>
            <w:r w:rsidRPr="00415DDE">
              <w:rPr>
                <w:b/>
                <w:bCs/>
              </w:rPr>
              <w:t>п</w:t>
            </w:r>
            <w:proofErr w:type="gramEnd"/>
            <w:r w:rsidRPr="00415DDE">
              <w:rPr>
                <w:b/>
                <w:bCs/>
              </w:rPr>
              <w:t>/п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Наименование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Триграмма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Кол-во, шт.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Срок технической поддержки: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начало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окончание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ENOVIA </w:t>
            </w:r>
            <w:proofErr w:type="spellStart"/>
            <w:r w:rsidRPr="00415DDE">
              <w:t>Live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Collaborations</w:t>
            </w:r>
            <w:proofErr w:type="spellEnd"/>
            <w:r w:rsidRPr="00415DDE"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ENOVIA </w:t>
            </w:r>
            <w:proofErr w:type="spellStart"/>
            <w:r w:rsidRPr="00415DDE">
              <w:t>Library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Central</w:t>
            </w:r>
            <w:proofErr w:type="spellEnd"/>
            <w:r w:rsidRPr="00415DDE">
              <w:t xml:space="preserve"> (LBC)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LBC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Collaborative 2D Viewing with </w:t>
            </w:r>
            <w:proofErr w:type="spellStart"/>
            <w:r w:rsidRPr="00415DDE">
              <w:rPr>
                <w:lang w:val="en-US"/>
              </w:rPr>
              <w:t>Autovue</w:t>
            </w:r>
            <w:proofErr w:type="spellEnd"/>
            <w:r w:rsidRPr="00415DDE">
              <w:rPr>
                <w:lang w:val="en-US"/>
              </w:rPr>
              <w:t xml:space="preserve"> Professional (C2D)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C2D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Collaborative 3D Viewing with </w:t>
            </w:r>
            <w:proofErr w:type="spellStart"/>
            <w:r w:rsidRPr="00415DDE">
              <w:rPr>
                <w:lang w:val="en-US"/>
              </w:rPr>
              <w:t>Autovue</w:t>
            </w:r>
            <w:proofErr w:type="spellEnd"/>
            <w:r w:rsidRPr="00415DDE">
              <w:rPr>
                <w:lang w:val="en-US"/>
              </w:rPr>
              <w:t xml:space="preserve"> Professional (C3D)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C3D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ENOVIA </w:t>
            </w:r>
            <w:proofErr w:type="spellStart"/>
            <w:r w:rsidRPr="00415DDE">
              <w:t>Engineering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Central</w:t>
            </w:r>
            <w:proofErr w:type="spellEnd"/>
            <w:r w:rsidRPr="00415DDE">
              <w:t xml:space="preserve"> (ENG)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ENG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Library Central </w:t>
            </w:r>
            <w:proofErr w:type="spellStart"/>
            <w:r w:rsidRPr="00415DDE">
              <w:rPr>
                <w:lang w:val="en-US"/>
              </w:rPr>
              <w:t>Expirience</w:t>
            </w:r>
            <w:proofErr w:type="spellEnd"/>
            <w:r w:rsidRPr="00415DDE">
              <w:rPr>
                <w:lang w:val="en-US"/>
              </w:rPr>
              <w:t xml:space="preserve"> (LIB)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>ENOVIA Live Collaborations (CPF) (</w:t>
            </w:r>
            <w:r w:rsidRPr="00415DDE">
              <w:t>рабочее</w:t>
            </w:r>
            <w:r w:rsidRPr="00415DDE">
              <w:rPr>
                <w:lang w:val="en-US"/>
              </w:rPr>
              <w:t xml:space="preserve"> </w:t>
            </w:r>
            <w:r w:rsidRPr="00415DDE">
              <w:t>место</w:t>
            </w:r>
            <w:r w:rsidRPr="00415DDE">
              <w:rPr>
                <w:lang w:val="en-US"/>
              </w:rPr>
              <w:t xml:space="preserve"> </w:t>
            </w:r>
            <w:r w:rsidRPr="00415DDE">
              <w:t>поставщика</w:t>
            </w:r>
            <w:r w:rsidRPr="00415DDE">
              <w:rPr>
                <w:lang w:val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Library Central </w:t>
            </w:r>
            <w:proofErr w:type="spellStart"/>
            <w:r w:rsidRPr="00415DDE">
              <w:rPr>
                <w:lang w:val="en-US"/>
              </w:rPr>
              <w:t>Expirience</w:t>
            </w:r>
            <w:proofErr w:type="spellEnd"/>
            <w:r w:rsidRPr="00415DDE">
              <w:rPr>
                <w:lang w:val="en-US"/>
              </w:rPr>
              <w:t xml:space="preserve"> (LIB) (</w:t>
            </w:r>
            <w:r w:rsidRPr="00415DDE">
              <w:t>рабочее</w:t>
            </w:r>
            <w:r w:rsidRPr="00415DDE">
              <w:rPr>
                <w:lang w:val="en-US"/>
              </w:rPr>
              <w:t xml:space="preserve"> </w:t>
            </w:r>
            <w:r w:rsidRPr="00415DDE">
              <w:t>место</w:t>
            </w:r>
            <w:r w:rsidRPr="00415DDE">
              <w:rPr>
                <w:lang w:val="en-US"/>
              </w:rPr>
              <w:t xml:space="preserve"> </w:t>
            </w:r>
            <w:r w:rsidRPr="00415DDE">
              <w:t>поставщика</w:t>
            </w:r>
            <w:r w:rsidRPr="00415DDE">
              <w:rPr>
                <w:lang w:val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Process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Engineer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EEC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Process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Engineer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EEC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12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Device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Building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DBG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Device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Building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DBG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Human Basic Activities Add-on Bundle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HBA-A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17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Plant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Layout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PLT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DPM Work Instructions 2 Product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DPM Work Instructions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Workcell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Sequencing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Workcell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Sequencing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Device Task Definition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Device Task Definition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27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3DVIA Composer Configuration/3DVIA Composer (Concurrent)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3DVIA Composer Configuration/3DVIA Composer (Concurrent)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Device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Building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DBG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Human Basic Activities Add-on Bundle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HBA-A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DPM Work Instructions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Workcell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Sequencing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42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Device Task Definition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Product Knowledge Template Definition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PKT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Re-Use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Interference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Check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 (</w:t>
            </w:r>
            <w:r w:rsidRPr="00415DDE">
              <w:rPr>
                <w:color w:val="000000"/>
              </w:rPr>
              <w:t>с</w:t>
            </w:r>
            <w:r w:rsidRPr="00415DDE">
              <w:rPr>
                <w:color w:val="000000"/>
                <w:lang w:val="en-US"/>
              </w:rPr>
              <w:t xml:space="preserve"> 18.04.2013 </w:t>
            </w:r>
            <w:r w:rsidRPr="00415DDE">
              <w:rPr>
                <w:color w:val="000000"/>
              </w:rPr>
              <w:t>по</w:t>
            </w:r>
            <w:r w:rsidRPr="00415DDE">
              <w:rPr>
                <w:color w:val="000000"/>
                <w:lang w:val="en-US"/>
              </w:rPr>
              <w:t xml:space="preserve"> 31.03.2014)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Live Collaboration (</w:t>
            </w:r>
            <w:r w:rsidRPr="00415DDE">
              <w:rPr>
                <w:color w:val="000000"/>
              </w:rPr>
              <w:t>с</w:t>
            </w:r>
            <w:r w:rsidRPr="00415DDE">
              <w:rPr>
                <w:color w:val="000000"/>
                <w:lang w:val="en-US"/>
              </w:rPr>
              <w:t xml:space="preserve"> 26.04.2013 </w:t>
            </w:r>
            <w:r w:rsidRPr="00415DDE">
              <w:rPr>
                <w:color w:val="000000"/>
              </w:rPr>
              <w:t>по</w:t>
            </w:r>
            <w:r w:rsidRPr="00415DDE">
              <w:rPr>
                <w:color w:val="000000"/>
                <w:lang w:val="en-US"/>
              </w:rPr>
              <w:t xml:space="preserve"> 31.03.2014)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Library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Experience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>CATIA DMU OPTIMIZER 2 Product/DMU OPTIMIZER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DMO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57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- SHIP STRUCTURE DETAIL DESIGN 2 Product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STRUCTURE DESIGN 1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SR1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Product Knowledge Template Definition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PKT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</w:t>
            </w:r>
            <w:proofErr w:type="spellStart"/>
            <w:r w:rsidRPr="00415DDE">
              <w:rPr>
                <w:color w:val="000000"/>
              </w:rPr>
              <w:t>Rendering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Re-Use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- 3DLive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Player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Pro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PYP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3DVIA </w:t>
            </w:r>
            <w:proofErr w:type="spellStart"/>
            <w:r w:rsidRPr="00415DDE">
              <w:t>Enterprise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Sync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CNS-C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DMU OPTIMIZER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72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Library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for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Microsoft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MSF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3DVIA Sync Configuration/3DVIA Sync (Concurrent)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CSN-C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Player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Pro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PYP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  <w:lang w:val="en-US"/>
              </w:rPr>
              <w:t>ENOVIA Live Collaboration (CPF). (</w:t>
            </w:r>
            <w:r w:rsidRPr="00415DDE">
              <w:rPr>
                <w:color w:val="000000"/>
              </w:rPr>
              <w:t>Поставщики</w:t>
            </w:r>
            <w:r w:rsidRPr="00415DDE">
              <w:rPr>
                <w:color w:val="000000"/>
                <w:lang w:val="en-US"/>
              </w:rPr>
              <w:t>) (</w:t>
            </w:r>
            <w:proofErr w:type="gramStart"/>
            <w:r w:rsidRPr="00415DDE">
              <w:rPr>
                <w:color w:val="000000"/>
              </w:rPr>
              <w:t>цена</w:t>
            </w:r>
            <w:proofErr w:type="gramEnd"/>
            <w:r w:rsidRPr="00415DDE">
              <w:rPr>
                <w:color w:val="000000"/>
                <w:lang w:val="en-US"/>
              </w:rPr>
              <w:t xml:space="preserve"> </w:t>
            </w:r>
            <w:r w:rsidRPr="00415DDE">
              <w:rPr>
                <w:color w:val="000000"/>
              </w:rPr>
              <w:t>со</w:t>
            </w:r>
            <w:r w:rsidRPr="00415DDE">
              <w:rPr>
                <w:color w:val="000000"/>
                <w:lang w:val="en-US"/>
              </w:rPr>
              <w:t xml:space="preserve"> </w:t>
            </w:r>
            <w:r w:rsidRPr="00415DDE">
              <w:rPr>
                <w:color w:val="000000"/>
              </w:rPr>
              <w:t>скидкой</w:t>
            </w:r>
            <w:r w:rsidRPr="00415DDE">
              <w:rPr>
                <w:color w:val="000000"/>
                <w:lang w:val="en-US"/>
              </w:rPr>
              <w:t xml:space="preserve">). </w:t>
            </w:r>
            <w:r w:rsidRPr="00415DDE">
              <w:rPr>
                <w:color w:val="000000"/>
              </w:rPr>
              <w:t>Продление техподдержки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29.08.14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  <w:lang w:val="en-US"/>
              </w:rPr>
              <w:t xml:space="preserve">ENOVIA Library Central </w:t>
            </w:r>
            <w:proofErr w:type="spellStart"/>
            <w:r w:rsidRPr="00415DDE">
              <w:rPr>
                <w:color w:val="000000"/>
                <w:lang w:val="en-US"/>
              </w:rPr>
              <w:t>Expirience</w:t>
            </w:r>
            <w:proofErr w:type="spellEnd"/>
            <w:r w:rsidRPr="00415DDE">
              <w:rPr>
                <w:color w:val="000000"/>
                <w:lang w:val="en-US"/>
              </w:rPr>
              <w:t xml:space="preserve"> (LIB). </w:t>
            </w:r>
            <w:r w:rsidRPr="00415DDE">
              <w:rPr>
                <w:color w:val="000000"/>
              </w:rPr>
              <w:t>(Поставщики) (цена со скидкой)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29.08.14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80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>ENOVIA 3DLive (LIV)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  <w:r w:rsidRPr="00415DDE">
              <w:rPr>
                <w:color w:val="000000"/>
              </w:rPr>
              <w:t xml:space="preserve"> (TDD)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(VPM)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Format Converter for ACIS (FAC)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FAC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ENOVIA Format Converter for </w:t>
            </w:r>
            <w:proofErr w:type="spellStart"/>
            <w:r w:rsidRPr="00415DDE">
              <w:rPr>
                <w:color w:val="000000"/>
                <w:lang w:val="en-US"/>
              </w:rPr>
              <w:t>XMpLant</w:t>
            </w:r>
            <w:proofErr w:type="spellEnd"/>
            <w:r w:rsidRPr="00415DDE">
              <w:rPr>
                <w:color w:val="000000"/>
                <w:lang w:val="en-US"/>
              </w:rPr>
              <w:t xml:space="preserve"> (</w:t>
            </w:r>
            <w:r w:rsidRPr="00415DDE">
              <w:rPr>
                <w:color w:val="FF0000"/>
                <w:lang w:val="en-US"/>
              </w:rPr>
              <w:t>F</w:t>
            </w:r>
            <w:r w:rsidRPr="00415DDE">
              <w:rPr>
                <w:color w:val="000000"/>
                <w:lang w:val="en-US"/>
              </w:rPr>
              <w:t>XL)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FXL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Extended STEP/CATIA Step Core Interface (ST1)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ST1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Multi-Discipline Exchange for X-PDM (XVG)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XVG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VPM Interference Management (PIM)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PIM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</w:t>
            </w:r>
            <w:proofErr w:type="spellStart"/>
            <w:r w:rsidRPr="00415DDE">
              <w:rPr>
                <w:color w:val="000000"/>
              </w:rPr>
              <w:t>Mechanical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  <w:r w:rsidRPr="00415DDE">
              <w:rPr>
                <w:color w:val="000000"/>
              </w:rPr>
              <w:t xml:space="preserve"> (MDE)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VPM Configured Structure Definition (CSD)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CSD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</w:t>
            </w:r>
            <w:proofErr w:type="spellStart"/>
            <w:r w:rsidRPr="00415DDE">
              <w:rPr>
                <w:color w:val="000000"/>
              </w:rPr>
              <w:t>Knowledge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Expert</w:t>
            </w:r>
            <w:proofErr w:type="spellEnd"/>
            <w:r w:rsidRPr="00415DDE">
              <w:rPr>
                <w:color w:val="000000"/>
              </w:rPr>
              <w:t xml:space="preserve"> (KWE)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KWE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VPM Interference Check (PIC)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(PRG)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PRG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Library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(LBC)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94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Requirements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(RMT)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RMT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Engineering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(ENG)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ENG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Variant Configuration Central (FTR)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Report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Generator</w:t>
            </w:r>
            <w:proofErr w:type="spellEnd"/>
            <w:r w:rsidRPr="00415DDE">
              <w:rPr>
                <w:color w:val="000000"/>
              </w:rPr>
              <w:t xml:space="preserve"> (RPT)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ENOVIA Collaborative 2D Viewing with </w:t>
            </w:r>
            <w:proofErr w:type="spellStart"/>
            <w:r w:rsidRPr="00415DDE">
              <w:rPr>
                <w:color w:val="000000"/>
                <w:lang w:val="en-US"/>
              </w:rPr>
              <w:t>Autovue</w:t>
            </w:r>
            <w:proofErr w:type="spellEnd"/>
            <w:r w:rsidRPr="00415DDE">
              <w:rPr>
                <w:color w:val="000000"/>
                <w:lang w:val="en-US"/>
              </w:rPr>
              <w:t xml:space="preserve"> Professional (C2D)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C2D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Structure Detailed Design (SDD)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AITAC Smart Drawing V2014 (ASD-N)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ASD-N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11.12.14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(PRG)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PRG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11.12.14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</w:tbl>
    <w:p w:rsidR="00415DDE" w:rsidRDefault="00415DDE">
      <w:pPr>
        <w:spacing w:after="200" w:line="276" w:lineRule="auto"/>
        <w:rPr>
          <w:b/>
        </w:rPr>
      </w:pPr>
    </w:p>
    <w:p w:rsidR="00415DDE" w:rsidRDefault="00415DDE">
      <w:pPr>
        <w:spacing w:after="200" w:line="276" w:lineRule="auto"/>
        <w:rPr>
          <w:b/>
        </w:rPr>
      </w:pPr>
    </w:p>
    <w:p w:rsidR="00035847" w:rsidRDefault="00035847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542718" w:rsidRPr="00415DDE" w:rsidRDefault="00542718" w:rsidP="00542718">
      <w:pPr>
        <w:pStyle w:val="Times12"/>
        <w:numPr>
          <w:ilvl w:val="0"/>
          <w:numId w:val="5"/>
        </w:numPr>
        <w:overflowPunct/>
        <w:autoSpaceDE/>
        <w:autoSpaceDN/>
        <w:adjustRightInd/>
        <w:jc w:val="left"/>
        <w:rPr>
          <w:b/>
          <w:szCs w:val="24"/>
        </w:rPr>
      </w:pPr>
      <w:r w:rsidRPr="00561A40">
        <w:rPr>
          <w:b/>
          <w:color w:val="000000"/>
        </w:rPr>
        <w:t xml:space="preserve">Адрес оказания услуг: Московский филиал ОАО «НИАЭП», 127434 г. </w:t>
      </w:r>
      <w:r>
        <w:rPr>
          <w:b/>
          <w:color w:val="000000"/>
        </w:rPr>
        <w:t>М</w:t>
      </w:r>
      <w:r w:rsidRPr="00561A40">
        <w:rPr>
          <w:b/>
          <w:color w:val="000000"/>
        </w:rPr>
        <w:t>осква, Дмитровское ш., д. 2, стр.1</w:t>
      </w:r>
    </w:p>
    <w:p w:rsidR="00415DDE" w:rsidRDefault="00415DDE" w:rsidP="00415DDE">
      <w:pPr>
        <w:pStyle w:val="Times12"/>
        <w:overflowPunct/>
        <w:autoSpaceDE/>
        <w:autoSpaceDN/>
        <w:adjustRightInd/>
        <w:ind w:left="360" w:firstLine="0"/>
        <w:jc w:val="left"/>
        <w:rPr>
          <w:b/>
          <w:szCs w:val="24"/>
        </w:rPr>
      </w:pPr>
    </w:p>
    <w:tbl>
      <w:tblPr>
        <w:tblW w:w="10160" w:type="dxa"/>
        <w:tblInd w:w="93" w:type="dxa"/>
        <w:tblLook w:val="04A0" w:firstRow="1" w:lastRow="0" w:firstColumn="1" w:lastColumn="0" w:noHBand="0" w:noVBand="1"/>
      </w:tblPr>
      <w:tblGrid>
        <w:gridCol w:w="940"/>
        <w:gridCol w:w="3493"/>
        <w:gridCol w:w="1458"/>
        <w:gridCol w:w="948"/>
        <w:gridCol w:w="2029"/>
        <w:gridCol w:w="1292"/>
      </w:tblGrid>
      <w:tr w:rsidR="00415DDE" w:rsidRPr="00415DDE" w:rsidTr="00415DDE">
        <w:trPr>
          <w:trHeight w:val="6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 xml:space="preserve">№ </w:t>
            </w:r>
            <w:proofErr w:type="gramStart"/>
            <w:r w:rsidRPr="00415DDE">
              <w:rPr>
                <w:b/>
                <w:bCs/>
              </w:rPr>
              <w:t>п</w:t>
            </w:r>
            <w:proofErr w:type="gramEnd"/>
            <w:r w:rsidRPr="00415DDE">
              <w:rPr>
                <w:b/>
                <w:bCs/>
              </w:rPr>
              <w:t>/п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Наименование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Триграмма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Кол-во, шт.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Срок технической поддержки: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начало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окончание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File Collaboration Server (FCS)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FCS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Studio Modeling Platform (DTE)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Report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Generator</w:t>
            </w:r>
            <w:proofErr w:type="spellEnd"/>
            <w:r w:rsidRPr="00415DDE">
              <w:rPr>
                <w:color w:val="000000"/>
              </w:rPr>
              <w:t xml:space="preserve"> (RPT)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Collaboration for Microsoft (MSF)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MSF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Experience</w:t>
            </w:r>
            <w:proofErr w:type="spellEnd"/>
            <w:r w:rsidRPr="00415DDE">
              <w:rPr>
                <w:color w:val="000000"/>
              </w:rPr>
              <w:t xml:space="preserve"> (PGE)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(PRG)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PRG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Requirements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(RMT)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RMT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</w:tbl>
    <w:p w:rsidR="00542718" w:rsidRDefault="00542718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415DDE" w:rsidRDefault="00415DDE">
      <w:pPr>
        <w:spacing w:after="200" w:line="276" w:lineRule="auto"/>
        <w:rPr>
          <w:b/>
          <w:bCs/>
        </w:rPr>
      </w:pPr>
      <w:r>
        <w:rPr>
          <w:b/>
        </w:rPr>
        <w:br w:type="page"/>
      </w:r>
    </w:p>
    <w:p w:rsidR="00035847" w:rsidRDefault="00035847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  <w:bookmarkStart w:id="3" w:name="_GoBack"/>
      <w:bookmarkEnd w:id="3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outlineLvl w:val="1"/>
        <w:rPr>
          <w:b/>
          <w:szCs w:val="24"/>
        </w:rPr>
      </w:pPr>
      <w:bookmarkStart w:id="4" w:name="_Toc352319666"/>
      <w:r w:rsidRPr="00547EB6">
        <w:rPr>
          <w:b/>
          <w:szCs w:val="24"/>
        </w:rPr>
        <w:t>ОПИСАНИЕ СЕРВИСНОЙ ПОДДЕРЖКИ</w:t>
      </w:r>
      <w:bookmarkEnd w:id="4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F00D3F" w:rsidRDefault="00F00D3F" w:rsidP="00F00D3F">
      <w:pPr>
        <w:pStyle w:val="1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right="49" w:firstLine="0"/>
        <w:jc w:val="center"/>
        <w:rPr>
          <w:sz w:val="24"/>
        </w:rPr>
      </w:pPr>
    </w:p>
    <w:p w:rsidR="00F00D3F" w:rsidRDefault="00F00D3F" w:rsidP="00F00D3F">
      <w:pPr>
        <w:pStyle w:val="1"/>
        <w:widowControl/>
        <w:numPr>
          <w:ilvl w:val="0"/>
          <w:numId w:val="1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0" w:right="49" w:firstLine="0"/>
        <w:rPr>
          <w:sz w:val="24"/>
        </w:rPr>
      </w:pPr>
      <w:r>
        <w:rPr>
          <w:sz w:val="24"/>
        </w:rPr>
        <w:t xml:space="preserve">Сервисная поддержка программных продуктов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 xml:space="preserve"> обеспечивается специалистами Исполнителя.</w:t>
      </w:r>
    </w:p>
    <w:p w:rsidR="00F00D3F" w:rsidRDefault="00F00D3F" w:rsidP="00F00D3F">
      <w:pPr>
        <w:pStyle w:val="1"/>
        <w:widowControl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 xml:space="preserve">Обеспечение поддержки техническими специалистами в строгом соответствии с требованиями качества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>;</w:t>
      </w:r>
    </w:p>
    <w:p w:rsidR="00F00D3F" w:rsidRDefault="00F00D3F" w:rsidP="00F00D3F">
      <w:pPr>
        <w:pStyle w:val="1"/>
        <w:widowControl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>Решение вопросов, связанных с заказом лицензий, поставкой дистрибутивов, проведением обучения и технических консультаций;</w:t>
      </w:r>
    </w:p>
    <w:p w:rsidR="00F00D3F" w:rsidRDefault="00F00D3F" w:rsidP="00F00D3F">
      <w:pPr>
        <w:pStyle w:val="1"/>
        <w:widowControl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 xml:space="preserve">Получение, оценка, управление претензиями на качество программного обеспечения  и </w:t>
      </w:r>
      <w:proofErr w:type="spellStart"/>
      <w:r>
        <w:rPr>
          <w:sz w:val="24"/>
        </w:rPr>
        <w:t>идентифицирование</w:t>
      </w:r>
      <w:proofErr w:type="spellEnd"/>
      <w:r>
        <w:rPr>
          <w:sz w:val="24"/>
        </w:rPr>
        <w:t xml:space="preserve"> таких претензий как «ошибки» и направление их в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>;</w:t>
      </w:r>
    </w:p>
    <w:p w:rsidR="00F00D3F" w:rsidRDefault="00F00D3F" w:rsidP="00F00D3F">
      <w:pPr>
        <w:pStyle w:val="1"/>
        <w:widowControl/>
        <w:numPr>
          <w:ilvl w:val="0"/>
          <w:numId w:val="1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0" w:right="49" w:firstLine="0"/>
        <w:rPr>
          <w:sz w:val="24"/>
        </w:rPr>
      </w:pPr>
      <w:r>
        <w:rPr>
          <w:sz w:val="24"/>
        </w:rPr>
        <w:t xml:space="preserve">В рамках </w:t>
      </w:r>
      <w:proofErr w:type="gramStart"/>
      <w:r>
        <w:rPr>
          <w:sz w:val="24"/>
        </w:rPr>
        <w:t>сервисной</w:t>
      </w:r>
      <w:proofErr w:type="gramEnd"/>
      <w:r>
        <w:rPr>
          <w:sz w:val="24"/>
        </w:rPr>
        <w:t xml:space="preserve"> поддержки Заказчик получает:</w:t>
      </w:r>
    </w:p>
    <w:p w:rsidR="00F00D3F" w:rsidRDefault="00F00D3F" w:rsidP="00F00D3F">
      <w:pPr>
        <w:pStyle w:val="1"/>
        <w:widowControl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>Дистрибутивы ПО: новые релизы (</w:t>
      </w:r>
      <w:proofErr w:type="spellStart"/>
      <w:r>
        <w:rPr>
          <w:sz w:val="24"/>
        </w:rPr>
        <w:t>Release</w:t>
      </w:r>
      <w:proofErr w:type="spellEnd"/>
      <w:r>
        <w:rPr>
          <w:sz w:val="24"/>
        </w:rPr>
        <w:t>), пакеты обновлений (</w:t>
      </w:r>
      <w:proofErr w:type="spellStart"/>
      <w:r>
        <w:rPr>
          <w:sz w:val="24"/>
        </w:rPr>
        <w:t>Service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Packs</w:t>
      </w:r>
      <w:proofErr w:type="spellEnd"/>
      <w:r>
        <w:rPr>
          <w:sz w:val="24"/>
        </w:rPr>
        <w:t>), исправления критических ошибок (</w:t>
      </w:r>
      <w:proofErr w:type="spellStart"/>
      <w:r>
        <w:rPr>
          <w:sz w:val="24"/>
        </w:rPr>
        <w:t>Bug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Fixes</w:t>
      </w:r>
      <w:proofErr w:type="spellEnd"/>
      <w:r>
        <w:rPr>
          <w:sz w:val="24"/>
        </w:rPr>
        <w:t>), специальные предложения по миграции на новые версии.</w:t>
      </w:r>
    </w:p>
    <w:p w:rsidR="00F00D3F" w:rsidRDefault="00F00D3F" w:rsidP="00F00D3F">
      <w:pPr>
        <w:pStyle w:val="1"/>
        <w:widowControl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proofErr w:type="spellStart"/>
      <w:r>
        <w:rPr>
          <w:sz w:val="24"/>
        </w:rPr>
        <w:t>On-line</w:t>
      </w:r>
      <w:proofErr w:type="spellEnd"/>
      <w:r>
        <w:rPr>
          <w:sz w:val="24"/>
        </w:rPr>
        <w:t xml:space="preserve"> (24x7) доступ к </w:t>
      </w:r>
      <w:proofErr w:type="spellStart"/>
      <w:r>
        <w:rPr>
          <w:sz w:val="24"/>
        </w:rPr>
        <w:t>web</w:t>
      </w:r>
      <w:proofErr w:type="spellEnd"/>
      <w:r>
        <w:rPr>
          <w:sz w:val="24"/>
        </w:rPr>
        <w:t xml:space="preserve">-ресурсам портала технической поддержки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 xml:space="preserve"> </w:t>
      </w:r>
      <w:hyperlink r:id="rId6" w:history="1">
        <w:r>
          <w:rPr>
            <w:rStyle w:val="11"/>
            <w:sz w:val="24"/>
          </w:rPr>
          <w:t>http://www.3ds.com/support/</w:t>
        </w:r>
      </w:hyperlink>
      <w:r>
        <w:rPr>
          <w:sz w:val="24"/>
        </w:rPr>
        <w:t>: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доступ к Базе знаний (</w:t>
      </w:r>
      <w:proofErr w:type="spellStart"/>
      <w:r>
        <w:rPr>
          <w:sz w:val="24"/>
        </w:rPr>
        <w:t>Knowledge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Base</w:t>
      </w:r>
      <w:proofErr w:type="spellEnd"/>
      <w:r>
        <w:rPr>
          <w:sz w:val="24"/>
        </w:rPr>
        <w:t>) и Библиотеке документов (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Library</w:t>
      </w:r>
      <w:proofErr w:type="spellEnd"/>
      <w:r>
        <w:rPr>
          <w:sz w:val="24"/>
        </w:rPr>
        <w:t>);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получение обновлений программного обеспечения;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просмотр информации о приобретенных лицензиях;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публикация сообщений об ошибках (</w:t>
      </w:r>
      <w:proofErr w:type="spellStart"/>
      <w:r>
        <w:rPr>
          <w:sz w:val="24"/>
        </w:rPr>
        <w:t>Bug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Report</w:t>
      </w:r>
      <w:proofErr w:type="spellEnd"/>
      <w:r>
        <w:rPr>
          <w:sz w:val="24"/>
        </w:rPr>
        <w:t>) и уведомлений об исправлении.</w:t>
      </w:r>
    </w:p>
    <w:p w:rsidR="005D3B7B" w:rsidRDefault="005D3B7B"/>
    <w:sectPr w:rsidR="005D3B7B" w:rsidSect="00035847">
      <w:pgSz w:w="11906" w:h="16838"/>
      <w:pgMar w:top="993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238F6A11"/>
    <w:multiLevelType w:val="hybridMultilevel"/>
    <w:tmpl w:val="78DE4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D3F"/>
    <w:rsid w:val="00035847"/>
    <w:rsid w:val="00415DDE"/>
    <w:rsid w:val="00542718"/>
    <w:rsid w:val="005D3B7B"/>
    <w:rsid w:val="00667081"/>
    <w:rsid w:val="006D173D"/>
    <w:rsid w:val="00F0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00D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">
    <w:name w:val="Обычный1"/>
    <w:link w:val="10"/>
    <w:rsid w:val="00F00D3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0">
    <w:name w:val="Обычный1 Знак"/>
    <w:link w:val="1"/>
    <w:rsid w:val="00F00D3F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1">
    <w:name w:val="Гиперссылка1"/>
    <w:rsid w:val="00F00D3F"/>
    <w:rPr>
      <w:color w:val="0026F1"/>
      <w:sz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00D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">
    <w:name w:val="Обычный1"/>
    <w:link w:val="10"/>
    <w:rsid w:val="00F00D3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0">
    <w:name w:val="Обычный1 Знак"/>
    <w:link w:val="1"/>
    <w:rsid w:val="00F00D3F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1">
    <w:name w:val="Гиперссылка1"/>
    <w:rsid w:val="00F00D3F"/>
    <w:rPr>
      <w:color w:val="0026F1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3ds.com/suppor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1552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2014-03-14T06:52:00Z</dcterms:created>
  <dcterms:modified xsi:type="dcterms:W3CDTF">2014-03-14T07:45:00Z</dcterms:modified>
</cp:coreProperties>
</file>