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BB1490">
        <w:t xml:space="preserve">не ранее </w:t>
      </w:r>
      <w:r w:rsidR="00930FCC" w:rsidRPr="0008502E">
        <w:t>20</w:t>
      </w:r>
      <w:r w:rsidR="00BB1490">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lastRenderedPageBreak/>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lastRenderedPageBreak/>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w:t>
      </w:r>
      <w:r w:rsidR="004124F1" w:rsidRPr="0008502E">
        <w:rPr>
          <w:color w:val="000000"/>
        </w:rPr>
        <w:lastRenderedPageBreak/>
        <w:t xml:space="preserve">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2A288C" w:rsidRPr="005742AD">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2A288C" w:rsidRPr="005742AD">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w:t>
      </w:r>
      <w:r w:rsidRPr="004C7C35">
        <w:rPr>
          <w:rStyle w:val="FontStyle35"/>
        </w:rPr>
        <w:lastRenderedPageBreak/>
        <w:t xml:space="preserve">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F12B8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w:t>
            </w:r>
            <w:bookmarkStart w:id="0" w:name="_GoBack"/>
            <w:bookmarkEnd w:id="0"/>
            <w:r w:rsidRPr="0008502E">
              <w:rPr>
                <w:lang w:eastAsia="en-US"/>
              </w:rPr>
              <w:t>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BB1490">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F12B8E" w:rsidRPr="00F12B8E" w:rsidRDefault="00F12B8E" w:rsidP="00F12B8E">
            <w:pPr>
              <w:pStyle w:val="ac"/>
              <w:tabs>
                <w:tab w:val="left" w:pos="-250"/>
              </w:tabs>
              <w:ind w:right="34"/>
              <w:jc w:val="both"/>
              <w:rPr>
                <w:i/>
                <w:color w:val="000000"/>
              </w:rPr>
            </w:pPr>
            <w:r w:rsidRPr="00F12B8E">
              <w:rPr>
                <w:i/>
                <w:color w:val="000000"/>
              </w:rPr>
              <w:t>Клапан проходной регулирующий</w:t>
            </w:r>
          </w:p>
          <w:p w:rsidR="00BB1490" w:rsidRPr="008A4EEC" w:rsidRDefault="00BB1490" w:rsidP="00BB1490">
            <w:pPr>
              <w:pStyle w:val="ac"/>
              <w:tabs>
                <w:tab w:val="left" w:pos="-250"/>
              </w:tabs>
              <w:ind w:right="34"/>
              <w:jc w:val="both"/>
              <w:rPr>
                <w:i/>
                <w:color w:val="000000"/>
              </w:rPr>
            </w:pPr>
            <w:r w:rsidRPr="00F12B8E">
              <w:rPr>
                <w:i/>
                <w:color w:val="000000"/>
                <w:lang w:val="en-US"/>
              </w:rPr>
              <w:t>ARI</w:t>
            </w:r>
            <w:r w:rsidRPr="00F12B8E">
              <w:rPr>
                <w:i/>
                <w:color w:val="000000"/>
              </w:rPr>
              <w:t>-</w:t>
            </w:r>
            <w:r w:rsidRPr="00F12B8E">
              <w:rPr>
                <w:i/>
                <w:color w:val="000000"/>
                <w:lang w:val="en-US"/>
              </w:rPr>
              <w:t>STEVI</w:t>
            </w:r>
            <w:r w:rsidRPr="00F12B8E">
              <w:rPr>
                <w:i/>
                <w:color w:val="000000"/>
              </w:rPr>
              <w:t xml:space="preserve"> 12.470 </w:t>
            </w:r>
            <w:r w:rsidRPr="00F12B8E">
              <w:rPr>
                <w:i/>
                <w:color w:val="000000"/>
                <w:lang w:val="en-US"/>
              </w:rPr>
              <w:t>DN</w:t>
            </w:r>
            <w:r w:rsidRPr="00F12B8E">
              <w:rPr>
                <w:i/>
                <w:color w:val="000000"/>
              </w:rPr>
              <w:t xml:space="preserve">150 </w:t>
            </w:r>
            <w:r w:rsidRPr="00F12B8E">
              <w:rPr>
                <w:i/>
                <w:color w:val="000000"/>
                <w:lang w:val="en-US"/>
              </w:rPr>
              <w:t>PN</w:t>
            </w:r>
            <w:r w:rsidRPr="00F12B8E">
              <w:rPr>
                <w:i/>
                <w:color w:val="000000"/>
              </w:rPr>
              <w:t xml:space="preserve">16 </w:t>
            </w:r>
            <w:proofErr w:type="spellStart"/>
            <w:r w:rsidRPr="00F12B8E">
              <w:rPr>
                <w:i/>
                <w:color w:val="000000"/>
                <w:lang w:val="en-US"/>
              </w:rPr>
              <w:t>Kvs</w:t>
            </w:r>
            <w:proofErr w:type="spellEnd"/>
            <w:r w:rsidRPr="00F12B8E">
              <w:rPr>
                <w:i/>
                <w:color w:val="000000"/>
              </w:rPr>
              <w:t xml:space="preserve">400 </w:t>
            </w:r>
            <w:r w:rsidR="00F12B8E" w:rsidRPr="00F12B8E">
              <w:rPr>
                <w:i/>
                <w:color w:val="000000"/>
              </w:rPr>
              <w:t>или «эквивалент» в соответствии с ТЗ</w:t>
            </w:r>
            <w:r w:rsidR="00F12B8E">
              <w:rPr>
                <w:i/>
                <w:color w:val="000000"/>
              </w:rPr>
              <w:t xml:space="preserve"> </w:t>
            </w:r>
            <w:r>
              <w:rPr>
                <w:i/>
                <w:color w:val="000000"/>
              </w:rPr>
              <w:t xml:space="preserve">Номинальный диаметр: </w:t>
            </w:r>
            <w:r>
              <w:rPr>
                <w:i/>
                <w:color w:val="000000"/>
                <w:lang w:val="en-US"/>
              </w:rPr>
              <w:t>DN</w:t>
            </w:r>
            <w:r w:rsidRPr="008A4EEC">
              <w:rPr>
                <w:i/>
                <w:color w:val="000000"/>
              </w:rPr>
              <w:t>150</w:t>
            </w:r>
          </w:p>
          <w:p w:rsidR="00BB1490" w:rsidRDefault="00BB1490" w:rsidP="00BB1490">
            <w:pPr>
              <w:pStyle w:val="ac"/>
              <w:tabs>
                <w:tab w:val="left" w:pos="-250"/>
              </w:tabs>
              <w:ind w:right="34"/>
              <w:jc w:val="both"/>
              <w:rPr>
                <w:i/>
                <w:color w:val="000000"/>
              </w:rPr>
            </w:pPr>
            <w:r>
              <w:rPr>
                <w:i/>
                <w:color w:val="000000"/>
              </w:rPr>
              <w:t xml:space="preserve">Номинальное давление: </w:t>
            </w:r>
            <w:r>
              <w:rPr>
                <w:i/>
                <w:color w:val="000000"/>
                <w:lang w:val="en-US"/>
              </w:rPr>
              <w:t>PN</w:t>
            </w:r>
            <w:r w:rsidRPr="00E2479F">
              <w:rPr>
                <w:i/>
                <w:color w:val="000000"/>
              </w:rPr>
              <w:t>16</w:t>
            </w:r>
          </w:p>
          <w:p w:rsidR="00BB1490" w:rsidRDefault="00BB1490" w:rsidP="00BB1490">
            <w:pPr>
              <w:pStyle w:val="ac"/>
              <w:tabs>
                <w:tab w:val="left" w:pos="-250"/>
              </w:tabs>
              <w:ind w:right="34"/>
              <w:jc w:val="both"/>
              <w:rPr>
                <w:i/>
                <w:color w:val="000000"/>
              </w:rPr>
            </w:pPr>
            <w:r>
              <w:rPr>
                <w:i/>
                <w:color w:val="000000"/>
              </w:rPr>
              <w:t xml:space="preserve">Присоединение: фланцевое </w:t>
            </w:r>
            <w:r>
              <w:rPr>
                <w:i/>
                <w:color w:val="000000"/>
                <w:lang w:val="en-US"/>
              </w:rPr>
              <w:t>DIN</w:t>
            </w:r>
            <w:r w:rsidRPr="00E2479F">
              <w:rPr>
                <w:i/>
                <w:color w:val="000000"/>
              </w:rPr>
              <w:t>2633</w:t>
            </w:r>
          </w:p>
          <w:p w:rsidR="00BB1490" w:rsidRDefault="00BB1490" w:rsidP="00BB1490">
            <w:pPr>
              <w:pStyle w:val="ac"/>
              <w:tabs>
                <w:tab w:val="left" w:pos="-250"/>
              </w:tabs>
              <w:ind w:right="34"/>
              <w:jc w:val="both"/>
              <w:rPr>
                <w:i/>
                <w:color w:val="000000"/>
              </w:rPr>
            </w:pPr>
            <w:r>
              <w:rPr>
                <w:i/>
                <w:color w:val="000000"/>
              </w:rPr>
              <w:t xml:space="preserve">Материал корпуса: чугун серый </w:t>
            </w:r>
            <w:r>
              <w:rPr>
                <w:i/>
                <w:color w:val="000000"/>
                <w:lang w:val="en-US"/>
              </w:rPr>
              <w:t>EN</w:t>
            </w:r>
            <w:r w:rsidRPr="008A4EEC">
              <w:rPr>
                <w:i/>
                <w:color w:val="000000"/>
              </w:rPr>
              <w:t>-</w:t>
            </w:r>
            <w:r>
              <w:rPr>
                <w:i/>
                <w:color w:val="000000"/>
                <w:lang w:val="en-US"/>
              </w:rPr>
              <w:t>JL</w:t>
            </w:r>
            <w:r w:rsidRPr="008A4EEC">
              <w:rPr>
                <w:i/>
                <w:color w:val="000000"/>
              </w:rPr>
              <w:t>1040 (</w:t>
            </w:r>
            <w:r>
              <w:rPr>
                <w:i/>
                <w:color w:val="000000"/>
                <w:lang w:val="en-US"/>
              </w:rPr>
              <w:t>GG</w:t>
            </w:r>
            <w:r w:rsidRPr="008A4EEC">
              <w:rPr>
                <w:i/>
                <w:color w:val="000000"/>
              </w:rPr>
              <w:t>-25</w:t>
            </w:r>
            <w:r>
              <w:rPr>
                <w:i/>
                <w:color w:val="000000"/>
              </w:rPr>
              <w:t>)</w:t>
            </w:r>
          </w:p>
          <w:p w:rsidR="00BB1490" w:rsidRDefault="00BB1490" w:rsidP="00BB1490">
            <w:pPr>
              <w:pStyle w:val="ac"/>
              <w:tabs>
                <w:tab w:val="left" w:pos="-250"/>
              </w:tabs>
              <w:ind w:right="34"/>
              <w:jc w:val="both"/>
              <w:rPr>
                <w:i/>
                <w:color w:val="000000"/>
              </w:rPr>
            </w:pPr>
            <w:r>
              <w:rPr>
                <w:i/>
                <w:color w:val="000000"/>
              </w:rPr>
              <w:t xml:space="preserve">Пропускная способность, </w:t>
            </w:r>
            <w:proofErr w:type="spellStart"/>
            <w:r>
              <w:rPr>
                <w:i/>
                <w:color w:val="000000"/>
                <w:lang w:val="en-US"/>
              </w:rPr>
              <w:t>Kvs</w:t>
            </w:r>
            <w:proofErr w:type="spellEnd"/>
            <w:r>
              <w:rPr>
                <w:i/>
                <w:color w:val="000000"/>
              </w:rPr>
              <w:t>: 400 м</w:t>
            </w:r>
            <w:r>
              <w:rPr>
                <w:i/>
                <w:color w:val="000000"/>
                <w:sz w:val="22"/>
                <w:szCs w:val="22"/>
                <w:vertAlign w:val="superscript"/>
              </w:rPr>
              <w:t>3</w:t>
            </w:r>
            <w:r>
              <w:rPr>
                <w:i/>
                <w:color w:val="000000"/>
              </w:rPr>
              <w:t>/ч</w:t>
            </w:r>
          </w:p>
          <w:p w:rsidR="00BB1490" w:rsidRDefault="00BB1490" w:rsidP="00BB1490">
            <w:pPr>
              <w:pStyle w:val="ac"/>
              <w:tabs>
                <w:tab w:val="left" w:pos="-250"/>
              </w:tabs>
              <w:ind w:right="34"/>
              <w:jc w:val="both"/>
              <w:rPr>
                <w:i/>
                <w:color w:val="000000"/>
              </w:rPr>
            </w:pPr>
            <w:r>
              <w:rPr>
                <w:i/>
                <w:color w:val="000000"/>
              </w:rPr>
              <w:lastRenderedPageBreak/>
              <w:t xml:space="preserve">Тип затвора: параболический, класс герметичности </w:t>
            </w:r>
            <w:r>
              <w:rPr>
                <w:i/>
                <w:color w:val="000000"/>
                <w:lang w:val="en-US"/>
              </w:rPr>
              <w:t>IV</w:t>
            </w:r>
            <w:r>
              <w:rPr>
                <w:i/>
                <w:color w:val="000000"/>
              </w:rPr>
              <w:t xml:space="preserve"> согласно </w:t>
            </w:r>
            <w:r>
              <w:rPr>
                <w:i/>
                <w:color w:val="000000"/>
                <w:lang w:val="en-US"/>
              </w:rPr>
              <w:t>DIN</w:t>
            </w:r>
            <w:r w:rsidRPr="008A4EEC">
              <w:rPr>
                <w:i/>
                <w:color w:val="000000"/>
              </w:rPr>
              <w:t xml:space="preserve"> </w:t>
            </w:r>
            <w:r>
              <w:rPr>
                <w:i/>
                <w:color w:val="000000"/>
                <w:lang w:val="en-US"/>
              </w:rPr>
              <w:t>EN</w:t>
            </w:r>
            <w:r w:rsidRPr="008A4EEC">
              <w:rPr>
                <w:i/>
                <w:color w:val="000000"/>
              </w:rPr>
              <w:t xml:space="preserve"> </w:t>
            </w:r>
            <w:r>
              <w:rPr>
                <w:i/>
                <w:color w:val="000000"/>
              </w:rPr>
              <w:t>1349</w:t>
            </w:r>
          </w:p>
          <w:p w:rsidR="00BB1490" w:rsidRDefault="00BB1490" w:rsidP="00BB1490">
            <w:pPr>
              <w:pStyle w:val="ac"/>
              <w:tabs>
                <w:tab w:val="left" w:pos="-250"/>
              </w:tabs>
              <w:ind w:right="34"/>
              <w:jc w:val="both"/>
              <w:rPr>
                <w:i/>
                <w:color w:val="000000"/>
              </w:rPr>
            </w:pPr>
            <w:r>
              <w:rPr>
                <w:i/>
                <w:color w:val="000000"/>
              </w:rPr>
              <w:t xml:space="preserve">Уплотнение штока: </w:t>
            </w:r>
            <w:r>
              <w:rPr>
                <w:i/>
                <w:color w:val="000000"/>
                <w:lang w:val="en-US"/>
              </w:rPr>
              <w:t>PTFE</w:t>
            </w:r>
            <w:r w:rsidRPr="008A4EEC">
              <w:rPr>
                <w:i/>
                <w:color w:val="000000"/>
              </w:rPr>
              <w:t>-</w:t>
            </w:r>
            <w:r>
              <w:rPr>
                <w:i/>
                <w:color w:val="000000"/>
                <w:lang w:val="en-US"/>
              </w:rPr>
              <w:t>V</w:t>
            </w:r>
            <w:r w:rsidRPr="008A4EEC">
              <w:rPr>
                <w:i/>
                <w:color w:val="000000"/>
              </w:rPr>
              <w:t>-</w:t>
            </w:r>
            <w:r>
              <w:rPr>
                <w:i/>
                <w:color w:val="000000"/>
                <w:lang w:val="en-US"/>
              </w:rPr>
              <w:t>RING</w:t>
            </w:r>
            <w:r w:rsidRPr="008A4EEC">
              <w:rPr>
                <w:i/>
                <w:color w:val="000000"/>
              </w:rPr>
              <w:t xml:space="preserve"> </w:t>
            </w:r>
            <w:r>
              <w:rPr>
                <w:i/>
                <w:color w:val="000000"/>
              </w:rPr>
              <w:t>(-10</w:t>
            </w:r>
            <w:r>
              <w:rPr>
                <w:i/>
                <w:color w:val="000000"/>
                <w:sz w:val="20"/>
                <w:szCs w:val="20"/>
                <w:vertAlign w:val="superscript"/>
              </w:rPr>
              <w:t>о</w:t>
            </w:r>
            <w:r>
              <w:rPr>
                <w:i/>
                <w:color w:val="000000"/>
              </w:rPr>
              <w:t>С до +220</w:t>
            </w:r>
            <w:r>
              <w:rPr>
                <w:i/>
                <w:color w:val="000000"/>
                <w:sz w:val="20"/>
                <w:szCs w:val="20"/>
                <w:vertAlign w:val="superscript"/>
              </w:rPr>
              <w:t>о</w:t>
            </w:r>
            <w:r>
              <w:rPr>
                <w:i/>
                <w:color w:val="000000"/>
              </w:rPr>
              <w:t>С)</w:t>
            </w:r>
          </w:p>
          <w:p w:rsidR="00BB1490" w:rsidRDefault="00BB1490" w:rsidP="00BB1490">
            <w:pPr>
              <w:pStyle w:val="ac"/>
              <w:tabs>
                <w:tab w:val="left" w:pos="-250"/>
              </w:tabs>
              <w:ind w:right="34"/>
              <w:jc w:val="both"/>
              <w:rPr>
                <w:i/>
                <w:color w:val="000000"/>
              </w:rPr>
            </w:pPr>
            <w:r>
              <w:rPr>
                <w:i/>
                <w:color w:val="000000"/>
              </w:rPr>
              <w:t>(Подпружиненное уплотнение с шевронным тефлоновым кольцом)</w:t>
            </w:r>
          </w:p>
          <w:p w:rsidR="00BB1490" w:rsidRDefault="00BB1490" w:rsidP="00BB1490">
            <w:pPr>
              <w:pStyle w:val="ac"/>
              <w:tabs>
                <w:tab w:val="left" w:pos="-250"/>
              </w:tabs>
              <w:ind w:right="34"/>
              <w:jc w:val="both"/>
              <w:rPr>
                <w:i/>
                <w:color w:val="000000"/>
              </w:rPr>
            </w:pPr>
            <w:r>
              <w:rPr>
                <w:i/>
                <w:color w:val="000000"/>
              </w:rPr>
              <w:t xml:space="preserve">Характеристика потока: </w:t>
            </w:r>
            <w:proofErr w:type="spellStart"/>
            <w:r>
              <w:rPr>
                <w:i/>
                <w:color w:val="000000"/>
              </w:rPr>
              <w:t>равнопроцентная</w:t>
            </w:r>
            <w:proofErr w:type="spellEnd"/>
          </w:p>
          <w:p w:rsidR="00BB1490" w:rsidRDefault="00BB1490" w:rsidP="00BB1490">
            <w:pPr>
              <w:pStyle w:val="ac"/>
              <w:tabs>
                <w:tab w:val="left" w:pos="-250"/>
              </w:tabs>
              <w:ind w:right="34"/>
              <w:jc w:val="both"/>
              <w:rPr>
                <w:i/>
                <w:color w:val="000000"/>
              </w:rPr>
            </w:pPr>
            <w:r>
              <w:rPr>
                <w:i/>
                <w:color w:val="000000"/>
              </w:rPr>
              <w:t xml:space="preserve">Привод: электропривод </w:t>
            </w:r>
            <w:r>
              <w:rPr>
                <w:i/>
                <w:color w:val="000000"/>
                <w:lang w:val="en-US"/>
              </w:rPr>
              <w:t>ARI</w:t>
            </w:r>
            <w:r w:rsidRPr="00C30004">
              <w:rPr>
                <w:i/>
                <w:color w:val="000000"/>
              </w:rPr>
              <w:t>-</w:t>
            </w:r>
            <w:r>
              <w:rPr>
                <w:i/>
                <w:color w:val="000000"/>
                <w:lang w:val="en-US"/>
              </w:rPr>
              <w:t>PREMIO</w:t>
            </w:r>
            <w:r w:rsidRPr="00C30004">
              <w:rPr>
                <w:i/>
                <w:color w:val="000000"/>
              </w:rPr>
              <w:t>-</w:t>
            </w:r>
            <w:r>
              <w:rPr>
                <w:i/>
                <w:color w:val="000000"/>
                <w:lang w:val="en-US"/>
              </w:rPr>
              <w:t>PLUS</w:t>
            </w:r>
            <w:r w:rsidRPr="00C30004">
              <w:rPr>
                <w:i/>
                <w:color w:val="000000"/>
              </w:rPr>
              <w:t xml:space="preserve"> </w:t>
            </w:r>
            <w:r>
              <w:rPr>
                <w:i/>
                <w:color w:val="000000"/>
              </w:rPr>
              <w:t xml:space="preserve">15,0 </w:t>
            </w:r>
            <w:proofErr w:type="spellStart"/>
            <w:r>
              <w:rPr>
                <w:i/>
                <w:color w:val="000000"/>
                <w:lang w:val="en-US"/>
              </w:rPr>
              <w:t>kN</w:t>
            </w:r>
            <w:proofErr w:type="spellEnd"/>
          </w:p>
          <w:p w:rsidR="00BB1490" w:rsidRDefault="00BB1490" w:rsidP="00BB1490">
            <w:pPr>
              <w:pStyle w:val="ac"/>
              <w:tabs>
                <w:tab w:val="left" w:pos="-250"/>
              </w:tabs>
              <w:ind w:right="34"/>
              <w:jc w:val="both"/>
              <w:rPr>
                <w:i/>
                <w:color w:val="000000"/>
              </w:rPr>
            </w:pPr>
            <w:r>
              <w:rPr>
                <w:i/>
                <w:color w:val="000000"/>
              </w:rPr>
              <w:t>Напряжение питания: 230</w:t>
            </w:r>
            <w:r>
              <w:rPr>
                <w:i/>
                <w:color w:val="000000"/>
                <w:lang w:val="en-US"/>
              </w:rPr>
              <w:t>V</w:t>
            </w:r>
            <w:r>
              <w:rPr>
                <w:i/>
                <w:color w:val="000000"/>
              </w:rPr>
              <w:t xml:space="preserve"> 50</w:t>
            </w:r>
            <w:r>
              <w:rPr>
                <w:i/>
                <w:color w:val="000000"/>
                <w:lang w:val="en-US"/>
              </w:rPr>
              <w:t>Hz</w:t>
            </w:r>
          </w:p>
          <w:p w:rsidR="00BB1490" w:rsidRDefault="00BB1490" w:rsidP="00BB1490">
            <w:pPr>
              <w:pStyle w:val="ac"/>
              <w:tabs>
                <w:tab w:val="left" w:pos="-250"/>
              </w:tabs>
              <w:ind w:right="34"/>
              <w:jc w:val="both"/>
              <w:rPr>
                <w:i/>
                <w:color w:val="000000"/>
              </w:rPr>
            </w:pPr>
            <w:r>
              <w:rPr>
                <w:i/>
                <w:color w:val="000000"/>
              </w:rPr>
              <w:t>Время закрытия: 132 сек</w:t>
            </w:r>
          </w:p>
          <w:p w:rsidR="00BB1490" w:rsidRDefault="00BB1490" w:rsidP="00BB1490">
            <w:pPr>
              <w:pStyle w:val="ac"/>
              <w:tabs>
                <w:tab w:val="left" w:pos="-250"/>
              </w:tabs>
              <w:ind w:right="34"/>
              <w:jc w:val="both"/>
              <w:rPr>
                <w:i/>
                <w:color w:val="000000"/>
              </w:rPr>
            </w:pPr>
            <w:r>
              <w:rPr>
                <w:i/>
                <w:color w:val="000000"/>
              </w:rPr>
              <w:t>Рабочее давление закрытия: 7,6 бар</w:t>
            </w:r>
          </w:p>
          <w:p w:rsidR="00BB1490" w:rsidRDefault="00BB1490" w:rsidP="00BB1490">
            <w:pPr>
              <w:pStyle w:val="ac"/>
              <w:tabs>
                <w:tab w:val="left" w:pos="-250"/>
              </w:tabs>
              <w:ind w:right="34"/>
              <w:jc w:val="both"/>
              <w:rPr>
                <w:i/>
                <w:color w:val="000000"/>
              </w:rPr>
            </w:pPr>
            <w:r>
              <w:rPr>
                <w:i/>
                <w:color w:val="000000"/>
              </w:rPr>
              <w:t xml:space="preserve">Защита: </w:t>
            </w:r>
            <w:r>
              <w:rPr>
                <w:i/>
                <w:color w:val="000000"/>
                <w:lang w:val="en-US"/>
              </w:rPr>
              <w:t>IP</w:t>
            </w:r>
            <w:r>
              <w:rPr>
                <w:i/>
                <w:color w:val="000000"/>
              </w:rPr>
              <w:t>65</w:t>
            </w:r>
          </w:p>
          <w:p w:rsidR="00BB1490" w:rsidRPr="00C30004" w:rsidRDefault="00BB1490" w:rsidP="00BB1490">
            <w:pPr>
              <w:pStyle w:val="ac"/>
              <w:tabs>
                <w:tab w:val="left" w:pos="-250"/>
              </w:tabs>
              <w:ind w:right="34"/>
              <w:jc w:val="both"/>
              <w:rPr>
                <w:i/>
                <w:color w:val="000000"/>
              </w:rPr>
            </w:pPr>
            <w:r>
              <w:rPr>
                <w:i/>
                <w:color w:val="000000"/>
              </w:rPr>
              <w:t>Встроенный позиционер 4…20мА</w:t>
            </w:r>
          </w:p>
          <w:p w:rsidR="00CA53FF" w:rsidRPr="0008502E" w:rsidRDefault="00CA53FF" w:rsidP="0003201A">
            <w:pPr>
              <w:autoSpaceDE w:val="0"/>
              <w:autoSpaceDN w:val="0"/>
              <w:adjustRightInd w:val="0"/>
              <w:jc w:val="center"/>
            </w:pPr>
          </w:p>
        </w:tc>
        <w:tc>
          <w:tcPr>
            <w:tcW w:w="880" w:type="dxa"/>
            <w:vAlign w:val="center"/>
          </w:tcPr>
          <w:p w:rsidR="00CA53FF" w:rsidRPr="00BB1490" w:rsidRDefault="00BB1490" w:rsidP="00BB1490">
            <w:pPr>
              <w:autoSpaceDE w:val="0"/>
              <w:autoSpaceDN w:val="0"/>
              <w:adjustRightInd w:val="0"/>
              <w:jc w:val="center"/>
              <w:rPr>
                <w:lang w:val="en-US"/>
              </w:rPr>
            </w:pPr>
            <w:r>
              <w:rPr>
                <w:lang w:val="en-US"/>
              </w:rPr>
              <w:lastRenderedPageBreak/>
              <w:t>2</w:t>
            </w:r>
          </w:p>
        </w:tc>
        <w:tc>
          <w:tcPr>
            <w:tcW w:w="880" w:type="dxa"/>
            <w:vAlign w:val="center"/>
          </w:tcPr>
          <w:p w:rsidR="00CA53FF" w:rsidRPr="0008502E" w:rsidRDefault="00BB1490" w:rsidP="00BB1490">
            <w:pPr>
              <w:autoSpaceDE w:val="0"/>
              <w:autoSpaceDN w:val="0"/>
              <w:adjustRightInd w:val="0"/>
              <w:jc w:val="center"/>
            </w:pPr>
            <w:proofErr w:type="spellStart"/>
            <w:proofErr w:type="gramStart"/>
            <w:r>
              <w:t>шт</w:t>
            </w:r>
            <w:proofErr w:type="spellEnd"/>
            <w:proofErr w:type="gramEnd"/>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lastRenderedPageBreak/>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BB1490">
        <w:t>30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r w:rsidR="00BB1490">
        <w:rPr>
          <w:lang w:eastAsia="en-US"/>
        </w:rPr>
        <w:t xml:space="preserve"> </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BB1490">
        <w:rPr>
          <w:lang w:eastAsia="en-US"/>
        </w:rPr>
        <w:t xml:space="preserve">не более </w:t>
      </w:r>
      <w:r w:rsidR="005742AD" w:rsidRPr="005742AD">
        <w:rPr>
          <w:lang w:eastAsia="en-US"/>
        </w:rPr>
        <w:t xml:space="preserve">42 </w:t>
      </w:r>
      <w:r w:rsidR="005742AD">
        <w:rPr>
          <w:lang w:eastAsia="en-US"/>
        </w:rPr>
        <w:t>календарных дней</w:t>
      </w:r>
      <w:r w:rsidR="00BB1490">
        <w:rPr>
          <w:lang w:eastAsia="en-US"/>
        </w:rPr>
        <w:t xml:space="preserve"> с</w:t>
      </w:r>
      <w:r w:rsidR="005742AD">
        <w:rPr>
          <w:lang w:eastAsia="en-US"/>
        </w:rPr>
        <w:t xml:space="preserve"> момента</w:t>
      </w:r>
      <w:r w:rsidR="00BB1490">
        <w:rPr>
          <w:lang w:eastAsia="en-US"/>
        </w:rPr>
        <w:t xml:space="preserve"> подписания договора уполномоченными представителями сторон.</w:t>
      </w:r>
      <w:r w:rsidR="00CE09F3" w:rsidRPr="0008502E">
        <w:rPr>
          <w:lang w:eastAsia="en-US"/>
        </w:rPr>
        <w:t xml:space="preserve"> </w:t>
      </w:r>
    </w:p>
    <w:p w:rsidR="006A0844" w:rsidRPr="002A288C" w:rsidRDefault="008F7AD0" w:rsidP="006A0844">
      <w:pPr>
        <w:numPr>
          <w:ilvl w:val="0"/>
          <w:numId w:val="18"/>
        </w:numPr>
        <w:jc w:val="both"/>
        <w:rPr>
          <w:lang w:eastAsia="en-US"/>
        </w:rPr>
      </w:pPr>
      <w:r w:rsidRPr="0008502E">
        <w:rPr>
          <w:lang w:eastAsia="en-US"/>
        </w:rPr>
        <w:t>Год выпуска</w:t>
      </w:r>
      <w:r w:rsidR="006A0844" w:rsidRPr="0008502E">
        <w:rPr>
          <w:lang w:eastAsia="en-US"/>
        </w:rPr>
        <w:t xml:space="preserve"> продукции</w:t>
      </w:r>
      <w:r w:rsidR="00BB1490">
        <w:rPr>
          <w:lang w:eastAsia="en-US"/>
        </w:rPr>
        <w:t>: не ранее 2013 г.</w:t>
      </w:r>
      <w:r w:rsidR="006A0844" w:rsidRPr="0008502E">
        <w:rPr>
          <w:lang w:eastAsia="en-US"/>
        </w:rPr>
        <w:t xml:space="preserve"> </w:t>
      </w:r>
    </w:p>
    <w:p w:rsidR="006A0844" w:rsidRPr="0008502E" w:rsidRDefault="002A288C" w:rsidP="002A288C">
      <w:pPr>
        <w:numPr>
          <w:ilvl w:val="0"/>
          <w:numId w:val="18"/>
        </w:numPr>
        <w:jc w:val="both"/>
        <w:rPr>
          <w:lang w:eastAsia="en-US"/>
        </w:rPr>
      </w:pPr>
      <w:r>
        <w:rPr>
          <w:lang w:eastAsia="en-US"/>
        </w:rPr>
        <w:t>Г</w:t>
      </w:r>
      <w:r w:rsidRPr="002A288C">
        <w:rPr>
          <w:lang w:eastAsia="en-US"/>
        </w:rPr>
        <w:t>арантийный срок эксплуатации – в соответствии с паспортами, но не менее 18 месяцев со дня поступления продукции на склад ОАО «УЭХК».</w:t>
      </w:r>
    </w:p>
    <w:p w:rsidR="006A0844" w:rsidRPr="0008502E" w:rsidRDefault="00BB1490" w:rsidP="006A0844">
      <w:pPr>
        <w:numPr>
          <w:ilvl w:val="0"/>
          <w:numId w:val="18"/>
        </w:numPr>
        <w:jc w:val="both"/>
        <w:rPr>
          <w:lang w:eastAsia="en-US"/>
        </w:rPr>
      </w:pPr>
      <w:r>
        <w:rPr>
          <w:lang w:eastAsia="en-US"/>
        </w:rPr>
        <w:t xml:space="preserve">В комплект поставки входит: техпаспорт, инструкция по эксплуатации на русском языке,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Pr>
          <w:lang w:eastAsia="en-US"/>
        </w:rPr>
        <w:t>.</w:t>
      </w:r>
    </w:p>
    <w:p w:rsidR="006A0844" w:rsidRPr="0008502E" w:rsidRDefault="006A0844" w:rsidP="00BB1490">
      <w:pPr>
        <w:ind w:left="78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D9C" w:rsidRDefault="00F87D9C">
      <w:r>
        <w:separator/>
      </w:r>
    </w:p>
  </w:endnote>
  <w:endnote w:type="continuationSeparator" w:id="0">
    <w:p w:rsidR="00F87D9C" w:rsidRDefault="00F87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1F31B6"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1F31B6">
      <w:fldChar w:fldCharType="begin"/>
    </w:r>
    <w:r w:rsidR="00410FF5">
      <w:instrText xml:space="preserve"> PAGE   \* MERGEFORMAT </w:instrText>
    </w:r>
    <w:r w:rsidR="001F31B6">
      <w:fldChar w:fldCharType="separate"/>
    </w:r>
    <w:r w:rsidR="00F12B8E">
      <w:rPr>
        <w:noProof/>
      </w:rPr>
      <w:t>9</w:t>
    </w:r>
    <w:r w:rsidR="001F31B6">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D9C" w:rsidRDefault="00F87D9C">
      <w:r>
        <w:separator/>
      </w:r>
    </w:p>
  </w:footnote>
  <w:footnote w:type="continuationSeparator" w:id="0">
    <w:p w:rsidR="00F87D9C" w:rsidRDefault="00F87D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F31B6"/>
    <w:rsid w:val="001F33FB"/>
    <w:rsid w:val="00202FF1"/>
    <w:rsid w:val="00204644"/>
    <w:rsid w:val="00205DCF"/>
    <w:rsid w:val="00207580"/>
    <w:rsid w:val="00217DE5"/>
    <w:rsid w:val="002240B6"/>
    <w:rsid w:val="0023687B"/>
    <w:rsid w:val="002446D2"/>
    <w:rsid w:val="00244D26"/>
    <w:rsid w:val="0024574F"/>
    <w:rsid w:val="00252132"/>
    <w:rsid w:val="00253812"/>
    <w:rsid w:val="0026297F"/>
    <w:rsid w:val="0027113F"/>
    <w:rsid w:val="00274599"/>
    <w:rsid w:val="0027752D"/>
    <w:rsid w:val="00295629"/>
    <w:rsid w:val="0029779D"/>
    <w:rsid w:val="002A288C"/>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42AD"/>
    <w:rsid w:val="00576F66"/>
    <w:rsid w:val="005801C7"/>
    <w:rsid w:val="0058238F"/>
    <w:rsid w:val="00584F91"/>
    <w:rsid w:val="00585A64"/>
    <w:rsid w:val="00591020"/>
    <w:rsid w:val="00592692"/>
    <w:rsid w:val="00594292"/>
    <w:rsid w:val="00594F59"/>
    <w:rsid w:val="005A4EEA"/>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905"/>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29A1"/>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1977"/>
    <w:rsid w:val="00A132FD"/>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1490"/>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42148"/>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2B8E"/>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87D9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basedOn w:val="a1"/>
    <w:link w:val="ac"/>
    <w:uiPriority w:val="99"/>
    <w:rsid w:val="00BB149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basedOn w:val="a1"/>
    <w:link w:val="ac"/>
    <w:uiPriority w:val="99"/>
    <w:rsid w:val="00BB14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BC8B681-E6E9-4C94-AF50-0EF0B82FB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4639</Words>
  <Characters>26447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31024</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7</cp:revision>
  <cp:lastPrinted>2012-05-16T03:16:00Z</cp:lastPrinted>
  <dcterms:created xsi:type="dcterms:W3CDTF">2013-10-16T05:03:00Z</dcterms:created>
  <dcterms:modified xsi:type="dcterms:W3CDTF">2013-11-06T06:15:00Z</dcterms:modified>
</cp:coreProperties>
</file>