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DDB" w:rsidRPr="00A84EAA" w:rsidRDefault="00954DDB" w:rsidP="00954DDB">
      <w:pPr>
        <w:pStyle w:val="affff0"/>
        <w:spacing w:line="280" w:lineRule="exact"/>
        <w:rPr>
          <w:szCs w:val="24"/>
        </w:rPr>
      </w:pPr>
      <w:r w:rsidRPr="00A84EAA">
        <w:rPr>
          <w:szCs w:val="24"/>
        </w:rPr>
        <w:t xml:space="preserve">ДОГОВОР </w:t>
      </w:r>
      <w:r w:rsidRPr="00A84EAA">
        <w:rPr>
          <w:szCs w:val="24"/>
        </w:rPr>
        <w:br/>
        <w:t>оказания консультационных услуг</w:t>
      </w:r>
    </w:p>
    <w:p w:rsidR="00954DDB" w:rsidRPr="00A84EAA" w:rsidRDefault="00954DDB" w:rsidP="00954DDB">
      <w:pPr>
        <w:tabs>
          <w:tab w:val="right" w:pos="9923"/>
        </w:tabs>
        <w:spacing w:line="280" w:lineRule="exact"/>
        <w:jc w:val="both"/>
        <w:rPr>
          <w:lang w:val="en-US"/>
        </w:rPr>
      </w:pPr>
    </w:p>
    <w:tbl>
      <w:tblPr>
        <w:tblW w:w="9889" w:type="dxa"/>
        <w:tblLook w:val="04A0"/>
      </w:tblPr>
      <w:tblGrid>
        <w:gridCol w:w="514"/>
        <w:gridCol w:w="1154"/>
        <w:gridCol w:w="3969"/>
        <w:gridCol w:w="4252"/>
      </w:tblGrid>
      <w:tr w:rsidR="00954DDB" w:rsidRPr="00A84EAA" w:rsidTr="00F077C6">
        <w:trPr>
          <w:trHeight w:val="428"/>
        </w:trPr>
        <w:tc>
          <w:tcPr>
            <w:tcW w:w="514" w:type="dxa"/>
            <w:shd w:val="clear" w:color="auto" w:fill="auto"/>
            <w:vAlign w:val="center"/>
          </w:tcPr>
          <w:p w:rsidR="00954DDB" w:rsidRPr="00A84EAA" w:rsidRDefault="00954DDB" w:rsidP="00F077C6">
            <w:pPr>
              <w:tabs>
                <w:tab w:val="right" w:pos="9923"/>
              </w:tabs>
              <w:jc w:val="center"/>
            </w:pPr>
            <w:r w:rsidRPr="00A84EAA">
              <w:t>№</w:t>
            </w:r>
          </w:p>
        </w:tc>
        <w:tc>
          <w:tcPr>
            <w:tcW w:w="1154" w:type="dxa"/>
            <w:tcBorders>
              <w:bottom w:val="single" w:sz="4" w:space="0" w:color="auto"/>
            </w:tcBorders>
            <w:shd w:val="clear" w:color="auto" w:fill="auto"/>
            <w:vAlign w:val="center"/>
          </w:tcPr>
          <w:p w:rsidR="00954DDB" w:rsidRPr="00DB5763" w:rsidRDefault="00954DDB" w:rsidP="00F077C6">
            <w:pPr>
              <w:tabs>
                <w:tab w:val="right" w:pos="9923"/>
              </w:tabs>
              <w:jc w:val="center"/>
            </w:pPr>
          </w:p>
        </w:tc>
        <w:tc>
          <w:tcPr>
            <w:tcW w:w="3969" w:type="dxa"/>
            <w:shd w:val="clear" w:color="auto" w:fill="auto"/>
            <w:vAlign w:val="center"/>
          </w:tcPr>
          <w:p w:rsidR="00954DDB" w:rsidRPr="00A84EAA" w:rsidRDefault="00954DDB" w:rsidP="00F077C6">
            <w:pPr>
              <w:tabs>
                <w:tab w:val="right" w:pos="9923"/>
              </w:tabs>
              <w:jc w:val="right"/>
            </w:pPr>
            <w:r w:rsidRPr="00A84EAA">
              <w:t>Москва</w:t>
            </w:r>
          </w:p>
        </w:tc>
        <w:tc>
          <w:tcPr>
            <w:tcW w:w="4252" w:type="dxa"/>
            <w:shd w:val="clear" w:color="auto" w:fill="auto"/>
            <w:vAlign w:val="center"/>
          </w:tcPr>
          <w:p w:rsidR="00954DDB" w:rsidRPr="00A84EAA" w:rsidRDefault="00954DDB" w:rsidP="00F077C6">
            <w:pPr>
              <w:tabs>
                <w:tab w:val="right" w:pos="9923"/>
              </w:tabs>
              <w:jc w:val="right"/>
            </w:pPr>
            <w:r w:rsidRPr="00A84EAA">
              <w:t>«__» __________ 201</w:t>
            </w:r>
            <w:r>
              <w:t>2</w:t>
            </w:r>
            <w:r w:rsidRPr="00A84EAA">
              <w:t xml:space="preserve"> г.</w:t>
            </w:r>
          </w:p>
        </w:tc>
      </w:tr>
    </w:tbl>
    <w:p w:rsidR="00954DDB" w:rsidRPr="00E140EF" w:rsidRDefault="00954DDB" w:rsidP="00954DDB">
      <w:pPr>
        <w:spacing w:line="280" w:lineRule="exact"/>
        <w:jc w:val="both"/>
        <w:rPr>
          <w:sz w:val="16"/>
          <w:szCs w:val="16"/>
        </w:rPr>
      </w:pPr>
    </w:p>
    <w:p w:rsidR="00954DDB" w:rsidRDefault="00954DDB" w:rsidP="00954DDB">
      <w:pPr>
        <w:jc w:val="both"/>
        <w:rPr>
          <w:bCs/>
        </w:rPr>
      </w:pPr>
      <w:bookmarkStart w:id="0" w:name="ТекстовоеПоле6"/>
      <w:proofErr w:type="gramStart"/>
      <w:r w:rsidRPr="00A03EA4">
        <w:rPr>
          <w:b/>
          <w:bCs/>
        </w:rPr>
        <w:t>Открытое акционерное общество</w:t>
      </w:r>
      <w:r>
        <w:rPr>
          <w:bCs/>
        </w:rPr>
        <w:t xml:space="preserve"> </w:t>
      </w:r>
      <w:r w:rsidRPr="00A03EA4">
        <w:rPr>
          <w:b/>
          <w:bCs/>
        </w:rPr>
        <w:t xml:space="preserve">«Центр управления непрофильными активами атомной отрасли» </w:t>
      </w:r>
      <w:r w:rsidRPr="00A03EA4">
        <w:rPr>
          <w:bCs/>
        </w:rPr>
        <w:t>(ОАО «ЦентрАтом», ОГРН 1097746462637),</w:t>
      </w:r>
      <w:r w:rsidRPr="00A84EAA">
        <w:rPr>
          <w:bCs/>
        </w:rPr>
        <w:t xml:space="preserve"> именуем</w:t>
      </w:r>
      <w:r>
        <w:rPr>
          <w:bCs/>
        </w:rPr>
        <w:t>ое</w:t>
      </w:r>
      <w:r w:rsidRPr="00A84EAA">
        <w:rPr>
          <w:bCs/>
        </w:rPr>
        <w:t xml:space="preserve"> в дальнейшем «Заказчик», в лице генерального директора</w:t>
      </w:r>
      <w:r>
        <w:rPr>
          <w:bCs/>
        </w:rPr>
        <w:t xml:space="preserve"> Капиноса Станислава Геннадьевича</w:t>
      </w:r>
      <w:r w:rsidRPr="00A84EAA">
        <w:rPr>
          <w:bCs/>
        </w:rPr>
        <w:t xml:space="preserve">, действующего на основании </w:t>
      </w:r>
      <w:bookmarkEnd w:id="0"/>
      <w:r>
        <w:rPr>
          <w:bCs/>
        </w:rPr>
        <w:t>устава</w:t>
      </w:r>
      <w:r w:rsidRPr="00A84EAA">
        <w:rPr>
          <w:bCs/>
        </w:rPr>
        <w:fldChar w:fldCharType="begin"/>
      </w:r>
      <w:r w:rsidRPr="00A84EAA">
        <w:rPr>
          <w:bCs/>
        </w:rPr>
        <w:instrText xml:space="preserve"> ASK   \* MERGEFORMAT </w:instrText>
      </w:r>
      <w:r w:rsidRPr="00A84EAA">
        <w:rPr>
          <w:bCs/>
        </w:rPr>
        <w:fldChar w:fldCharType="end"/>
      </w:r>
      <w:r w:rsidRPr="00A84EAA">
        <w:rPr>
          <w:bCs/>
        </w:rPr>
        <w:fldChar w:fldCharType="begin"/>
      </w:r>
      <w:r w:rsidRPr="00A84EAA">
        <w:rPr>
          <w:bCs/>
        </w:rPr>
        <w:instrText xml:space="preserve"> AUTOTEXTLIST   \* MERGEFORMAT </w:instrText>
      </w:r>
      <w:r w:rsidRPr="00A84EAA">
        <w:rPr>
          <w:bCs/>
        </w:rPr>
        <w:fldChar w:fldCharType="end"/>
      </w:r>
      <w:r w:rsidRPr="00A84EAA">
        <w:rPr>
          <w:bCs/>
        </w:rPr>
        <w:fldChar w:fldCharType="begin"/>
      </w:r>
      <w:r w:rsidRPr="00A84EAA">
        <w:rPr>
          <w:bCs/>
        </w:rPr>
        <w:instrText xml:space="preserve"> FILLIN  вводи!  \* MERGEFORMAT </w:instrText>
      </w:r>
      <w:r w:rsidRPr="00A84EAA">
        <w:rPr>
          <w:bCs/>
        </w:rPr>
        <w:fldChar w:fldCharType="end"/>
      </w:r>
      <w:r w:rsidRPr="00A84EAA">
        <w:rPr>
          <w:bCs/>
        </w:rPr>
        <w:t xml:space="preserve">, с одной стороны и </w:t>
      </w:r>
      <w:r>
        <w:rPr>
          <w:bCs/>
        </w:rPr>
        <w:t>__________________________ _______________________,</w:t>
      </w:r>
      <w:r w:rsidRPr="00A84EAA">
        <w:rPr>
          <w:bCs/>
        </w:rPr>
        <w:t xml:space="preserve"> именуемое в дальнейшем «Консультант», в лице </w:t>
      </w:r>
      <w:r>
        <w:t xml:space="preserve">___________________________________, </w:t>
      </w:r>
      <w:r w:rsidRPr="00A84EAA">
        <w:t xml:space="preserve">действующего на основании </w:t>
      </w:r>
      <w:r>
        <w:t>_______________</w:t>
      </w:r>
      <w:r w:rsidRPr="00A84EAA">
        <w:rPr>
          <w:bCs/>
        </w:rPr>
        <w:t xml:space="preserve">, с другой стороны, вместе в дальнейшем именуемые «Стороны», а по отдельности – «Сторона», заключили настоящий </w:t>
      </w:r>
      <w:r>
        <w:rPr>
          <w:bCs/>
        </w:rPr>
        <w:t>д</w:t>
      </w:r>
      <w:r w:rsidRPr="00A84EAA">
        <w:rPr>
          <w:bCs/>
        </w:rPr>
        <w:t>оговор (далее – «Договор») о нижеследующем:</w:t>
      </w:r>
      <w:proofErr w:type="gramEnd"/>
    </w:p>
    <w:p w:rsidR="00954DDB" w:rsidRPr="00E140EF" w:rsidRDefault="00954DDB" w:rsidP="00954DDB">
      <w:pPr>
        <w:jc w:val="both"/>
        <w:rPr>
          <w:bCs/>
          <w:sz w:val="16"/>
          <w:szCs w:val="16"/>
        </w:rPr>
      </w:pPr>
    </w:p>
    <w:p w:rsidR="00954DDB" w:rsidRPr="00A84EAA" w:rsidRDefault="00954DDB" w:rsidP="00954DDB">
      <w:pPr>
        <w:numPr>
          <w:ilvl w:val="0"/>
          <w:numId w:val="17"/>
        </w:numPr>
        <w:tabs>
          <w:tab w:val="left" w:pos="426"/>
        </w:tabs>
        <w:ind w:left="0" w:firstLine="0"/>
        <w:jc w:val="center"/>
        <w:rPr>
          <w:b/>
        </w:rPr>
      </w:pPr>
      <w:r w:rsidRPr="00A84EAA">
        <w:rPr>
          <w:b/>
        </w:rPr>
        <w:t>Предмет договора</w:t>
      </w:r>
    </w:p>
    <w:p w:rsidR="00954DDB" w:rsidRPr="00A84EAA" w:rsidRDefault="00954DDB" w:rsidP="00954DDB">
      <w:pPr>
        <w:pStyle w:val="27"/>
        <w:numPr>
          <w:ilvl w:val="1"/>
          <w:numId w:val="16"/>
        </w:numPr>
        <w:tabs>
          <w:tab w:val="clear" w:pos="862"/>
          <w:tab w:val="left" w:pos="1560"/>
        </w:tabs>
        <w:spacing w:after="0" w:line="240" w:lineRule="auto"/>
        <w:ind w:left="0" w:firstLine="851"/>
        <w:jc w:val="both"/>
      </w:pPr>
      <w:r w:rsidRPr="00A84EAA">
        <w:t xml:space="preserve">По поручению Заказчика Консультант принимает на себя обязательства по </w:t>
      </w:r>
      <w:bookmarkStart w:id="1" w:name="OLE_LINK1"/>
      <w:bookmarkStart w:id="2" w:name="OLE_LINK2"/>
      <w:r w:rsidRPr="00A84EAA">
        <w:t>оказанию консультационных услуг</w:t>
      </w:r>
      <w:bookmarkEnd w:id="1"/>
      <w:bookmarkEnd w:id="2"/>
      <w:r w:rsidRPr="00A84EAA">
        <w:t xml:space="preserve"> (далее именуемые «Услуги»), а Заказчик обязуется принять оказанные Услуги и оплатить их в порядке и на условиях, установленных Договором.</w:t>
      </w:r>
    </w:p>
    <w:p w:rsidR="00954DDB" w:rsidRPr="00A84EAA" w:rsidRDefault="00954DDB" w:rsidP="00954DDB">
      <w:pPr>
        <w:pStyle w:val="27"/>
        <w:numPr>
          <w:ilvl w:val="1"/>
          <w:numId w:val="16"/>
        </w:numPr>
        <w:tabs>
          <w:tab w:val="clear" w:pos="862"/>
          <w:tab w:val="left" w:pos="1560"/>
        </w:tabs>
        <w:spacing w:after="0" w:line="240" w:lineRule="auto"/>
        <w:ind w:left="0" w:firstLine="851"/>
        <w:jc w:val="both"/>
      </w:pPr>
      <w:r w:rsidRPr="00A84EAA">
        <w:t xml:space="preserve">Виды и объем Услуг, их результаты, сроки оказания Услуг являются существенными условиями Договора и определяются в Техническом задании, подписываемом обеими Сторонами и являющимся Приложением № 1 к Договору. </w:t>
      </w:r>
    </w:p>
    <w:p w:rsidR="00954DDB" w:rsidRPr="00A84EAA" w:rsidRDefault="00954DDB" w:rsidP="00954DDB">
      <w:pPr>
        <w:pStyle w:val="27"/>
        <w:tabs>
          <w:tab w:val="left" w:pos="1560"/>
          <w:tab w:val="num" w:pos="2700"/>
        </w:tabs>
        <w:spacing w:after="0" w:line="240" w:lineRule="auto"/>
        <w:ind w:firstLine="851"/>
        <w:rPr>
          <w:highlight w:val="yellow"/>
        </w:rPr>
      </w:pPr>
      <w:r w:rsidRPr="00A84EAA">
        <w:t>В рамках Договора под термином «Приложение» понимается Приложение № 1, а также любое другое подписанное обеими Сторонами приложение к Договору, предметом которого является оказание Услуг на согласованных Сторонами вышеперечисленных существенных условиях.</w:t>
      </w:r>
    </w:p>
    <w:p w:rsidR="00954DDB" w:rsidRPr="00A84EAA" w:rsidRDefault="00954DDB" w:rsidP="00954DDB">
      <w:pPr>
        <w:pStyle w:val="27"/>
        <w:numPr>
          <w:ilvl w:val="1"/>
          <w:numId w:val="16"/>
        </w:numPr>
        <w:tabs>
          <w:tab w:val="clear" w:pos="862"/>
          <w:tab w:val="left" w:pos="1560"/>
        </w:tabs>
        <w:spacing w:after="0" w:line="240" w:lineRule="auto"/>
        <w:ind w:left="0" w:firstLine="851"/>
        <w:jc w:val="both"/>
      </w:pPr>
      <w:r w:rsidRPr="00A84EAA">
        <w:t>Заказчик приобретает права на результаты оказания Услуг после наступления следующих обстоятельств: оплаты Услуг и подписания Сторонами акта сдачи-приемки оказанных Услуг.</w:t>
      </w:r>
    </w:p>
    <w:p w:rsidR="00954DDB" w:rsidRPr="00A84EAA" w:rsidRDefault="00954DDB" w:rsidP="00954DDB">
      <w:pPr>
        <w:pStyle w:val="27"/>
        <w:numPr>
          <w:ilvl w:val="1"/>
          <w:numId w:val="16"/>
        </w:numPr>
        <w:tabs>
          <w:tab w:val="clear" w:pos="862"/>
          <w:tab w:val="left" w:pos="1560"/>
        </w:tabs>
        <w:spacing w:after="0" w:line="240" w:lineRule="auto"/>
        <w:ind w:left="0" w:firstLine="851"/>
        <w:jc w:val="both"/>
      </w:pPr>
      <w:r w:rsidRPr="00A84EAA">
        <w:t>Консультант признает и принимает, что Заказчик вправе распространить режим коммерческий тайны на результат Услуг и признать результат Услуг своим секретом производства (ноу-хау).</w:t>
      </w:r>
    </w:p>
    <w:p w:rsidR="00954DDB" w:rsidRDefault="00954DDB" w:rsidP="00954DDB">
      <w:pPr>
        <w:pStyle w:val="27"/>
        <w:numPr>
          <w:ilvl w:val="1"/>
          <w:numId w:val="16"/>
        </w:numPr>
        <w:tabs>
          <w:tab w:val="clear" w:pos="862"/>
          <w:tab w:val="left" w:pos="1560"/>
        </w:tabs>
        <w:spacing w:after="0" w:line="240" w:lineRule="auto"/>
        <w:ind w:left="0" w:firstLine="851"/>
        <w:jc w:val="both"/>
      </w:pPr>
      <w:r w:rsidRPr="00A84EAA">
        <w:t xml:space="preserve">Консультант обязуется обращаться с переданным Заказчику результатом Услуг, с его производными, частями, предварительными версиями на условиях, установленных </w:t>
      </w:r>
      <w:r>
        <w:t>Условиями</w:t>
      </w:r>
      <w:r w:rsidRPr="00A84EAA">
        <w:t xml:space="preserve"> </w:t>
      </w:r>
      <w:r>
        <w:t xml:space="preserve">о </w:t>
      </w:r>
      <w:r w:rsidRPr="00A84EAA">
        <w:t>конфиденциально</w:t>
      </w:r>
      <w:r>
        <w:t xml:space="preserve">сти и взаимном неразглашении </w:t>
      </w:r>
      <w:r w:rsidRPr="00A84EAA">
        <w:t>информаци</w:t>
      </w:r>
      <w:r>
        <w:t>и (Приложение № 2).</w:t>
      </w:r>
    </w:p>
    <w:p w:rsidR="00954DDB" w:rsidRPr="00A84EAA" w:rsidRDefault="00954DDB" w:rsidP="00954DDB">
      <w:pPr>
        <w:pStyle w:val="27"/>
        <w:numPr>
          <w:ilvl w:val="1"/>
          <w:numId w:val="16"/>
        </w:numPr>
        <w:tabs>
          <w:tab w:val="clear" w:pos="862"/>
          <w:tab w:val="left" w:pos="1560"/>
        </w:tabs>
        <w:spacing w:after="0" w:line="240" w:lineRule="auto"/>
        <w:ind w:left="0" w:firstLine="851"/>
        <w:jc w:val="both"/>
      </w:pPr>
      <w:r w:rsidRPr="00A84EAA">
        <w:t>Заказчик вправе использовать результаты оказания Услуг любыми способами, не противоречащими своим целям деятельности, целевому назначению результатов оказания Услуг.</w:t>
      </w:r>
    </w:p>
    <w:p w:rsidR="00954DDB" w:rsidRPr="00A84EAA" w:rsidRDefault="00954DDB" w:rsidP="00954DDB">
      <w:pPr>
        <w:pStyle w:val="27"/>
        <w:numPr>
          <w:ilvl w:val="1"/>
          <w:numId w:val="16"/>
        </w:numPr>
        <w:tabs>
          <w:tab w:val="clear" w:pos="862"/>
          <w:tab w:val="left" w:pos="1560"/>
        </w:tabs>
        <w:spacing w:after="0" w:line="240" w:lineRule="auto"/>
        <w:ind w:left="0" w:firstLine="851"/>
        <w:jc w:val="both"/>
      </w:pPr>
      <w:r w:rsidRPr="00A84EAA">
        <w:t xml:space="preserve">Консультант не вправе использовать результат Услуг, полностью или частично, при оказании услуг третьим лицам. </w:t>
      </w:r>
      <w:r w:rsidRPr="00DD59A2">
        <w:rPr>
          <w:bCs/>
        </w:rPr>
        <w:t xml:space="preserve">Права на любые секреты производства («ноу-хау»), принадлежащие </w:t>
      </w:r>
      <w:r>
        <w:rPr>
          <w:bCs/>
        </w:rPr>
        <w:t xml:space="preserve">Консультанту </w:t>
      </w:r>
      <w:r w:rsidRPr="00DD59A2">
        <w:rPr>
          <w:bCs/>
        </w:rPr>
        <w:t>и использованные им при оказании Услуг по Договору сохраняются за ним и не передаются Заказчику.</w:t>
      </w:r>
    </w:p>
    <w:p w:rsidR="00954DDB" w:rsidRDefault="00954DDB" w:rsidP="00954DDB">
      <w:pPr>
        <w:pStyle w:val="27"/>
        <w:numPr>
          <w:ilvl w:val="1"/>
          <w:numId w:val="16"/>
        </w:numPr>
        <w:tabs>
          <w:tab w:val="clear" w:pos="862"/>
          <w:tab w:val="left" w:pos="1560"/>
        </w:tabs>
        <w:spacing w:after="0" w:line="240" w:lineRule="auto"/>
        <w:ind w:left="0" w:firstLine="851"/>
        <w:jc w:val="both"/>
      </w:pPr>
      <w:r w:rsidRPr="00A84EAA">
        <w:t xml:space="preserve">Если иное не следует из </w:t>
      </w:r>
      <w:r>
        <w:t>Условий</w:t>
      </w:r>
      <w:r w:rsidRPr="00A84EAA">
        <w:t xml:space="preserve"> о конфиденциальности и взаимном неразглашении информации, указанн</w:t>
      </w:r>
      <w:r>
        <w:t>ых</w:t>
      </w:r>
      <w:r w:rsidRPr="00A84EAA">
        <w:t xml:space="preserve"> в п. 6.2 Договора, в рамках </w:t>
      </w:r>
      <w:r>
        <w:t xml:space="preserve">настоящего </w:t>
      </w:r>
      <w:r w:rsidRPr="00A84EAA">
        <w:t xml:space="preserve">Договора не осуществляется обмен и использование </w:t>
      </w:r>
      <w:r>
        <w:t xml:space="preserve">информации, </w:t>
      </w:r>
      <w:r w:rsidRPr="00A84EAA">
        <w:t>содержащей сведения, составляющи</w:t>
      </w:r>
      <w:r>
        <w:t>е</w:t>
      </w:r>
      <w:r w:rsidRPr="00A84EAA">
        <w:t xml:space="preserve"> государственную</w:t>
      </w:r>
      <w:r>
        <w:t xml:space="preserve"> и </w:t>
      </w:r>
      <w:r w:rsidRPr="00A84EAA">
        <w:t xml:space="preserve">коммерческую тайну и </w:t>
      </w:r>
      <w:r>
        <w:t xml:space="preserve"> иные, сведения  ограниченного доступа</w:t>
      </w:r>
      <w:r w:rsidRPr="00A84EAA">
        <w:t>.</w:t>
      </w:r>
    </w:p>
    <w:p w:rsidR="00954DDB" w:rsidRPr="00E140EF" w:rsidRDefault="00954DDB" w:rsidP="00954DDB">
      <w:pPr>
        <w:pStyle w:val="27"/>
        <w:tabs>
          <w:tab w:val="left" w:pos="1560"/>
        </w:tabs>
        <w:spacing w:after="0" w:line="240" w:lineRule="auto"/>
        <w:ind w:left="851"/>
        <w:jc w:val="both"/>
        <w:rPr>
          <w:sz w:val="16"/>
          <w:szCs w:val="16"/>
        </w:rPr>
      </w:pPr>
    </w:p>
    <w:p w:rsidR="00954DDB" w:rsidRPr="00A84EAA" w:rsidRDefault="00954DDB" w:rsidP="00954DDB">
      <w:pPr>
        <w:numPr>
          <w:ilvl w:val="0"/>
          <w:numId w:val="17"/>
        </w:numPr>
        <w:tabs>
          <w:tab w:val="left" w:pos="426"/>
        </w:tabs>
        <w:ind w:left="0" w:firstLine="0"/>
        <w:jc w:val="center"/>
        <w:rPr>
          <w:b/>
        </w:rPr>
      </w:pPr>
      <w:r>
        <w:rPr>
          <w:b/>
        </w:rPr>
        <w:t>Стоимость Услуг и у</w:t>
      </w:r>
      <w:r w:rsidRPr="00A84EAA">
        <w:rPr>
          <w:b/>
        </w:rPr>
        <w:t>словия оплаты</w:t>
      </w:r>
    </w:p>
    <w:p w:rsidR="00954DDB" w:rsidRPr="00A84EAA" w:rsidRDefault="00954DDB" w:rsidP="00954DDB">
      <w:pPr>
        <w:pStyle w:val="27"/>
        <w:numPr>
          <w:ilvl w:val="1"/>
          <w:numId w:val="17"/>
        </w:numPr>
        <w:tabs>
          <w:tab w:val="left" w:pos="0"/>
        </w:tabs>
        <w:spacing w:after="0" w:line="240" w:lineRule="auto"/>
        <w:ind w:left="0" w:firstLine="900"/>
        <w:jc w:val="both"/>
      </w:pPr>
      <w:bookmarkStart w:id="3" w:name="_Ref294713172"/>
      <w:r w:rsidRPr="00A84EAA">
        <w:t>Стоимость Услуг по настоящему Договору составляет</w:t>
      </w:r>
      <w:proofErr w:type="gramStart"/>
      <w:r w:rsidRPr="00A84EAA">
        <w:t xml:space="preserve"> </w:t>
      </w:r>
      <w:r>
        <w:t>________</w:t>
      </w:r>
      <w:r w:rsidRPr="00CB2A4D">
        <w:t xml:space="preserve"> (</w:t>
      </w:r>
      <w:r>
        <w:t>______________________________</w:t>
      </w:r>
      <w:r w:rsidRPr="00CB2A4D">
        <w:t>)</w:t>
      </w:r>
      <w:r w:rsidRPr="00A84EAA">
        <w:t xml:space="preserve"> </w:t>
      </w:r>
      <w:proofErr w:type="gramEnd"/>
      <w:r w:rsidRPr="00A84EAA">
        <w:t>рублей</w:t>
      </w:r>
      <w:r>
        <w:t>, в том числе НДС по ставке 18% _______</w:t>
      </w:r>
      <w:r w:rsidRPr="00CB2A4D">
        <w:t xml:space="preserve">   </w:t>
      </w:r>
      <w:r>
        <w:t>рублей</w:t>
      </w:r>
      <w:r w:rsidRPr="00A84EAA">
        <w:t>.</w:t>
      </w:r>
      <w:bookmarkEnd w:id="3"/>
    </w:p>
    <w:p w:rsidR="00954DDB" w:rsidRDefault="00954DDB" w:rsidP="00954DDB">
      <w:pPr>
        <w:pStyle w:val="27"/>
        <w:numPr>
          <w:ilvl w:val="1"/>
          <w:numId w:val="17"/>
        </w:numPr>
        <w:tabs>
          <w:tab w:val="left" w:pos="1418"/>
        </w:tabs>
        <w:spacing w:after="0" w:line="240" w:lineRule="auto"/>
        <w:ind w:left="0" w:firstLine="851"/>
        <w:jc w:val="both"/>
      </w:pPr>
      <w:r>
        <w:t>Оплата производится в следующем порядке:</w:t>
      </w:r>
    </w:p>
    <w:p w:rsidR="00954DDB" w:rsidRDefault="00954DDB" w:rsidP="00954DDB">
      <w:pPr>
        <w:pStyle w:val="27"/>
        <w:tabs>
          <w:tab w:val="left" w:pos="1418"/>
        </w:tabs>
        <w:spacing w:after="0" w:line="240" w:lineRule="auto"/>
        <w:ind w:firstLine="851"/>
        <w:jc w:val="both"/>
      </w:pPr>
      <w:r>
        <w:t>- 30 % и составляет</w:t>
      </w:r>
      <w:proofErr w:type="gramStart"/>
      <w:r>
        <w:t xml:space="preserve"> _________ (_______) </w:t>
      </w:r>
      <w:proofErr w:type="gramEnd"/>
      <w:r>
        <w:t xml:space="preserve">рублей, от стоимости, установленной </w:t>
      </w:r>
    </w:p>
    <w:p w:rsidR="00954DDB" w:rsidRDefault="00954DDB" w:rsidP="00954DDB">
      <w:pPr>
        <w:pStyle w:val="27"/>
        <w:tabs>
          <w:tab w:val="left" w:pos="1418"/>
        </w:tabs>
        <w:spacing w:after="0" w:line="240" w:lineRule="auto"/>
        <w:jc w:val="both"/>
      </w:pPr>
      <w:r>
        <w:lastRenderedPageBreak/>
        <w:t>п. 2.1 настоящего Договора, в качестве аванса путем безналичного перечисления на расчетный счет Консультанта;</w:t>
      </w:r>
    </w:p>
    <w:p w:rsidR="00954DDB" w:rsidRDefault="00954DDB" w:rsidP="00954DDB">
      <w:pPr>
        <w:pStyle w:val="27"/>
        <w:tabs>
          <w:tab w:val="left" w:pos="1418"/>
        </w:tabs>
        <w:spacing w:after="0" w:line="240" w:lineRule="auto"/>
        <w:ind w:firstLine="851"/>
        <w:jc w:val="both"/>
      </w:pPr>
      <w:r>
        <w:t>- и оставшиеся 70 %, которые составляют</w:t>
      </w:r>
      <w:proofErr w:type="gramStart"/>
      <w:r>
        <w:t xml:space="preserve"> ___________ ( __________ ) </w:t>
      </w:r>
      <w:proofErr w:type="gramEnd"/>
      <w:r>
        <w:t>рублей, от стоимости услуг Заказчик оплачивает согласно счету Консультанта после подписания сторонами двустороннего акта об оказанных услугах.</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 xml:space="preserve">Оплата производится Заказчиком на основании выставляемого </w:t>
      </w:r>
      <w:r>
        <w:t xml:space="preserve">Консультантом </w:t>
      </w:r>
      <w:r w:rsidRPr="00A84EAA">
        <w:t xml:space="preserve">счета на оплату путем перечисления денежных средств на расчетный счет </w:t>
      </w:r>
      <w:r>
        <w:t xml:space="preserve">Консультанта </w:t>
      </w:r>
      <w:r w:rsidRPr="00A84EAA">
        <w:t>по реквизитам, указанным в настоящем Договора.</w:t>
      </w:r>
    </w:p>
    <w:p w:rsidR="00954DDB" w:rsidRPr="00A84EAA" w:rsidRDefault="00954DDB" w:rsidP="00954DDB">
      <w:pPr>
        <w:pStyle w:val="27"/>
        <w:tabs>
          <w:tab w:val="left" w:pos="1418"/>
        </w:tabs>
        <w:spacing w:after="0" w:line="240" w:lineRule="auto"/>
        <w:ind w:firstLine="851"/>
        <w:jc w:val="both"/>
      </w:pPr>
      <w:r w:rsidRPr="00A84EAA">
        <w:t xml:space="preserve">Сумма, указанная в счете на оплату, должна соответствовать сумме, указанной в Акте </w:t>
      </w:r>
      <w:r>
        <w:t xml:space="preserve">сдачи-приемки </w:t>
      </w:r>
      <w:r w:rsidRPr="00A84EAA">
        <w:t>оказанных услуг.</w:t>
      </w:r>
    </w:p>
    <w:p w:rsidR="00954DDB" w:rsidRPr="00A84EAA" w:rsidRDefault="00954DDB" w:rsidP="00954DDB">
      <w:pPr>
        <w:pStyle w:val="27"/>
        <w:tabs>
          <w:tab w:val="left" w:pos="1418"/>
        </w:tabs>
        <w:spacing w:after="0" w:line="240" w:lineRule="auto"/>
        <w:ind w:firstLine="851"/>
        <w:jc w:val="both"/>
      </w:pPr>
      <w:r w:rsidRPr="00A84EAA">
        <w:t xml:space="preserve">В случае если сумма, указанная в счете на оплату, не соответствует сумме, указанной в Акте </w:t>
      </w:r>
      <w:r>
        <w:t xml:space="preserve">сдачи-приемки </w:t>
      </w:r>
      <w:r w:rsidRPr="00A84EAA">
        <w:t>оказанных услуг, счет на оплату не может считаться выставленным.</w:t>
      </w:r>
    </w:p>
    <w:p w:rsidR="00954DDB" w:rsidRPr="00A84EAA" w:rsidRDefault="00954DDB" w:rsidP="00954DDB">
      <w:pPr>
        <w:pStyle w:val="27"/>
        <w:numPr>
          <w:ilvl w:val="1"/>
          <w:numId w:val="17"/>
        </w:numPr>
        <w:tabs>
          <w:tab w:val="left" w:pos="1418"/>
        </w:tabs>
        <w:spacing w:after="0" w:line="240" w:lineRule="auto"/>
        <w:ind w:left="0" w:firstLine="851"/>
        <w:jc w:val="both"/>
      </w:pPr>
      <w:r>
        <w:t xml:space="preserve">Обязанность Заказчика по оплате </w:t>
      </w:r>
      <w:r w:rsidRPr="00A84EAA">
        <w:t>Услуг счита</w:t>
      </w:r>
      <w:r>
        <w:t>е</w:t>
      </w:r>
      <w:r w:rsidRPr="00A84EAA">
        <w:t xml:space="preserve">тся </w:t>
      </w:r>
      <w:r>
        <w:t>исполненной</w:t>
      </w:r>
      <w:r w:rsidRPr="00A84EAA">
        <w:t xml:space="preserve"> </w:t>
      </w:r>
      <w:r>
        <w:t>с момента списания</w:t>
      </w:r>
      <w:r w:rsidRPr="00A84EAA">
        <w:t xml:space="preserve"> денежных сре</w:t>
      </w:r>
      <w:proofErr w:type="gramStart"/>
      <w:r w:rsidRPr="00A84EAA">
        <w:t xml:space="preserve">дств </w:t>
      </w:r>
      <w:r>
        <w:t>с</w:t>
      </w:r>
      <w:r w:rsidRPr="00A84EAA">
        <w:t xml:space="preserve"> р</w:t>
      </w:r>
      <w:proofErr w:type="gramEnd"/>
      <w:r w:rsidRPr="00A84EAA">
        <w:t>асчетн</w:t>
      </w:r>
      <w:r>
        <w:t>ого</w:t>
      </w:r>
      <w:r w:rsidRPr="00A84EAA">
        <w:t xml:space="preserve"> счет</w:t>
      </w:r>
      <w:r>
        <w:t>а</w:t>
      </w:r>
      <w:r w:rsidRPr="00A84EAA">
        <w:t xml:space="preserve"> </w:t>
      </w:r>
      <w:r>
        <w:t>Заказчика</w:t>
      </w:r>
      <w:r w:rsidRPr="00A84EAA">
        <w:t>.</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В любое время по инициативе любой из Сторон Договора может быть произведена сверка взаимных расчетов по настоящему Договору. Результаты сверки взаиморасчетов оформляются актом сверки, подписываемым Сторонами.</w:t>
      </w:r>
    </w:p>
    <w:p w:rsidR="00954DDB" w:rsidRPr="00E140EF" w:rsidRDefault="00954DDB" w:rsidP="00954DDB">
      <w:pPr>
        <w:autoSpaceDE w:val="0"/>
        <w:autoSpaceDN w:val="0"/>
        <w:adjustRightInd w:val="0"/>
        <w:ind w:firstLine="540"/>
        <w:jc w:val="both"/>
        <w:rPr>
          <w:sz w:val="16"/>
          <w:szCs w:val="16"/>
        </w:rPr>
      </w:pPr>
    </w:p>
    <w:p w:rsidR="00954DDB" w:rsidRPr="00A84EAA" w:rsidRDefault="00954DDB" w:rsidP="00954DDB">
      <w:pPr>
        <w:numPr>
          <w:ilvl w:val="0"/>
          <w:numId w:val="17"/>
        </w:numPr>
        <w:tabs>
          <w:tab w:val="left" w:pos="426"/>
        </w:tabs>
        <w:ind w:left="0" w:firstLine="0"/>
        <w:jc w:val="center"/>
        <w:rPr>
          <w:b/>
        </w:rPr>
      </w:pPr>
      <w:r w:rsidRPr="00A84EAA">
        <w:rPr>
          <w:b/>
        </w:rPr>
        <w:t>Обязательства сторон и условия оказания услуг</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По согласованию с Заказчиком, Консультант может привлекать для выполнения всех или части услуг по Договору иных лиц (</w:t>
      </w:r>
      <w:proofErr w:type="spellStart"/>
      <w:r w:rsidRPr="00A84EAA">
        <w:t>суб-консультантов</w:t>
      </w:r>
      <w:proofErr w:type="spellEnd"/>
      <w:r w:rsidRPr="00A84EAA">
        <w:t>)</w:t>
      </w:r>
      <w:r>
        <w:t>.</w:t>
      </w:r>
      <w:r w:rsidRPr="00A84EAA">
        <w:t xml:space="preserve"> При этом Консультант несет ответственность за качество и результаты оказанных услуг этих лиц как за свои собственные действия и обязуется включать в договоры с </w:t>
      </w:r>
      <w:proofErr w:type="spellStart"/>
      <w:r w:rsidRPr="00A84EAA">
        <w:t>суб-консультантами</w:t>
      </w:r>
      <w:proofErr w:type="spellEnd"/>
      <w:r w:rsidRPr="00A84EAA">
        <w:t xml:space="preserve"> положения о неразглашении конфиденциальной информации, полученной в рамках оказания Услуг.</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Заказчик в срок, определенный Консультантом, но не ранее, чем через 5 (пять) рабочих дней со дня получения мотивированного письменного запроса Консультанта</w:t>
      </w:r>
      <w:r>
        <w:t>,</w:t>
      </w:r>
      <w:r w:rsidRPr="00A84EAA">
        <w:t xml:space="preserve"> обязуется предоставить Консультанту имеющуюся у Заказчика информацию и/или документацию, необходимую Консультанту для оказания услуг в полном объеме. При отсутствии у Заказчика такой информации и/или документации, он в тот же срок направляет Консультанту уведомление об отсутствии требуемой информации и/или документации.</w:t>
      </w:r>
    </w:p>
    <w:p w:rsidR="00954DDB" w:rsidRPr="00A84EAA" w:rsidRDefault="00954DDB" w:rsidP="00954DDB">
      <w:pPr>
        <w:pStyle w:val="27"/>
        <w:spacing w:after="0" w:line="240" w:lineRule="auto"/>
        <w:ind w:firstLine="851"/>
      </w:pPr>
      <w:r w:rsidRPr="00A84EAA">
        <w:t>Консультант понимает и принимает, что если исполнение запроса Консультанта предполагает обработку значительного объема документации или информации, Заказчик вправе увеличить срок исполнения запроса Консультанта на дополнительные 5 (пять) рабочих дней.</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 xml:space="preserve">Консультант не несет ответственности за достоверность, полноту, точность и актуальность информации или документации, предоставляемой Заказчиком для Консультанта. Однако при использовании такой информации или документации Консультант должен выказывать разумную и профессиональную осмотрительность, которую Заказчик вправе ожидать </w:t>
      </w:r>
      <w:proofErr w:type="gramStart"/>
      <w:r w:rsidRPr="00A84EAA">
        <w:t>от</w:t>
      </w:r>
      <w:proofErr w:type="gramEnd"/>
      <w:r w:rsidRPr="00A84EAA">
        <w:t xml:space="preserve"> </w:t>
      </w:r>
      <w:proofErr w:type="gramStart"/>
      <w:r w:rsidRPr="00A84EAA">
        <w:t>должным</w:t>
      </w:r>
      <w:proofErr w:type="gramEnd"/>
      <w:r w:rsidRPr="00A84EAA">
        <w:t xml:space="preserve"> образом квалифицированного Консультанта.</w:t>
      </w:r>
    </w:p>
    <w:p w:rsidR="00954DDB" w:rsidRPr="00E140EF" w:rsidRDefault="00954DDB" w:rsidP="00954DDB">
      <w:pPr>
        <w:pStyle w:val="27"/>
        <w:tabs>
          <w:tab w:val="left" w:pos="1418"/>
        </w:tabs>
        <w:spacing w:after="0" w:line="240" w:lineRule="auto"/>
        <w:ind w:left="851"/>
        <w:jc w:val="both"/>
        <w:rPr>
          <w:sz w:val="16"/>
          <w:szCs w:val="16"/>
        </w:rPr>
      </w:pPr>
    </w:p>
    <w:p w:rsidR="00954DDB" w:rsidRPr="00A84EAA" w:rsidRDefault="00954DDB" w:rsidP="00954DDB">
      <w:pPr>
        <w:numPr>
          <w:ilvl w:val="0"/>
          <w:numId w:val="17"/>
        </w:numPr>
        <w:tabs>
          <w:tab w:val="left" w:pos="426"/>
        </w:tabs>
        <w:ind w:left="0" w:firstLine="0"/>
        <w:jc w:val="center"/>
        <w:rPr>
          <w:b/>
        </w:rPr>
      </w:pPr>
      <w:r w:rsidRPr="00A84EAA">
        <w:rPr>
          <w:b/>
        </w:rPr>
        <w:t>Порядок  сдачи  и  приемки  услуг</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Консультант предоставляет Заказчику результаты оказанных Услуг, определяемые  в соответствии с Приложениями, а также два экземпляра акта сдачи-приемки оказанных услуг  с приложением отчета, в котором указывается содержание оказанных Услуг,  перечень подготовленных отчетных и справочных материалов, и счет-фактуру, не позднее последнего дня срока оказания услуг. Передача результатов оказанных услуг и акта сдачи-приемки оказанных услуг Заказчику оформляется актом передачи, который подписывается обеими Сторонами.</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 xml:space="preserve">Результаты услуг предоставляются Заказчику на бумажном и электронном носителе в 3-х экземплярах. </w:t>
      </w:r>
    </w:p>
    <w:p w:rsidR="00954DDB" w:rsidRPr="00A84EAA" w:rsidRDefault="00954DDB" w:rsidP="00954DDB">
      <w:pPr>
        <w:pStyle w:val="27"/>
        <w:numPr>
          <w:ilvl w:val="1"/>
          <w:numId w:val="17"/>
        </w:numPr>
        <w:tabs>
          <w:tab w:val="num" w:pos="862"/>
          <w:tab w:val="left" w:pos="1418"/>
        </w:tabs>
        <w:spacing w:after="0" w:line="240" w:lineRule="auto"/>
        <w:ind w:left="0" w:firstLine="851"/>
        <w:jc w:val="both"/>
      </w:pPr>
      <w:r w:rsidRPr="00A84EAA">
        <w:t xml:space="preserve">Заказчик в течение </w:t>
      </w:r>
      <w:r>
        <w:t>1</w:t>
      </w:r>
      <w:r w:rsidRPr="00A84EAA">
        <w:t>5 (Пят</w:t>
      </w:r>
      <w:r>
        <w:t>надцат</w:t>
      </w:r>
      <w:r w:rsidRPr="00A84EAA">
        <w:t xml:space="preserve">и) рабочих дней </w:t>
      </w:r>
      <w:proofErr w:type="gramStart"/>
      <w:r w:rsidRPr="00A84EAA">
        <w:t>с даты получения</w:t>
      </w:r>
      <w:proofErr w:type="gramEnd"/>
      <w:r w:rsidRPr="00A84EAA">
        <w:t xml:space="preserve"> результатов оказанных услуг подписывает акт сдачи-приемки оказанных услуг и возвращает один экземпляр Консультанту либо направляет Консультанту письменный мотивированный отказ, содержащий перечень возражений и их обоснование. </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lastRenderedPageBreak/>
        <w:t>Датой оказания услуг считается дата подписания акта сдачи-приемки оказанных услуг Заказчиком.</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 xml:space="preserve">В случае предоставления Заказчиком письменного мотивированного отказа Консультант обязан повторно  оказать Услуги в том объеме, который требуется для приведения результатов оказания Услуг в соответствие с требованиями Договора и Приложения с учетом письменного мотивированного отказа Заказчика. Результаты оказания услуг должны быть приведены в соответствие </w:t>
      </w:r>
      <w:r>
        <w:t xml:space="preserve">с требованиями Договора и Приложения </w:t>
      </w:r>
      <w:r w:rsidRPr="00A84EAA">
        <w:t xml:space="preserve">в срок, </w:t>
      </w:r>
      <w:r>
        <w:t>согласованный Сторонами</w:t>
      </w:r>
      <w:proofErr w:type="gramStart"/>
      <w:r w:rsidRPr="00A84EAA">
        <w:t xml:space="preserve"> .</w:t>
      </w:r>
      <w:proofErr w:type="gramEnd"/>
      <w:r w:rsidRPr="00A84EAA">
        <w:t xml:space="preserve"> Приведение результатов оказания услуг в соответствие с требованиями Договора и Приложения осуществляется силами и средствами Консультанта.</w:t>
      </w:r>
    </w:p>
    <w:p w:rsidR="00954DDB" w:rsidRDefault="00954DDB" w:rsidP="00954DDB">
      <w:pPr>
        <w:pStyle w:val="27"/>
        <w:numPr>
          <w:ilvl w:val="1"/>
          <w:numId w:val="17"/>
        </w:numPr>
        <w:tabs>
          <w:tab w:val="left" w:pos="1418"/>
        </w:tabs>
        <w:spacing w:after="0" w:line="240" w:lineRule="auto"/>
        <w:ind w:left="0" w:firstLine="851"/>
        <w:jc w:val="both"/>
      </w:pPr>
      <w:proofErr w:type="gramStart"/>
      <w:r w:rsidRPr="00A84EAA">
        <w:t xml:space="preserve">В случае не подписания Заказчиком акта сдачи-приемки оказанных услуг при непредставлении письменного мотивированного отказа по истечении </w:t>
      </w:r>
      <w:r>
        <w:t>2</w:t>
      </w:r>
      <w:r w:rsidRPr="00A84EAA">
        <w:t>0 (</w:t>
      </w:r>
      <w:r>
        <w:t>Двадца</w:t>
      </w:r>
      <w:r w:rsidRPr="00A84EAA">
        <w:t xml:space="preserve">ти) рабочих дней, </w:t>
      </w:r>
      <w:r>
        <w:t>У</w:t>
      </w:r>
      <w:r w:rsidRPr="00A84EAA">
        <w:t xml:space="preserve">слуги считаются оказанными надлежащим образом, принятыми Заказчиком и подлежат полной оплате, а акт сдачи-приемки оказанных услуг будет иметь силу двусторонне подписанного на </w:t>
      </w:r>
      <w:r>
        <w:t>двадцать первый</w:t>
      </w:r>
      <w:r w:rsidRPr="00A84EAA">
        <w:t xml:space="preserve"> рабочий день после получения документов, указанных в п. 4.1.</w:t>
      </w:r>
      <w:proofErr w:type="gramEnd"/>
      <w:r w:rsidRPr="00A84EAA">
        <w:t xml:space="preserve"> Договора.</w:t>
      </w:r>
    </w:p>
    <w:p w:rsidR="00954DDB" w:rsidRPr="00E140EF" w:rsidRDefault="00954DDB" w:rsidP="00954DDB">
      <w:pPr>
        <w:pStyle w:val="27"/>
        <w:tabs>
          <w:tab w:val="left" w:pos="1418"/>
        </w:tabs>
        <w:spacing w:after="0" w:line="240" w:lineRule="auto"/>
        <w:ind w:left="851"/>
        <w:jc w:val="both"/>
        <w:rPr>
          <w:sz w:val="16"/>
          <w:szCs w:val="16"/>
        </w:rPr>
      </w:pPr>
    </w:p>
    <w:p w:rsidR="00954DDB" w:rsidRPr="00A84EAA" w:rsidRDefault="00954DDB" w:rsidP="00954DDB">
      <w:pPr>
        <w:numPr>
          <w:ilvl w:val="0"/>
          <w:numId w:val="17"/>
        </w:numPr>
        <w:tabs>
          <w:tab w:val="left" w:pos="426"/>
        </w:tabs>
        <w:ind w:left="0" w:firstLine="0"/>
        <w:jc w:val="center"/>
        <w:rPr>
          <w:b/>
        </w:rPr>
      </w:pPr>
      <w:r w:rsidRPr="00A84EAA">
        <w:rPr>
          <w:b/>
        </w:rPr>
        <w:t>Интеллектуальная собственность</w:t>
      </w:r>
    </w:p>
    <w:p w:rsidR="00954DDB" w:rsidRDefault="00954DDB" w:rsidP="00954DDB">
      <w:pPr>
        <w:pStyle w:val="27"/>
        <w:numPr>
          <w:ilvl w:val="1"/>
          <w:numId w:val="17"/>
        </w:numPr>
        <w:tabs>
          <w:tab w:val="left" w:pos="1418"/>
        </w:tabs>
        <w:spacing w:after="0" w:line="240" w:lineRule="auto"/>
        <w:ind w:left="0" w:firstLine="851"/>
        <w:jc w:val="both"/>
      </w:pPr>
      <w:r w:rsidRPr="00A84EAA">
        <w:t>Все исключительные права на результаты интеллектуальной деятельности, в том числе на объекты авторского права, такие как отчеты, документация, программы для ЭВМ, базы данных, а также на объекты патентных прав, ноу-хау и средства индивидуализации, в случае их получения в результате оказания Услуг по Договору, принадлежат Заказчику.</w:t>
      </w:r>
    </w:p>
    <w:p w:rsidR="00954DDB" w:rsidRPr="00173307" w:rsidRDefault="00954DDB" w:rsidP="00954DDB">
      <w:pPr>
        <w:pStyle w:val="aff7"/>
        <w:numPr>
          <w:ilvl w:val="1"/>
          <w:numId w:val="17"/>
        </w:numPr>
        <w:ind w:left="0" w:firstLine="851"/>
        <w:jc w:val="both"/>
      </w:pPr>
      <w:r w:rsidRPr="00173307">
        <w:rPr>
          <w:rFonts w:ascii="Times New Roman" w:eastAsia="Times New Roman" w:hAnsi="Times New Roman"/>
          <w:sz w:val="24"/>
          <w:szCs w:val="24"/>
          <w:lang w:eastAsia="ru-RU"/>
        </w:rPr>
        <w:t>Консультант не вправе использовать полученные результаты интеллектуальной деятельности для собственных нужд, а также передавать права на указанные результаты третьим лицам.</w:t>
      </w:r>
    </w:p>
    <w:p w:rsidR="00954DDB" w:rsidRPr="00A84EAA" w:rsidRDefault="00954DDB" w:rsidP="00954DDB">
      <w:pPr>
        <w:numPr>
          <w:ilvl w:val="0"/>
          <w:numId w:val="17"/>
        </w:numPr>
        <w:tabs>
          <w:tab w:val="left" w:pos="426"/>
        </w:tabs>
        <w:ind w:left="0" w:firstLine="0"/>
        <w:jc w:val="center"/>
        <w:rPr>
          <w:b/>
        </w:rPr>
      </w:pPr>
      <w:r w:rsidRPr="00A84EAA">
        <w:rPr>
          <w:b/>
        </w:rPr>
        <w:t>Конфиденциальность</w:t>
      </w:r>
    </w:p>
    <w:p w:rsidR="00954DDB" w:rsidRPr="00A84EAA" w:rsidRDefault="00954DDB" w:rsidP="00954DDB">
      <w:pPr>
        <w:pStyle w:val="27"/>
        <w:numPr>
          <w:ilvl w:val="1"/>
          <w:numId w:val="17"/>
        </w:numPr>
        <w:tabs>
          <w:tab w:val="left" w:pos="1418"/>
        </w:tabs>
        <w:spacing w:after="0" w:line="240" w:lineRule="auto"/>
        <w:ind w:left="0" w:firstLine="851"/>
        <w:jc w:val="both"/>
      </w:pPr>
      <w:bookmarkStart w:id="4" w:name="_Ref202798146"/>
      <w:r w:rsidRPr="00A84EAA">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bookmarkEnd w:id="4"/>
    <w:p w:rsidR="00954DDB" w:rsidRPr="00A84EAA" w:rsidRDefault="00954DDB" w:rsidP="00954DDB">
      <w:pPr>
        <w:pStyle w:val="27"/>
        <w:numPr>
          <w:ilvl w:val="1"/>
          <w:numId w:val="17"/>
        </w:numPr>
        <w:tabs>
          <w:tab w:val="left" w:pos="1418"/>
        </w:tabs>
        <w:spacing w:after="0" w:line="240" w:lineRule="auto"/>
        <w:ind w:left="0" w:firstLine="851"/>
        <w:jc w:val="both"/>
      </w:pPr>
      <w:r w:rsidRPr="00A84EAA">
        <w:t>Порядок передачи, условия использования и обязательства по неразглашению конфиденциальной информации определяются заключенным</w:t>
      </w:r>
      <w:r>
        <w:t>и</w:t>
      </w:r>
      <w:r w:rsidRPr="00A84EAA">
        <w:t xml:space="preserve"> Сторонами </w:t>
      </w:r>
      <w:r>
        <w:t>Условиями</w:t>
      </w:r>
      <w:r w:rsidRPr="00A84EAA">
        <w:t xml:space="preserve"> о конфиденциальности и взаимном неразглашении информации, </w:t>
      </w:r>
      <w:r>
        <w:t xml:space="preserve">подписанными </w:t>
      </w:r>
      <w:r w:rsidRPr="00A84EAA">
        <w:t>Сторонами</w:t>
      </w:r>
      <w:r>
        <w:t>,</w:t>
      </w:r>
      <w:r w:rsidRPr="00A84EAA">
        <w:t xml:space="preserve"> котор</w:t>
      </w:r>
      <w:r>
        <w:t>ые являю</w:t>
      </w:r>
      <w:r w:rsidRPr="00A84EAA">
        <w:t>тся неотъемлемой частью Договора (Приложение № 2).</w:t>
      </w:r>
    </w:p>
    <w:p w:rsidR="00954DDB" w:rsidRPr="00E140EF" w:rsidRDefault="00954DDB" w:rsidP="00954DDB">
      <w:pPr>
        <w:pStyle w:val="27"/>
        <w:spacing w:line="240" w:lineRule="auto"/>
        <w:rPr>
          <w:sz w:val="16"/>
          <w:szCs w:val="16"/>
        </w:rPr>
      </w:pPr>
    </w:p>
    <w:p w:rsidR="00954DDB" w:rsidRPr="00A84EAA" w:rsidRDefault="00954DDB" w:rsidP="00954DDB">
      <w:pPr>
        <w:numPr>
          <w:ilvl w:val="0"/>
          <w:numId w:val="17"/>
        </w:numPr>
        <w:tabs>
          <w:tab w:val="left" w:pos="426"/>
        </w:tabs>
        <w:ind w:left="0" w:firstLine="0"/>
        <w:jc w:val="center"/>
        <w:rPr>
          <w:b/>
        </w:rPr>
      </w:pPr>
      <w:r w:rsidRPr="00A84EAA">
        <w:rPr>
          <w:b/>
        </w:rPr>
        <w:t>Ответственность</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Сторона, не исполнившая или ненадлежащим образом исполнившая свои обязательства по Договору, несет ответственность в соответствии с действующим законодательством РФ.</w:t>
      </w:r>
    </w:p>
    <w:p w:rsidR="00954DDB" w:rsidRDefault="00954DDB" w:rsidP="00954DDB">
      <w:pPr>
        <w:pStyle w:val="27"/>
        <w:numPr>
          <w:ilvl w:val="1"/>
          <w:numId w:val="17"/>
        </w:numPr>
        <w:tabs>
          <w:tab w:val="left" w:pos="1418"/>
        </w:tabs>
        <w:spacing w:after="0" w:line="240" w:lineRule="auto"/>
        <w:ind w:left="0" w:firstLine="851"/>
        <w:jc w:val="both"/>
      </w:pPr>
      <w:r w:rsidRPr="00CC196E">
        <w:t>Консультант гарантирует соблюдение авторских, смежных</w:t>
      </w:r>
      <w:r>
        <w:t>,</w:t>
      </w:r>
      <w:r w:rsidRPr="00CC196E">
        <w:t xml:space="preserve"> иных исключительных </w:t>
      </w:r>
      <w:r>
        <w:t>прав третьих лиц на результаты интеллектуальной деятельности</w:t>
      </w:r>
      <w:r>
        <w:rPr>
          <w:snapToGrid w:val="0"/>
          <w:sz w:val="28"/>
        </w:rPr>
        <w:t xml:space="preserve"> </w:t>
      </w:r>
      <w:r>
        <w:rPr>
          <w:snapToGrid w:val="0"/>
        </w:rPr>
        <w:t xml:space="preserve">и приравненные к ним средства индивидуализации </w:t>
      </w:r>
      <w:r>
        <w:rPr>
          <w:bCs/>
          <w:iCs/>
          <w:snapToGrid w:val="0"/>
        </w:rPr>
        <w:t>юридических лиц, товаров, работ, услуг, предприятий и информационных ресурсов</w:t>
      </w:r>
      <w:r>
        <w:t xml:space="preserve"> (интеллектуальную собственность), а также любых других </w:t>
      </w:r>
      <w:r w:rsidRPr="00CC196E">
        <w:t xml:space="preserve">прав третьих лиц при исполнении Договора. </w:t>
      </w:r>
    </w:p>
    <w:p w:rsidR="00954DDB" w:rsidRDefault="00954DDB" w:rsidP="00954DDB">
      <w:pPr>
        <w:ind w:firstLine="708"/>
        <w:jc w:val="both"/>
      </w:pPr>
      <w:r w:rsidRPr="00B75199">
        <w:t xml:space="preserve">Если к </w:t>
      </w:r>
      <w:r>
        <w:t>Заказчику</w:t>
      </w:r>
      <w:r w:rsidRPr="00B75199">
        <w:t xml:space="preserve"> будет предъявлен иск о нарушении прав третьих лиц и (или) законодательства РФ в связи с </w:t>
      </w:r>
      <w:r>
        <w:t>результатами Услуг (содержанием материалов являющихся результатом Услуг)</w:t>
      </w:r>
      <w:r w:rsidRPr="00B75199">
        <w:t xml:space="preserve"> </w:t>
      </w:r>
      <w:r>
        <w:t>Заказчик</w:t>
      </w:r>
      <w:r w:rsidRPr="00B75199">
        <w:t xml:space="preserve"> вправе привлечь </w:t>
      </w:r>
      <w:r>
        <w:t>Консультанта</w:t>
      </w:r>
      <w:r w:rsidRPr="00B75199">
        <w:t xml:space="preserve"> к участию в деле, а </w:t>
      </w:r>
      <w:r>
        <w:t>Консультант</w:t>
      </w:r>
      <w:r w:rsidRPr="00B75199">
        <w:t xml:space="preserve"> обязан участвовать в указанном деле на стороне </w:t>
      </w:r>
      <w:r>
        <w:t>Заказчика</w:t>
      </w:r>
      <w:r w:rsidRPr="00B75199">
        <w:t xml:space="preserve">. </w:t>
      </w:r>
      <w:r>
        <w:t>Консультант</w:t>
      </w:r>
      <w:r w:rsidRPr="00B75199">
        <w:t xml:space="preserve"> обязан оказывать </w:t>
      </w:r>
      <w:r>
        <w:t>Заказчику</w:t>
      </w:r>
      <w:r w:rsidRPr="00B75199">
        <w:t xml:space="preserve"> содействие в защите прав, в том числе представлять по его первому требованию все необходимые документы. </w:t>
      </w:r>
      <w:r>
        <w:t>Консультант</w:t>
      </w:r>
      <w:r w:rsidRPr="00B75199">
        <w:t>, привлеченн</w:t>
      </w:r>
      <w:r>
        <w:t>ый Заказчиком</w:t>
      </w:r>
      <w:r w:rsidRPr="00B75199">
        <w:t xml:space="preserve"> к участию в деле, но не </w:t>
      </w:r>
      <w:proofErr w:type="gramStart"/>
      <w:r w:rsidRPr="00B75199">
        <w:t>принявшее</w:t>
      </w:r>
      <w:proofErr w:type="gramEnd"/>
      <w:r w:rsidRPr="00B75199">
        <w:t xml:space="preserve"> в нем участия, лишается права доказывать неправильность ведения дела </w:t>
      </w:r>
      <w:r>
        <w:t>Заказчиком</w:t>
      </w:r>
      <w:r w:rsidRPr="00B75199">
        <w:t>.</w:t>
      </w:r>
    </w:p>
    <w:p w:rsidR="00954DDB" w:rsidRDefault="00954DDB" w:rsidP="00954DDB">
      <w:pPr>
        <w:ind w:firstLine="708"/>
        <w:jc w:val="both"/>
      </w:pPr>
      <w:r w:rsidRPr="00060BD9">
        <w:lastRenderedPageBreak/>
        <w:t xml:space="preserve">Ответственность за соблюдение требований действующего законодательства РФ к содержанию </w:t>
      </w:r>
      <w:r>
        <w:t>результатов Услуг</w:t>
      </w:r>
      <w:r w:rsidRPr="00060BD9">
        <w:t xml:space="preserve">, а равно прав на объекты интеллектуальной собственности, включенные в </w:t>
      </w:r>
      <w:r>
        <w:t>результаты Услуг</w:t>
      </w:r>
      <w:r w:rsidRPr="00060BD9">
        <w:t xml:space="preserve">, несет </w:t>
      </w:r>
      <w:r>
        <w:t>Консультант</w:t>
      </w:r>
      <w:r w:rsidRPr="00060BD9">
        <w:t xml:space="preserve">. В случае предъявления к </w:t>
      </w:r>
      <w:r>
        <w:t>Заказчику каких-либо</w:t>
      </w:r>
      <w:r w:rsidRPr="00060BD9">
        <w:t xml:space="preserve"> претензий со стороны третьих лиц, связанных с нарушением прав на объекты интеллектуальной собственности, </w:t>
      </w:r>
      <w:r>
        <w:t xml:space="preserve">Консультант </w:t>
      </w:r>
      <w:r w:rsidRPr="00060BD9">
        <w:t xml:space="preserve">предпримет все необходимые меры для устранения таких нарушений </w:t>
      </w:r>
      <w:r>
        <w:t xml:space="preserve">(урегулирования претензий) своими </w:t>
      </w:r>
      <w:r w:rsidRPr="00060BD9">
        <w:t xml:space="preserve">силами и за </w:t>
      </w:r>
      <w:r>
        <w:t xml:space="preserve">свой </w:t>
      </w:r>
      <w:r w:rsidRPr="00060BD9">
        <w:t>счет.</w:t>
      </w:r>
    </w:p>
    <w:p w:rsidR="00954DDB" w:rsidRDefault="00954DDB" w:rsidP="00954DDB">
      <w:pPr>
        <w:ind w:firstLine="708"/>
        <w:jc w:val="both"/>
      </w:pPr>
      <w:proofErr w:type="gramStart"/>
      <w:r w:rsidRPr="005F0B68">
        <w:t xml:space="preserve">В случае если </w:t>
      </w:r>
      <w:r>
        <w:t xml:space="preserve">нарушение прав третьих лиц в результатах Услуг </w:t>
      </w:r>
      <w:r w:rsidRPr="005F0B68">
        <w:t xml:space="preserve">явилось основанием для предъявления к </w:t>
      </w:r>
      <w:r>
        <w:t>Заказчику</w:t>
      </w:r>
      <w:r w:rsidRPr="005F0B68">
        <w:t xml:space="preserve"> претензий, исков и/или предписаний по уплате штрафных санкций со стороны государственных органов и/или третьих лиц, </w:t>
      </w:r>
      <w:r>
        <w:t>Консультант</w:t>
      </w:r>
      <w:r w:rsidRPr="005F0B68">
        <w:t xml:space="preserve"> обязуется незамедлительно по требованию </w:t>
      </w:r>
      <w:r>
        <w:t>Заказчика</w:t>
      </w:r>
      <w:r w:rsidRPr="005F0B68">
        <w:t xml:space="preserve"> предоставить ему всю запрашиваемую информацию, содействовать </w:t>
      </w:r>
      <w:r>
        <w:t>Заказчику</w:t>
      </w:r>
      <w:r w:rsidRPr="005F0B68">
        <w:t xml:space="preserve"> в урегулировании таких претензий и исков, а также возместить все убытки (включая судебные расходы</w:t>
      </w:r>
      <w:proofErr w:type="gramEnd"/>
      <w:r w:rsidRPr="005F0B68">
        <w:t xml:space="preserve">, расходы по уплате штрафов), причиненные </w:t>
      </w:r>
      <w:r>
        <w:t>Заказчику</w:t>
      </w:r>
      <w:r w:rsidRPr="005F0B68">
        <w:t xml:space="preserve"> вследствие предъявления ему таких претензий, исков, предписаний в связи с нарушением прав третьих лиц и/или действующего законодательства РФ.</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В случае нарушения Заказчиком сроков оплаты оказанных Консультантом и принятых Заказчиком (или подлежащих оплате) Услуг, Консультант вправе потребовать от Заказчика оплаты неустойки в размере 0,</w:t>
      </w:r>
      <w:r>
        <w:t>03</w:t>
      </w:r>
      <w:r w:rsidRPr="00A84EAA">
        <w:t xml:space="preserve"> % от суммы задолженности за каждый день просрочки.</w:t>
      </w:r>
    </w:p>
    <w:p w:rsidR="00954DDB" w:rsidRDefault="00954DDB" w:rsidP="00954DDB">
      <w:pPr>
        <w:pStyle w:val="27"/>
        <w:numPr>
          <w:ilvl w:val="1"/>
          <w:numId w:val="17"/>
        </w:numPr>
        <w:tabs>
          <w:tab w:val="left" w:pos="1418"/>
        </w:tabs>
        <w:spacing w:after="0" w:line="240" w:lineRule="auto"/>
        <w:ind w:left="0" w:firstLine="851"/>
        <w:jc w:val="both"/>
      </w:pPr>
      <w:r w:rsidRPr="00A84EAA">
        <w:t>Максимальный размер неустойки, выплачиваемой Заказчиком Консультанту в соответствии с пунктом</w:t>
      </w:r>
      <w:r>
        <w:t xml:space="preserve"> 7.3 настоящего Договора</w:t>
      </w:r>
      <w:r w:rsidRPr="00A84EAA">
        <w:t>, не превысит 5%  (пяти процентов) от суммы задолженности – для каждой отдельной просрочки оплаты и 5% (пяти процентов) от цены Договора – в целом по всем просроченным платежам по Договору.</w:t>
      </w:r>
    </w:p>
    <w:p w:rsidR="00954DDB" w:rsidRPr="00A84EAA" w:rsidRDefault="00954DDB" w:rsidP="00954DDB">
      <w:pPr>
        <w:pStyle w:val="27"/>
        <w:numPr>
          <w:ilvl w:val="1"/>
          <w:numId w:val="17"/>
        </w:numPr>
        <w:tabs>
          <w:tab w:val="left" w:pos="1418"/>
        </w:tabs>
        <w:spacing w:after="0" w:line="240" w:lineRule="auto"/>
        <w:ind w:left="0" w:firstLine="851"/>
        <w:jc w:val="both"/>
      </w:pPr>
      <w:r>
        <w:t>На основании абзаца второго пункта 1 статьи 394 Гражданского кодекса России Стороны согласовали, что неустойка, предусмотренная пунктом 7.3 настоящего договора, является исключительной: допускается взыскание только неустойки, у</w:t>
      </w:r>
      <w:r w:rsidRPr="00173307">
        <w:t>бытки, понесенные Консультантом в результате нарушения Заказчиком сроков оплаты, не возмещаются.</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 xml:space="preserve">В случае нарушения Консультантом сроков оказания Услуг, Заказчик вправе потребовать от Консультанта </w:t>
      </w:r>
      <w:r>
        <w:t>у</w:t>
      </w:r>
      <w:r w:rsidRPr="00A84EAA">
        <w:t xml:space="preserve">платы </w:t>
      </w:r>
      <w:r>
        <w:t xml:space="preserve">штрафной </w:t>
      </w:r>
      <w:r w:rsidRPr="00A84EAA">
        <w:t>неустойки</w:t>
      </w:r>
      <w:r>
        <w:t xml:space="preserve"> в размере 0,03% стоимости услуг за каждый день просрочки.</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 xml:space="preserve">Максимальный размер неустойки, выплачиваемой Консультантом Заказчику в соответствии с настоящим пунктом, не превысит </w:t>
      </w:r>
      <w:r>
        <w:t>50</w:t>
      </w:r>
      <w:r w:rsidRPr="00A84EAA">
        <w:t>% (</w:t>
      </w:r>
      <w:r>
        <w:t xml:space="preserve">пятидесяти </w:t>
      </w:r>
      <w:r w:rsidRPr="00A84EAA">
        <w:t xml:space="preserve">процентов) </w:t>
      </w:r>
      <w:r>
        <w:t>общей стоимости услуг</w:t>
      </w:r>
      <w:r w:rsidRPr="00A84EAA">
        <w:t>.</w:t>
      </w:r>
    </w:p>
    <w:p w:rsidR="00954DDB" w:rsidRPr="00A84EAA" w:rsidRDefault="00954DDB" w:rsidP="00954DDB">
      <w:pPr>
        <w:pStyle w:val="27"/>
        <w:numPr>
          <w:ilvl w:val="1"/>
          <w:numId w:val="17"/>
        </w:numPr>
        <w:tabs>
          <w:tab w:val="left" w:pos="1418"/>
        </w:tabs>
        <w:spacing w:after="0" w:line="240" w:lineRule="auto"/>
        <w:ind w:left="0" w:firstLine="851"/>
        <w:jc w:val="both"/>
      </w:pPr>
      <w:r>
        <w:t>Сверх суммы штрафной неустойки</w:t>
      </w:r>
      <w:r w:rsidRPr="00A84EAA">
        <w:t>, Заказчик также вправе потребовать от Консультанта возмещения</w:t>
      </w:r>
      <w:r>
        <w:t xml:space="preserve"> </w:t>
      </w:r>
      <w:r w:rsidRPr="00A84EAA">
        <w:t>убытков, причиненных Заказчику просрочкой Консультанта.</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954DDB" w:rsidRPr="00A84EAA" w:rsidRDefault="00954DDB" w:rsidP="00954DDB">
      <w:pPr>
        <w:pStyle w:val="27"/>
        <w:spacing w:line="240" w:lineRule="auto"/>
      </w:pPr>
    </w:p>
    <w:p w:rsidR="00954DDB" w:rsidRPr="00A84EAA" w:rsidRDefault="00954DDB" w:rsidP="00954DDB">
      <w:pPr>
        <w:numPr>
          <w:ilvl w:val="0"/>
          <w:numId w:val="17"/>
        </w:numPr>
        <w:tabs>
          <w:tab w:val="left" w:pos="426"/>
        </w:tabs>
        <w:ind w:left="0" w:firstLine="0"/>
        <w:jc w:val="center"/>
        <w:rPr>
          <w:b/>
        </w:rPr>
      </w:pPr>
      <w:r w:rsidRPr="00A84EAA">
        <w:rPr>
          <w:b/>
        </w:rPr>
        <w:t>Обстоятельства непреодолимой силы</w:t>
      </w:r>
    </w:p>
    <w:p w:rsidR="00954DDB" w:rsidRDefault="00954DDB" w:rsidP="00954DDB">
      <w:pPr>
        <w:pStyle w:val="aff7"/>
        <w:numPr>
          <w:ilvl w:val="1"/>
          <w:numId w:val="17"/>
        </w:numPr>
        <w:spacing w:after="0" w:line="240" w:lineRule="auto"/>
        <w:ind w:left="0" w:firstLine="900"/>
        <w:jc w:val="both"/>
        <w:rPr>
          <w:rFonts w:ascii="Times New Roman" w:hAnsi="Times New Roman"/>
          <w:sz w:val="24"/>
          <w:szCs w:val="24"/>
        </w:rPr>
      </w:pPr>
      <w:r w:rsidRPr="00E154ED">
        <w:rPr>
          <w:rFonts w:ascii="Times New Roman" w:hAnsi="Times New Roman"/>
          <w:sz w:val="24"/>
          <w:szCs w:val="24"/>
        </w:rPr>
        <w:t>Стороны освобождаются от ответственности за неисполнение или задержки в исполнении своих обязательств по настоящему Договору в случае, если эти задержки или неисполнение являются следствием обстоятельств непреодолимой силы. Срок действия Договора будет продлен на период действия обстоятельств непреодолимой силы.</w:t>
      </w:r>
    </w:p>
    <w:p w:rsidR="00954DDB" w:rsidRDefault="00954DDB" w:rsidP="00954DDB">
      <w:pPr>
        <w:pStyle w:val="aff7"/>
        <w:numPr>
          <w:ilvl w:val="1"/>
          <w:numId w:val="17"/>
        </w:numPr>
        <w:spacing w:after="0" w:line="240" w:lineRule="auto"/>
        <w:ind w:left="0" w:firstLine="851"/>
        <w:jc w:val="both"/>
        <w:rPr>
          <w:rFonts w:ascii="Times New Roman" w:hAnsi="Times New Roman"/>
          <w:sz w:val="24"/>
          <w:szCs w:val="24"/>
        </w:rPr>
      </w:pPr>
      <w:proofErr w:type="gramStart"/>
      <w:r w:rsidRPr="00036730">
        <w:rPr>
          <w:rFonts w:ascii="Times New Roman" w:hAnsi="Times New Roman"/>
          <w:sz w:val="24"/>
          <w:szCs w:val="24"/>
        </w:rPr>
        <w:t>В рамках настоящего Договора понятие "обстоятельство непреодолимой силы" включает, помимо прочего, события, на которые Стороны не могут оказать влияние, и за которые они не несут ответственности, нап</w:t>
      </w:r>
      <w:r w:rsidRPr="00E154ED">
        <w:rPr>
          <w:rFonts w:ascii="Times New Roman" w:hAnsi="Times New Roman"/>
          <w:sz w:val="24"/>
          <w:szCs w:val="24"/>
        </w:rPr>
        <w:t>ример, землетрясения, наводнения, пожары, стихийные бедствия, забастовки, войны, военные действия, преступления, а также акты органов государственной власти.</w:t>
      </w:r>
      <w:proofErr w:type="gramEnd"/>
    </w:p>
    <w:p w:rsidR="00954DDB" w:rsidRDefault="00954DDB" w:rsidP="00954DDB">
      <w:pPr>
        <w:pStyle w:val="aff7"/>
        <w:spacing w:after="0" w:line="240" w:lineRule="auto"/>
        <w:ind w:left="851"/>
        <w:jc w:val="both"/>
        <w:rPr>
          <w:rFonts w:ascii="Times New Roman" w:hAnsi="Times New Roman"/>
          <w:sz w:val="24"/>
          <w:szCs w:val="24"/>
          <w:lang w:val="en-US"/>
        </w:rPr>
      </w:pPr>
    </w:p>
    <w:p w:rsidR="00954DDB" w:rsidRDefault="00954DDB" w:rsidP="00954DDB">
      <w:pPr>
        <w:pStyle w:val="aff7"/>
        <w:spacing w:after="0" w:line="240" w:lineRule="auto"/>
        <w:ind w:left="851"/>
        <w:jc w:val="both"/>
        <w:rPr>
          <w:rFonts w:ascii="Times New Roman" w:hAnsi="Times New Roman"/>
          <w:sz w:val="24"/>
          <w:szCs w:val="24"/>
          <w:lang w:val="en-US"/>
        </w:rPr>
      </w:pPr>
    </w:p>
    <w:p w:rsidR="00954DDB" w:rsidRPr="00954DDB" w:rsidRDefault="00954DDB" w:rsidP="00954DDB">
      <w:pPr>
        <w:pStyle w:val="aff7"/>
        <w:spacing w:after="0" w:line="240" w:lineRule="auto"/>
        <w:ind w:left="851"/>
        <w:jc w:val="both"/>
        <w:rPr>
          <w:rFonts w:ascii="Times New Roman" w:hAnsi="Times New Roman"/>
          <w:sz w:val="24"/>
          <w:szCs w:val="24"/>
          <w:lang w:val="en-US"/>
        </w:rPr>
      </w:pPr>
    </w:p>
    <w:p w:rsidR="00954DDB" w:rsidRDefault="00954DDB" w:rsidP="00954DDB">
      <w:pPr>
        <w:pStyle w:val="27"/>
        <w:tabs>
          <w:tab w:val="left" w:pos="1418"/>
        </w:tabs>
        <w:spacing w:after="0" w:line="240" w:lineRule="auto"/>
        <w:ind w:left="851"/>
        <w:jc w:val="both"/>
      </w:pPr>
    </w:p>
    <w:p w:rsidR="00954DDB" w:rsidRPr="00A84EAA" w:rsidRDefault="00954DDB" w:rsidP="00954DDB">
      <w:pPr>
        <w:numPr>
          <w:ilvl w:val="0"/>
          <w:numId w:val="17"/>
        </w:numPr>
        <w:tabs>
          <w:tab w:val="left" w:pos="426"/>
        </w:tabs>
        <w:ind w:left="0" w:firstLine="0"/>
        <w:jc w:val="center"/>
        <w:rPr>
          <w:b/>
        </w:rPr>
      </w:pPr>
      <w:r w:rsidRPr="00A84EAA">
        <w:rPr>
          <w:b/>
        </w:rPr>
        <w:lastRenderedPageBreak/>
        <w:t>Разрешение  споров</w:t>
      </w:r>
    </w:p>
    <w:p w:rsidR="00954DDB" w:rsidRPr="00A84EAA" w:rsidRDefault="00954DDB" w:rsidP="00954DDB">
      <w:pPr>
        <w:pStyle w:val="27"/>
        <w:numPr>
          <w:ilvl w:val="1"/>
          <w:numId w:val="17"/>
        </w:numPr>
        <w:tabs>
          <w:tab w:val="left" w:pos="1418"/>
        </w:tabs>
        <w:spacing w:after="0" w:line="240" w:lineRule="auto"/>
        <w:ind w:left="0" w:firstLine="851"/>
        <w:jc w:val="both"/>
      </w:pPr>
      <w:r w:rsidRPr="00F42016">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t xml:space="preserve">. </w:t>
      </w:r>
    </w:p>
    <w:p w:rsidR="00954DDB" w:rsidRDefault="00954DDB" w:rsidP="00954DDB">
      <w:pPr>
        <w:jc w:val="both"/>
        <w:rPr>
          <w:u w:val="single"/>
        </w:rPr>
      </w:pPr>
    </w:p>
    <w:p w:rsidR="00954DDB" w:rsidRPr="00A84EAA" w:rsidRDefault="00954DDB" w:rsidP="00954DDB">
      <w:pPr>
        <w:numPr>
          <w:ilvl w:val="0"/>
          <w:numId w:val="17"/>
        </w:numPr>
        <w:tabs>
          <w:tab w:val="left" w:pos="426"/>
        </w:tabs>
        <w:ind w:left="0" w:firstLine="0"/>
        <w:jc w:val="center"/>
        <w:rPr>
          <w:b/>
        </w:rPr>
      </w:pPr>
      <w:r w:rsidRPr="00A84EAA">
        <w:rPr>
          <w:b/>
        </w:rPr>
        <w:t>Действие  Договора</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При возникновении противоречий между положениями Договора и положениями Приложений, результатов оказания Услуг (независимо от их принятия или непринятия Заказчиком) или иной документацией, подготовленной Консультантом и переданной Заказчику во исполнение Договора (независимо от ее согласования или одобрения Заказчиком), действуют положения Договора.</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954DDB" w:rsidRDefault="00954DDB" w:rsidP="00954DDB">
      <w:pPr>
        <w:pStyle w:val="27"/>
        <w:numPr>
          <w:ilvl w:val="1"/>
          <w:numId w:val="17"/>
        </w:numPr>
        <w:tabs>
          <w:tab w:val="left" w:pos="1418"/>
        </w:tabs>
        <w:spacing w:after="0" w:line="240" w:lineRule="auto"/>
        <w:ind w:left="0" w:firstLine="851"/>
        <w:jc w:val="both"/>
      </w:pPr>
      <w:r w:rsidRPr="00A84EAA">
        <w:t xml:space="preserve">Если какое-либо положение Договора 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A84EAA">
        <w:t>силы</w:t>
      </w:r>
      <w:proofErr w:type="gramEnd"/>
      <w:r w:rsidRPr="00A84EAA">
        <w:t xml:space="preserve"> и будет считаться не включенным в Договор, что никак не повлияет на действительность других положений Договора.</w:t>
      </w:r>
    </w:p>
    <w:p w:rsidR="00954DDB" w:rsidRPr="00A84EAA" w:rsidRDefault="00954DDB" w:rsidP="00954DDB">
      <w:pPr>
        <w:pStyle w:val="27"/>
        <w:spacing w:line="240" w:lineRule="auto"/>
      </w:pPr>
    </w:p>
    <w:p w:rsidR="00954DDB" w:rsidRPr="00A84EAA" w:rsidRDefault="00954DDB" w:rsidP="00954DDB">
      <w:pPr>
        <w:numPr>
          <w:ilvl w:val="0"/>
          <w:numId w:val="17"/>
        </w:numPr>
        <w:tabs>
          <w:tab w:val="left" w:pos="426"/>
        </w:tabs>
        <w:ind w:left="0" w:firstLine="0"/>
        <w:jc w:val="center"/>
        <w:rPr>
          <w:b/>
        </w:rPr>
      </w:pPr>
      <w:r w:rsidRPr="00A84EAA">
        <w:rPr>
          <w:b/>
        </w:rPr>
        <w:t>Заключительные  положения</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В рамках настоящего Договора, любых Приложений и дополнений к нему, термины, понятия и определения в единственном числе приравниваются к аналогичным терминам, понятиям и определениям во множественном числе и наоборот.</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В случае изменения у Стороны наименования, адреса или банковских реквизитов, указанных в Договоре,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банковских реквизитов считается ненадлежащим и может повлечь за собой предусмотренную Договором ответственность.</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После подписания Договора все предыдущие переговоры и переписка по нему теряют юридическую силу.</w:t>
      </w:r>
    </w:p>
    <w:p w:rsidR="00954DDB" w:rsidRDefault="00954DDB" w:rsidP="00954DDB">
      <w:pPr>
        <w:pStyle w:val="27"/>
        <w:numPr>
          <w:ilvl w:val="1"/>
          <w:numId w:val="17"/>
        </w:numPr>
        <w:tabs>
          <w:tab w:val="left" w:pos="1418"/>
        </w:tabs>
        <w:spacing w:after="0" w:line="240" w:lineRule="auto"/>
        <w:ind w:left="0" w:firstLine="851"/>
        <w:jc w:val="both"/>
      </w:pPr>
      <w:r>
        <w:t>Консультант</w:t>
      </w:r>
      <w:r w:rsidRPr="00A84EAA">
        <w:t xml:space="preserve"> не вправе </w:t>
      </w:r>
      <w:r>
        <w:t>уступать</w:t>
      </w:r>
      <w:r w:rsidRPr="00A84EAA">
        <w:t xml:space="preserve"> свои права (полностью или частично) по Договору третьим лицам без получения у </w:t>
      </w:r>
      <w:r>
        <w:t>Заказчика</w:t>
      </w:r>
      <w:r w:rsidRPr="00A84EAA">
        <w:t xml:space="preserve"> предварительного прямого письменного одобрения.</w:t>
      </w:r>
    </w:p>
    <w:p w:rsidR="00954DDB" w:rsidRDefault="00954DDB" w:rsidP="00954DDB">
      <w:pPr>
        <w:pStyle w:val="27"/>
        <w:numPr>
          <w:ilvl w:val="1"/>
          <w:numId w:val="17"/>
        </w:numPr>
        <w:tabs>
          <w:tab w:val="left" w:pos="1418"/>
        </w:tabs>
        <w:spacing w:after="0" w:line="240" w:lineRule="auto"/>
        <w:ind w:left="0" w:firstLine="851"/>
        <w:jc w:val="both"/>
      </w:pPr>
      <w:r>
        <w:t xml:space="preserve">Консультант обязан предоставить Заказчику по форме приложения №3 к Договору сведения о руководителе, а также своих участниках, а </w:t>
      </w:r>
      <w:r w:rsidRPr="00A03EA4">
        <w:t xml:space="preserve">если среди </w:t>
      </w:r>
      <w:r>
        <w:t>участнико</w:t>
      </w:r>
      <w:r w:rsidRPr="00A03EA4">
        <w:t>в есть юридические лица, то в отношении них также необходимо предоставить информацию о руководителе и участниках, аналогичную той, которая указана выше; и так - вплоть до конечных участников (бенефициаров)</w:t>
      </w:r>
      <w:r>
        <w:t>.</w:t>
      </w:r>
    </w:p>
    <w:p w:rsidR="00954DDB" w:rsidRPr="00D73DBC" w:rsidRDefault="00954DDB" w:rsidP="00954DDB">
      <w:pPr>
        <w:pStyle w:val="27"/>
        <w:numPr>
          <w:ilvl w:val="1"/>
          <w:numId w:val="17"/>
        </w:numPr>
        <w:tabs>
          <w:tab w:val="left" w:pos="1418"/>
        </w:tabs>
        <w:spacing w:after="0" w:line="240" w:lineRule="auto"/>
        <w:ind w:left="0" w:firstLine="851"/>
        <w:jc w:val="both"/>
      </w:pPr>
      <w:r>
        <w:t>Консультант</w:t>
      </w:r>
      <w:r w:rsidRPr="00D73DBC">
        <w:t xml:space="preserve"> гарантирует </w:t>
      </w:r>
      <w:r>
        <w:t>Заказчику</w:t>
      </w:r>
      <w:r w:rsidRPr="00D73DBC">
        <w:t xml:space="preserve">, что сведения и документы в отношении всей цепочки собственников и руководителей, включая бенефициаров (в том числе конечных), </w:t>
      </w:r>
      <w:r>
        <w:t>Консультант</w:t>
      </w:r>
      <w:r w:rsidRPr="00D73DBC">
        <w:t xml:space="preserve">а, переданные </w:t>
      </w:r>
      <w:r>
        <w:t>Заказчику</w:t>
      </w:r>
      <w:r w:rsidRPr="00D73DBC">
        <w:t xml:space="preserve"> </w:t>
      </w:r>
      <w:r>
        <w:t>в соответствии с п.11.5 настоящего Договора</w:t>
      </w:r>
      <w:r w:rsidRPr="00D73DBC">
        <w:t xml:space="preserve"> (далее </w:t>
      </w:r>
      <w:r>
        <w:t>–</w:t>
      </w:r>
      <w:r w:rsidRPr="00D73DBC">
        <w:t xml:space="preserve"> </w:t>
      </w:r>
      <w:r>
        <w:t>«</w:t>
      </w:r>
      <w:r w:rsidRPr="00D73DBC">
        <w:t>Сведения</w:t>
      </w:r>
      <w:r>
        <w:t>»</w:t>
      </w:r>
      <w:r w:rsidRPr="00D73DBC">
        <w:t>), являются полными, точными и достоверными.</w:t>
      </w:r>
    </w:p>
    <w:p w:rsidR="00954DDB" w:rsidRPr="00D73DBC" w:rsidRDefault="00954DDB" w:rsidP="00954DDB">
      <w:pPr>
        <w:ind w:firstLine="708"/>
        <w:jc w:val="both"/>
      </w:pPr>
      <w:r w:rsidRPr="00D73DBC">
        <w:t xml:space="preserve">При изменении Сведений Консультант обязан не позднее пяти (5) дней с момента таких изменений направить </w:t>
      </w:r>
      <w:r>
        <w:t>Заказчику</w:t>
      </w:r>
      <w:r w:rsidRPr="00D73DBC">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Консультанта.</w:t>
      </w:r>
    </w:p>
    <w:p w:rsidR="00954DDB" w:rsidRPr="00D73DBC" w:rsidRDefault="00954DDB" w:rsidP="00954DDB">
      <w:pPr>
        <w:ind w:firstLine="708"/>
        <w:jc w:val="both"/>
      </w:pPr>
      <w:proofErr w:type="gramStart"/>
      <w:r w:rsidRPr="00D73DBC">
        <w:lastRenderedPageBreak/>
        <w:t xml:space="preserve">Консультант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Заказчиком</w:t>
      </w:r>
      <w:r w:rsidRPr="00D73DBC">
        <w:t xml:space="preserve">, а также на раскрытие </w:t>
      </w:r>
      <w:r>
        <w:t>Заказчиком</w:t>
      </w:r>
      <w:r w:rsidRPr="00D73DBC">
        <w:t xml:space="preserve"> Сведений, полностью или частично, компетентным органам государственной власти (в том числе</w:t>
      </w:r>
      <w:proofErr w:type="gramEnd"/>
      <w:r w:rsidRPr="00D73DBC">
        <w:t xml:space="preserve">, </w:t>
      </w:r>
      <w:proofErr w:type="gramStart"/>
      <w:r w:rsidRPr="00D73DBC">
        <w:t xml:space="preserve">Федеральной налоговой службе Российской Федерации, Минэнерго России, </w:t>
      </w:r>
      <w:proofErr w:type="spellStart"/>
      <w:r w:rsidRPr="00D73DBC">
        <w:t>Росфинмониторингу</w:t>
      </w:r>
      <w:proofErr w:type="spellEnd"/>
      <w:r w:rsidRPr="00D73DBC">
        <w:t>, Правительству Российской Федерации) и последующую обработку Сведений такими органами (далее - Раскрытие).</w:t>
      </w:r>
      <w:proofErr w:type="gramEnd"/>
      <w:r w:rsidRPr="00D73DBC">
        <w:t xml:space="preserve"> Консультант освобождает </w:t>
      </w:r>
      <w:r>
        <w:t>Заказчика</w:t>
      </w:r>
      <w:r w:rsidRPr="00D73DBC">
        <w:t xml:space="preserve"> от любой ответственности в связи с Раскрытием, в том числе, возмещает </w:t>
      </w:r>
      <w:r>
        <w:t xml:space="preserve">Заказчику </w:t>
      </w:r>
      <w:r w:rsidRPr="00D73DBC">
        <w:t xml:space="preserve">убытки, понесенные в связи с предъявлением </w:t>
      </w:r>
      <w:r>
        <w:t>Заказчику</w:t>
      </w:r>
      <w:r w:rsidRPr="00D73DBC">
        <w:t xml:space="preserve"> претензий, исков и требований любыми третьими лицами, чьи права были или могли быть нарушены таким Раскрытием.</w:t>
      </w:r>
    </w:p>
    <w:p w:rsidR="00954DDB" w:rsidRPr="00D73DBC" w:rsidRDefault="00954DDB" w:rsidP="00954DDB">
      <w:pPr>
        <w:ind w:firstLine="708"/>
        <w:jc w:val="both"/>
      </w:pPr>
      <w:r w:rsidRPr="00D73DBC">
        <w:t xml:space="preserve">Консультант и </w:t>
      </w:r>
      <w:r>
        <w:t>Заказчик</w:t>
      </w:r>
      <w:r w:rsidRPr="00D73DBC">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54DDB" w:rsidRPr="00D73DBC" w:rsidRDefault="00954DDB" w:rsidP="00954DDB">
      <w:pPr>
        <w:ind w:firstLine="708"/>
        <w:jc w:val="both"/>
      </w:pPr>
      <w:r>
        <w:t>О</w:t>
      </w:r>
      <w:r w:rsidRPr="00D73DBC">
        <w:t xml:space="preserve">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Заказчика</w:t>
      </w:r>
      <w:r w:rsidRPr="00D73DBC">
        <w:t xml:space="preserve"> от исполнения Договора и предъявления </w:t>
      </w:r>
      <w:r>
        <w:t>Заказчиком</w:t>
      </w:r>
      <w:r w:rsidRPr="00D73DBC">
        <w:t xml:space="preserve"> Консультанту требования о возмещении убытков, причиненных прекращением Договора. Договор считается расторгнутым </w:t>
      </w:r>
      <w:proofErr w:type="gramStart"/>
      <w:r w:rsidRPr="00D73DBC">
        <w:t>с даты получения</w:t>
      </w:r>
      <w:proofErr w:type="gramEnd"/>
      <w:r w:rsidRPr="00D73DBC">
        <w:t xml:space="preserve"> Консультантом соответствующего письменного уведомления </w:t>
      </w:r>
      <w:r>
        <w:t>Заказчика</w:t>
      </w:r>
      <w:r w:rsidRPr="00D73DBC">
        <w:t>, если более поздняя дата не будет установлена в уведомлении»</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Во всем остальном, что не урегулировано Договором, Стороны руководствуются правом Российской Федерации.</w:t>
      </w:r>
    </w:p>
    <w:p w:rsidR="00954DDB" w:rsidRPr="00A84EAA" w:rsidRDefault="00954DDB" w:rsidP="00954DDB">
      <w:pPr>
        <w:pStyle w:val="27"/>
        <w:numPr>
          <w:ilvl w:val="1"/>
          <w:numId w:val="17"/>
        </w:numPr>
        <w:tabs>
          <w:tab w:val="left" w:pos="1418"/>
        </w:tabs>
        <w:spacing w:after="0" w:line="240" w:lineRule="auto"/>
        <w:ind w:left="0" w:firstLine="851"/>
        <w:jc w:val="both"/>
      </w:pPr>
      <w:r w:rsidRPr="00A84EAA">
        <w:t>Договор подписан в двух экземплярах, по одному экземпляру для каждой стороны. Все экземпляры имеют одинаковую юридическую силу.</w:t>
      </w:r>
    </w:p>
    <w:p w:rsidR="00954DDB" w:rsidRPr="00A84EAA" w:rsidRDefault="00954DDB" w:rsidP="00954DDB">
      <w:pPr>
        <w:spacing w:line="240" w:lineRule="exact"/>
        <w:jc w:val="both"/>
        <w:rPr>
          <w:u w:val="single"/>
        </w:rPr>
      </w:pPr>
    </w:p>
    <w:p w:rsidR="00954DDB" w:rsidRPr="00A84EAA" w:rsidRDefault="00954DDB" w:rsidP="00954DDB">
      <w:pPr>
        <w:numPr>
          <w:ilvl w:val="0"/>
          <w:numId w:val="17"/>
        </w:numPr>
        <w:tabs>
          <w:tab w:val="left" w:pos="426"/>
        </w:tabs>
        <w:ind w:left="0" w:firstLine="0"/>
        <w:jc w:val="center"/>
        <w:rPr>
          <w:b/>
        </w:rPr>
      </w:pPr>
      <w:r w:rsidRPr="00A84EAA">
        <w:rPr>
          <w:b/>
        </w:rPr>
        <w:t>Адреса и банковские реквизиты сторон</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283"/>
        <w:gridCol w:w="4644"/>
      </w:tblGrid>
      <w:tr w:rsidR="00954DDB" w:rsidRPr="00240015" w:rsidTr="00F077C6">
        <w:trPr>
          <w:trHeight w:val="1702"/>
        </w:trPr>
        <w:tc>
          <w:tcPr>
            <w:tcW w:w="4962" w:type="dxa"/>
          </w:tcPr>
          <w:p w:rsidR="00954DDB" w:rsidRPr="00240015" w:rsidRDefault="00954DDB" w:rsidP="00F077C6">
            <w:pPr>
              <w:autoSpaceDE w:val="0"/>
              <w:autoSpaceDN w:val="0"/>
              <w:jc w:val="both"/>
              <w:rPr>
                <w:bCs/>
              </w:rPr>
            </w:pPr>
            <w:r w:rsidRPr="00240015">
              <w:rPr>
                <w:bCs/>
              </w:rPr>
              <w:t>ЗАКАЗЧИК:</w:t>
            </w:r>
          </w:p>
          <w:p w:rsidR="00954DDB" w:rsidRPr="002F0FA7" w:rsidRDefault="00954DDB" w:rsidP="00F077C6">
            <w:pPr>
              <w:autoSpaceDE w:val="0"/>
              <w:autoSpaceDN w:val="0"/>
              <w:jc w:val="both"/>
              <w:rPr>
                <w:b/>
                <w:bCs/>
              </w:rPr>
            </w:pPr>
            <w:r w:rsidRPr="002F0FA7">
              <w:rPr>
                <w:b/>
              </w:rPr>
              <w:t>ОАО «ЦентрАтом»</w:t>
            </w:r>
          </w:p>
          <w:p w:rsidR="00954DDB" w:rsidRDefault="00954DDB" w:rsidP="00F077C6">
            <w:pPr>
              <w:jc w:val="both"/>
            </w:pPr>
            <w:r w:rsidRPr="00A03EA4">
              <w:rPr>
                <w:bCs/>
              </w:rPr>
              <w:t>ОГРН 1097746462637</w:t>
            </w:r>
          </w:p>
          <w:p w:rsidR="00954DDB" w:rsidRPr="00110DC6" w:rsidRDefault="00954DDB" w:rsidP="00F077C6">
            <w:pPr>
              <w:jc w:val="both"/>
            </w:pPr>
            <w:r w:rsidRPr="00110DC6">
              <w:t xml:space="preserve">Адрес </w:t>
            </w:r>
            <w:r>
              <w:t>места нахождения</w:t>
            </w:r>
            <w:r w:rsidRPr="00110DC6">
              <w:t>: 119017, г. Москва, ул. Большая Ордынка, д.24</w:t>
            </w:r>
          </w:p>
          <w:p w:rsidR="00954DDB" w:rsidRPr="00110DC6" w:rsidRDefault="00954DDB" w:rsidP="00F077C6">
            <w:pPr>
              <w:jc w:val="both"/>
              <w:rPr>
                <w:color w:val="000000"/>
              </w:rPr>
            </w:pPr>
            <w:r>
              <w:rPr>
                <w:color w:val="000000"/>
              </w:rPr>
              <w:t>Т</w:t>
            </w:r>
            <w:r w:rsidRPr="00110DC6">
              <w:rPr>
                <w:color w:val="000000"/>
              </w:rPr>
              <w:t>ел. 660-71-</w:t>
            </w:r>
            <w:r>
              <w:rPr>
                <w:color w:val="000000"/>
              </w:rPr>
              <w:t>61,</w:t>
            </w:r>
            <w:r w:rsidRPr="00110DC6">
              <w:rPr>
                <w:color w:val="000000"/>
              </w:rPr>
              <w:t xml:space="preserve"> факс 660-71-62</w:t>
            </w:r>
          </w:p>
          <w:p w:rsidR="00954DDB" w:rsidRPr="001918A7" w:rsidRDefault="00954DDB" w:rsidP="00F077C6">
            <w:pPr>
              <w:jc w:val="both"/>
            </w:pPr>
            <w:r w:rsidRPr="00110DC6">
              <w:t xml:space="preserve">ИНН </w:t>
            </w:r>
            <w:r w:rsidRPr="001918A7">
              <w:t>7706723156, КПП 770601001</w:t>
            </w:r>
          </w:p>
          <w:p w:rsidR="00954DDB" w:rsidRPr="001918A7" w:rsidRDefault="00954DDB" w:rsidP="00F077C6">
            <w:pPr>
              <w:jc w:val="both"/>
            </w:pPr>
            <w:proofErr w:type="gramStart"/>
            <w:r w:rsidRPr="001918A7">
              <w:t>Р</w:t>
            </w:r>
            <w:proofErr w:type="gramEnd"/>
            <w:r w:rsidRPr="001918A7">
              <w:t>/</w:t>
            </w:r>
            <w:proofErr w:type="spellStart"/>
            <w:r w:rsidRPr="001918A7">
              <w:t>сч</w:t>
            </w:r>
            <w:proofErr w:type="spellEnd"/>
            <w:r w:rsidRPr="001918A7">
              <w:t xml:space="preserve"> 40702810192000002140</w:t>
            </w:r>
          </w:p>
          <w:p w:rsidR="00954DDB" w:rsidRPr="001918A7" w:rsidRDefault="00954DDB" w:rsidP="00F077C6">
            <w:pPr>
              <w:jc w:val="both"/>
            </w:pPr>
            <w:r w:rsidRPr="001918A7">
              <w:t>В  ГПБ (ОАО)  г. Москва,</w:t>
            </w:r>
          </w:p>
          <w:p w:rsidR="00954DDB" w:rsidRPr="000F0C91" w:rsidRDefault="00954DDB" w:rsidP="00F077C6">
            <w:pPr>
              <w:ind w:right="-108"/>
              <w:jc w:val="both"/>
            </w:pPr>
            <w:r w:rsidRPr="001918A7">
              <w:t>К/с 30101810200000000823, БИК 044525823</w:t>
            </w:r>
          </w:p>
        </w:tc>
        <w:tc>
          <w:tcPr>
            <w:tcW w:w="283" w:type="dxa"/>
          </w:tcPr>
          <w:p w:rsidR="00954DDB" w:rsidRPr="00240015" w:rsidRDefault="00954DDB" w:rsidP="00F077C6">
            <w:pPr>
              <w:autoSpaceDE w:val="0"/>
              <w:autoSpaceDN w:val="0"/>
              <w:rPr>
                <w:bCs/>
              </w:rPr>
            </w:pPr>
          </w:p>
        </w:tc>
        <w:tc>
          <w:tcPr>
            <w:tcW w:w="4644" w:type="dxa"/>
          </w:tcPr>
          <w:p w:rsidR="00954DDB" w:rsidRPr="00D83B44" w:rsidRDefault="00954DDB" w:rsidP="00F077C6">
            <w:pPr>
              <w:ind w:right="-108"/>
              <w:jc w:val="both"/>
            </w:pPr>
            <w:r>
              <w:t>КОНСУЛЬТАНТ:</w:t>
            </w:r>
          </w:p>
        </w:tc>
      </w:tr>
      <w:tr w:rsidR="00954DDB" w:rsidRPr="00240015" w:rsidTr="00F077C6">
        <w:trPr>
          <w:trHeight w:val="197"/>
        </w:trPr>
        <w:tc>
          <w:tcPr>
            <w:tcW w:w="4962" w:type="dxa"/>
          </w:tcPr>
          <w:p w:rsidR="00954DDB" w:rsidRDefault="00954DDB" w:rsidP="00F077C6">
            <w:pPr>
              <w:autoSpaceDE w:val="0"/>
              <w:autoSpaceDN w:val="0"/>
              <w:rPr>
                <w:color w:val="000000"/>
              </w:rPr>
            </w:pPr>
            <w:r w:rsidRPr="00240015">
              <w:rPr>
                <w:b/>
                <w:bCs/>
              </w:rPr>
              <w:t>ЗАКАЗЧИК:</w:t>
            </w:r>
            <w:r>
              <w:rPr>
                <w:b/>
                <w:bCs/>
              </w:rPr>
              <w:t xml:space="preserve"> </w:t>
            </w:r>
            <w:r w:rsidRPr="00AD1952">
              <w:rPr>
                <w:color w:val="000000"/>
              </w:rPr>
              <w:t>ОАО «ЦентрАтом»</w:t>
            </w:r>
          </w:p>
          <w:p w:rsidR="00954DDB" w:rsidRDefault="00954DDB" w:rsidP="00F077C6">
            <w:pPr>
              <w:tabs>
                <w:tab w:val="left" w:pos="5385"/>
              </w:tabs>
              <w:rPr>
                <w:color w:val="000000"/>
              </w:rPr>
            </w:pPr>
            <w:r>
              <w:rPr>
                <w:color w:val="000000"/>
              </w:rPr>
              <w:t>Генеральный директор</w:t>
            </w:r>
          </w:p>
          <w:p w:rsidR="00954DDB" w:rsidRDefault="00954DDB" w:rsidP="00F077C6">
            <w:pPr>
              <w:tabs>
                <w:tab w:val="left" w:pos="5385"/>
              </w:tabs>
              <w:rPr>
                <w:color w:val="000000"/>
              </w:rPr>
            </w:pPr>
          </w:p>
          <w:p w:rsidR="00954DDB" w:rsidRDefault="00954DDB" w:rsidP="00F077C6">
            <w:pPr>
              <w:tabs>
                <w:tab w:val="left" w:pos="5385"/>
              </w:tabs>
              <w:rPr>
                <w:color w:val="000000"/>
              </w:rPr>
            </w:pPr>
          </w:p>
          <w:p w:rsidR="00954DDB" w:rsidRPr="000E4BB5" w:rsidRDefault="00954DDB" w:rsidP="00F077C6">
            <w:pPr>
              <w:tabs>
                <w:tab w:val="left" w:pos="5385"/>
              </w:tabs>
              <w:rPr>
                <w:color w:val="000000"/>
              </w:rPr>
            </w:pPr>
            <w:r w:rsidRPr="00240015">
              <w:rPr>
                <w:bCs/>
              </w:rPr>
              <w:t>__________________ /</w:t>
            </w:r>
            <w:r>
              <w:rPr>
                <w:bCs/>
              </w:rPr>
              <w:t>С.Г. Капинос</w:t>
            </w:r>
            <w:r w:rsidRPr="00240015">
              <w:rPr>
                <w:bCs/>
              </w:rPr>
              <w:t xml:space="preserve"> /</w:t>
            </w:r>
          </w:p>
        </w:tc>
        <w:tc>
          <w:tcPr>
            <w:tcW w:w="283" w:type="dxa"/>
          </w:tcPr>
          <w:p w:rsidR="00954DDB" w:rsidRPr="00240015" w:rsidRDefault="00954DDB" w:rsidP="00F077C6">
            <w:pPr>
              <w:autoSpaceDE w:val="0"/>
              <w:autoSpaceDN w:val="0"/>
              <w:rPr>
                <w:bCs/>
              </w:rPr>
            </w:pPr>
          </w:p>
        </w:tc>
        <w:tc>
          <w:tcPr>
            <w:tcW w:w="4644" w:type="dxa"/>
          </w:tcPr>
          <w:p w:rsidR="00954DDB" w:rsidRPr="00240015" w:rsidRDefault="00954DDB" w:rsidP="00F077C6">
            <w:pPr>
              <w:tabs>
                <w:tab w:val="left" w:pos="5385"/>
              </w:tabs>
              <w:rPr>
                <w:b/>
              </w:rPr>
            </w:pPr>
            <w:r>
              <w:rPr>
                <w:b/>
              </w:rPr>
              <w:t>КОНСУЛЬТАНТ</w:t>
            </w:r>
            <w:r w:rsidRPr="00240015">
              <w:rPr>
                <w:b/>
              </w:rPr>
              <w:t>:</w:t>
            </w:r>
          </w:p>
          <w:p w:rsidR="00954DDB" w:rsidRPr="00240015" w:rsidRDefault="00954DDB" w:rsidP="00F077C6">
            <w:pPr>
              <w:autoSpaceDE w:val="0"/>
              <w:autoSpaceDN w:val="0"/>
              <w:rPr>
                <w:bCs/>
              </w:rPr>
            </w:pPr>
          </w:p>
          <w:p w:rsidR="00954DDB" w:rsidRPr="00240015" w:rsidRDefault="00954DDB" w:rsidP="00F077C6">
            <w:pPr>
              <w:autoSpaceDE w:val="0"/>
              <w:autoSpaceDN w:val="0"/>
              <w:rPr>
                <w:b/>
                <w:bCs/>
              </w:rPr>
            </w:pPr>
          </w:p>
        </w:tc>
      </w:tr>
    </w:tbl>
    <w:p w:rsidR="00954DDB" w:rsidRPr="0066485D" w:rsidRDefault="00954DDB" w:rsidP="00954DDB">
      <w:pPr>
        <w:rPr>
          <w:sz w:val="16"/>
          <w:szCs w:val="16"/>
        </w:rPr>
      </w:pPr>
    </w:p>
    <w:p w:rsidR="00954DDB" w:rsidRPr="00B8706C" w:rsidRDefault="00954DDB" w:rsidP="00954DDB">
      <w:pPr>
        <w:jc w:val="right"/>
        <w:rPr>
          <w:b/>
          <w:i/>
          <w:lang w:val="en-US"/>
        </w:rPr>
      </w:pPr>
    </w:p>
    <w:p w:rsidR="00954DDB" w:rsidRDefault="00954DDB" w:rsidP="00954DDB">
      <w:pPr>
        <w:jc w:val="right"/>
        <w:rPr>
          <w:b/>
          <w:i/>
        </w:rPr>
      </w:pPr>
    </w:p>
    <w:p w:rsidR="00954DDB" w:rsidRDefault="00954DDB" w:rsidP="00954DDB">
      <w:pPr>
        <w:jc w:val="center"/>
        <w:rPr>
          <w:b/>
          <w:bCs/>
        </w:rPr>
      </w:pPr>
    </w:p>
    <w:p w:rsidR="00954DDB" w:rsidRDefault="00954DDB" w:rsidP="00954DDB">
      <w:pPr>
        <w:jc w:val="center"/>
        <w:rPr>
          <w:b/>
          <w:bCs/>
        </w:rPr>
      </w:pPr>
    </w:p>
    <w:p w:rsidR="00954DDB" w:rsidRDefault="00954DDB" w:rsidP="00954DDB">
      <w:pPr>
        <w:jc w:val="center"/>
        <w:rPr>
          <w:b/>
          <w:bCs/>
        </w:rPr>
      </w:pPr>
    </w:p>
    <w:p w:rsidR="00954DDB" w:rsidRPr="002D1008" w:rsidRDefault="00954DDB" w:rsidP="00954DDB">
      <w:pPr>
        <w:jc w:val="center"/>
        <w:rPr>
          <w:b/>
          <w:bCs/>
        </w:rPr>
      </w:pPr>
    </w:p>
    <w:p w:rsidR="00954DDB" w:rsidRDefault="00954DDB" w:rsidP="00954DDB">
      <w:pPr>
        <w:jc w:val="center"/>
        <w:rPr>
          <w:b/>
          <w:bCs/>
          <w:lang w:val="en-US"/>
        </w:rPr>
      </w:pPr>
    </w:p>
    <w:p w:rsidR="00954DDB" w:rsidRDefault="00954DDB" w:rsidP="00954DDB">
      <w:pPr>
        <w:jc w:val="center"/>
        <w:rPr>
          <w:b/>
          <w:bCs/>
          <w:lang w:val="en-US"/>
        </w:rPr>
      </w:pPr>
    </w:p>
    <w:p w:rsidR="00954DDB" w:rsidRDefault="00954DDB" w:rsidP="00954DDB">
      <w:pPr>
        <w:ind w:left="5040" w:firstLine="720"/>
      </w:pPr>
      <w:r w:rsidRPr="00730C04">
        <w:lastRenderedPageBreak/>
        <w:t>П</w:t>
      </w:r>
      <w:r>
        <w:t>риложение №1</w:t>
      </w:r>
    </w:p>
    <w:p w:rsidR="00954DDB" w:rsidRDefault="00954DDB" w:rsidP="00954DDB">
      <w:pPr>
        <w:ind w:left="5760"/>
      </w:pPr>
      <w:r>
        <w:t>к Договору оказания консультационных услуг</w:t>
      </w:r>
    </w:p>
    <w:p w:rsidR="00954DDB" w:rsidRDefault="00954DDB" w:rsidP="00954DDB">
      <w:pPr>
        <w:ind w:left="5760"/>
      </w:pPr>
      <w:r>
        <w:t>от _________________ №___</w:t>
      </w:r>
    </w:p>
    <w:p w:rsidR="00954DDB" w:rsidRDefault="00954DDB" w:rsidP="00954DDB">
      <w:pPr>
        <w:rPr>
          <w:caps/>
          <w:sz w:val="22"/>
        </w:rPr>
      </w:pPr>
    </w:p>
    <w:p w:rsidR="00954DDB" w:rsidRPr="00050386" w:rsidRDefault="00954DDB" w:rsidP="00954DDB">
      <w:pPr>
        <w:pStyle w:val="affff0"/>
      </w:pPr>
      <w:r w:rsidRPr="00050386">
        <w:t>ТЕХНИЧЕСКОЕ ЗАДАНИЕ</w:t>
      </w:r>
    </w:p>
    <w:p w:rsidR="00954DDB" w:rsidRPr="00050386" w:rsidRDefault="00954DDB" w:rsidP="00954DDB">
      <w:pPr>
        <w:pStyle w:val="affff0"/>
        <w:jc w:val="left"/>
      </w:pPr>
    </w:p>
    <w:p w:rsidR="00954DDB" w:rsidRPr="00050386" w:rsidRDefault="00954DDB" w:rsidP="00954DDB">
      <w:pPr>
        <w:jc w:val="center"/>
      </w:pPr>
      <w:r w:rsidRPr="00050386">
        <w:t xml:space="preserve">на оказание консультационных услуг </w:t>
      </w:r>
    </w:p>
    <w:p w:rsidR="00954DDB" w:rsidRPr="00050386" w:rsidRDefault="00954DDB" w:rsidP="00954DDB">
      <w:pPr>
        <w:rPr>
          <w:sz w:val="22"/>
        </w:rPr>
      </w:pPr>
    </w:p>
    <w:p w:rsidR="00954DDB" w:rsidRPr="00050386" w:rsidRDefault="00954DDB" w:rsidP="00954DDB">
      <w:pPr>
        <w:pStyle w:val="19"/>
        <w:autoSpaceDE w:val="0"/>
        <w:autoSpaceDN w:val="0"/>
        <w:spacing w:after="0" w:line="240" w:lineRule="auto"/>
        <w:ind w:left="0"/>
        <w:jc w:val="both"/>
        <w:rPr>
          <w:rFonts w:ascii="Times New Roman" w:hAnsi="Times New Roman"/>
          <w:sz w:val="24"/>
          <w:szCs w:val="24"/>
          <w:lang w:eastAsia="ru-RU"/>
        </w:rPr>
      </w:pPr>
      <w:r w:rsidRPr="00050386">
        <w:rPr>
          <w:rFonts w:ascii="Times New Roman" w:hAnsi="Times New Roman"/>
          <w:b/>
          <w:bCs/>
          <w:sz w:val="24"/>
          <w:szCs w:val="24"/>
        </w:rPr>
        <w:t>Предмет технического задания:</w:t>
      </w:r>
      <w:r w:rsidRPr="00050386">
        <w:rPr>
          <w:rFonts w:ascii="Times New Roman" w:hAnsi="Times New Roman"/>
          <w:bCs/>
          <w:sz w:val="24"/>
          <w:szCs w:val="24"/>
        </w:rPr>
        <w:t xml:space="preserve"> </w:t>
      </w:r>
      <w:r w:rsidRPr="00050386">
        <w:rPr>
          <w:rFonts w:ascii="Times New Roman" w:hAnsi="Times New Roman"/>
          <w:sz w:val="24"/>
          <w:szCs w:val="24"/>
          <w:lang w:eastAsia="ru-RU"/>
        </w:rPr>
        <w:t>Разработка программы развития ОАО «ЦентрАтом» на среднесрочный период</w:t>
      </w:r>
    </w:p>
    <w:p w:rsidR="00954DDB" w:rsidRPr="0074505F" w:rsidRDefault="00954DDB" w:rsidP="00954DDB">
      <w:pPr>
        <w:pStyle w:val="11"/>
        <w:numPr>
          <w:ilvl w:val="0"/>
          <w:numId w:val="0"/>
        </w:numPr>
        <w:spacing w:before="120" w:after="120"/>
        <w:ind w:left="1440"/>
        <w:jc w:val="center"/>
        <w:rPr>
          <w:b/>
        </w:rPr>
      </w:pPr>
    </w:p>
    <w:p w:rsidR="00954DDB" w:rsidRPr="00FD07D2" w:rsidRDefault="00954DDB" w:rsidP="00954DDB">
      <w:pPr>
        <w:pStyle w:val="11"/>
        <w:numPr>
          <w:ilvl w:val="0"/>
          <w:numId w:val="20"/>
        </w:numPr>
        <w:tabs>
          <w:tab w:val="num" w:pos="720"/>
        </w:tabs>
        <w:spacing w:before="240" w:after="60"/>
        <w:jc w:val="both"/>
        <w:rPr>
          <w:b/>
        </w:rPr>
      </w:pPr>
      <w:bookmarkStart w:id="5" w:name="_Toc294192756"/>
      <w:bookmarkStart w:id="6" w:name="_Toc295998165"/>
      <w:r w:rsidRPr="00FD07D2">
        <w:rPr>
          <w:b/>
        </w:rPr>
        <w:t>Введение</w:t>
      </w:r>
      <w:bookmarkEnd w:id="5"/>
      <w:bookmarkEnd w:id="6"/>
    </w:p>
    <w:p w:rsidR="00954DDB" w:rsidRDefault="00954DDB" w:rsidP="00954DDB">
      <w:pPr>
        <w:pStyle w:val="20"/>
        <w:numPr>
          <w:ilvl w:val="1"/>
          <w:numId w:val="20"/>
        </w:numPr>
        <w:tabs>
          <w:tab w:val="num" w:pos="720"/>
        </w:tabs>
        <w:spacing w:before="360" w:after="120"/>
        <w:ind w:left="578" w:hanging="578"/>
        <w:jc w:val="both"/>
        <w:rPr>
          <w:rFonts w:ascii="Times New Roman" w:hAnsi="Times New Roman" w:cs="Times New Roman"/>
          <w:b w:val="0"/>
          <w:sz w:val="24"/>
          <w:szCs w:val="24"/>
          <w:u w:val="single"/>
        </w:rPr>
      </w:pPr>
      <w:bookmarkStart w:id="7" w:name="_Toc294192757"/>
      <w:bookmarkStart w:id="8" w:name="_Toc295998166"/>
      <w:r>
        <w:rPr>
          <w:rFonts w:ascii="Times New Roman" w:hAnsi="Times New Roman" w:cs="Times New Roman"/>
          <w:b w:val="0"/>
          <w:sz w:val="24"/>
          <w:szCs w:val="24"/>
          <w:u w:val="single"/>
        </w:rPr>
        <w:t>Термины и определения.</w:t>
      </w:r>
    </w:p>
    <w:p w:rsidR="00954DDB" w:rsidRPr="008518FC" w:rsidRDefault="00954DDB" w:rsidP="00954DDB">
      <w:pPr>
        <w:pStyle w:val="af8"/>
        <w:ind w:left="432"/>
      </w:pPr>
      <w:r w:rsidRPr="008518FC">
        <w:t>В настоящем документе используются следующие термины и определения: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2"/>
        <w:gridCol w:w="6954"/>
      </w:tblGrid>
      <w:tr w:rsidR="00954DDB" w:rsidRPr="00F5396B" w:rsidTr="00F077C6">
        <w:trPr>
          <w:trHeight w:val="272"/>
          <w:tblHeader/>
        </w:trPr>
        <w:tc>
          <w:tcPr>
            <w:tcW w:w="2622" w:type="dxa"/>
            <w:shd w:val="clear" w:color="auto" w:fill="BFBFBF"/>
          </w:tcPr>
          <w:p w:rsidR="00954DDB" w:rsidRPr="00815182" w:rsidRDefault="00954DDB" w:rsidP="00F077C6">
            <w:pPr>
              <w:spacing w:before="100" w:beforeAutospacing="1" w:after="100" w:afterAutospacing="1"/>
              <w:textAlignment w:val="top"/>
              <w:rPr>
                <w:rFonts w:eastAsia="MS Mincho"/>
              </w:rPr>
            </w:pPr>
            <w:r w:rsidRPr="00815182">
              <w:rPr>
                <w:rFonts w:eastAsia="MS Mincho"/>
                <w:sz w:val="22"/>
                <w:szCs w:val="22"/>
              </w:rPr>
              <w:t>Термин</w:t>
            </w:r>
          </w:p>
        </w:tc>
        <w:tc>
          <w:tcPr>
            <w:tcW w:w="6954" w:type="dxa"/>
            <w:shd w:val="clear" w:color="auto" w:fill="BFBFBF"/>
          </w:tcPr>
          <w:p w:rsidR="00954DDB" w:rsidRPr="00815182" w:rsidRDefault="00954DDB" w:rsidP="00F077C6">
            <w:pPr>
              <w:spacing w:before="100" w:beforeAutospacing="1" w:after="100" w:afterAutospacing="1"/>
              <w:textAlignment w:val="top"/>
              <w:rPr>
                <w:rFonts w:eastAsia="MS Mincho"/>
              </w:rPr>
            </w:pPr>
            <w:r w:rsidRPr="00815182">
              <w:rPr>
                <w:rFonts w:eastAsia="MS Mincho"/>
                <w:sz w:val="22"/>
                <w:szCs w:val="22"/>
              </w:rPr>
              <w:t>Определение</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Акционерный капитал</w:t>
            </w:r>
          </w:p>
        </w:tc>
        <w:tc>
          <w:tcPr>
            <w:tcW w:w="6954" w:type="dxa"/>
            <w:vAlign w:val="bottom"/>
          </w:tcPr>
          <w:p w:rsidR="00954DDB" w:rsidRPr="00086FA2" w:rsidRDefault="00954DDB" w:rsidP="00F077C6">
            <w:r w:rsidRPr="00086FA2">
              <w:rPr>
                <w:sz w:val="22"/>
                <w:szCs w:val="22"/>
              </w:rPr>
              <w:t>Акции (доли, паи) российских или иностранных акционерных обществ или обществ с долевым участием</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Вспомогательная  деятельность</w:t>
            </w:r>
          </w:p>
        </w:tc>
        <w:tc>
          <w:tcPr>
            <w:tcW w:w="6954" w:type="dxa"/>
            <w:vAlign w:val="bottom"/>
          </w:tcPr>
          <w:p w:rsidR="00954DDB" w:rsidRPr="00086FA2" w:rsidRDefault="00954DDB" w:rsidP="00F077C6">
            <w:pPr>
              <w:rPr>
                <w:color w:val="000000"/>
              </w:rPr>
            </w:pPr>
            <w:r w:rsidRPr="00086FA2">
              <w:rPr>
                <w:color w:val="000000"/>
                <w:sz w:val="22"/>
                <w:szCs w:val="22"/>
              </w:rPr>
              <w:t>Деятельность, без которой основная деятельность невозможна или становится экономически неэффективной</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Вспомогательное имущество</w:t>
            </w:r>
          </w:p>
        </w:tc>
        <w:tc>
          <w:tcPr>
            <w:tcW w:w="6954" w:type="dxa"/>
            <w:vAlign w:val="bottom"/>
          </w:tcPr>
          <w:p w:rsidR="00954DDB" w:rsidRPr="00086FA2" w:rsidRDefault="00954DDB" w:rsidP="00F077C6">
            <w:pPr>
              <w:rPr>
                <w:color w:val="000000"/>
              </w:rPr>
            </w:pPr>
            <w:r w:rsidRPr="00086FA2">
              <w:rPr>
                <w:color w:val="000000"/>
                <w:sz w:val="22"/>
                <w:szCs w:val="22"/>
              </w:rPr>
              <w:t>Имущественные комплексы, объекты недвижимого имущества и акционерный капитал, используемые во вспомогательной деятельности</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Имущественный комплекс</w:t>
            </w:r>
          </w:p>
        </w:tc>
        <w:tc>
          <w:tcPr>
            <w:tcW w:w="6954" w:type="dxa"/>
            <w:vAlign w:val="bottom"/>
          </w:tcPr>
          <w:p w:rsidR="00954DDB" w:rsidRPr="00086FA2" w:rsidRDefault="00954DDB" w:rsidP="00F077C6">
            <w:pPr>
              <w:rPr>
                <w:color w:val="000000"/>
              </w:rPr>
            </w:pPr>
            <w:r w:rsidRPr="00086FA2">
              <w:rPr>
                <w:color w:val="000000"/>
                <w:sz w:val="22"/>
                <w:szCs w:val="22"/>
              </w:rPr>
              <w:t xml:space="preserve">Совокупность объектов движимого и недвижимого имущества, образующая единое целое и предполагающая их использование по общему назначению. </w:t>
            </w:r>
            <w:proofErr w:type="gramStart"/>
            <w:r w:rsidRPr="00086FA2">
              <w:rPr>
                <w:color w:val="000000"/>
                <w:sz w:val="22"/>
                <w:szCs w:val="22"/>
              </w:rPr>
              <w:t>В состав имущественного комплекса могут быть включены все виды имущества, предназначенные для осуществления хозяйственной деятельности, включая земельные участки, здания, сооружения, оборудование, инвентарь, сырье, продукцию, права требования, долги, права на результаты интеллектуальной деятельности и приравненные к ним средства индивидуализации юридических лиц, товаров, работ и услуг, которым предоставляется правовая охрана, акционерный капитал и финансовые активы</w:t>
            </w:r>
            <w:proofErr w:type="gramEnd"/>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Куратор</w:t>
            </w:r>
          </w:p>
        </w:tc>
        <w:tc>
          <w:tcPr>
            <w:tcW w:w="6954" w:type="dxa"/>
          </w:tcPr>
          <w:p w:rsidR="00954DDB" w:rsidRPr="00086FA2" w:rsidRDefault="00954DDB" w:rsidP="00F077C6">
            <w:pPr>
              <w:rPr>
                <w:color w:val="000000"/>
              </w:rPr>
            </w:pPr>
            <w:r w:rsidRPr="00086FA2">
              <w:rPr>
                <w:color w:val="000000"/>
                <w:sz w:val="22"/>
                <w:szCs w:val="22"/>
              </w:rPr>
              <w:t>Уполномоченное лицо из числа заместителей генерального директора Корпорации, руководителей структурных подразделений Корпорации, ответственное за осуществление взаимодействия с организациями отрасли в соответствии с локальными нормативными актами Корпорации</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Комитет</w:t>
            </w:r>
          </w:p>
        </w:tc>
        <w:tc>
          <w:tcPr>
            <w:tcW w:w="6954" w:type="dxa"/>
          </w:tcPr>
          <w:p w:rsidR="00954DDB" w:rsidRPr="00086FA2" w:rsidRDefault="00954DDB" w:rsidP="00F077C6">
            <w:pPr>
              <w:rPr>
                <w:color w:val="000000"/>
              </w:rPr>
            </w:pPr>
            <w:r w:rsidRPr="00086FA2">
              <w:rPr>
                <w:sz w:val="22"/>
                <w:szCs w:val="22"/>
              </w:rPr>
              <w:t>Комитет Госкорпорации «Росатом»  по реструктуризации непрофильных имущественных комплексов, недвижимого имущества и акционерного капитала организаций отрасли</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Корпорация</w:t>
            </w:r>
          </w:p>
        </w:tc>
        <w:tc>
          <w:tcPr>
            <w:tcW w:w="6954" w:type="dxa"/>
          </w:tcPr>
          <w:p w:rsidR="00954DDB" w:rsidRPr="00086FA2" w:rsidRDefault="00954DDB" w:rsidP="00F077C6">
            <w:r w:rsidRPr="00086FA2">
              <w:rPr>
                <w:sz w:val="22"/>
                <w:szCs w:val="22"/>
              </w:rPr>
              <w:t>Государственная корпорация по атомной энергии "Росатом"</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Непрофильная деятельность</w:t>
            </w:r>
          </w:p>
        </w:tc>
        <w:tc>
          <w:tcPr>
            <w:tcW w:w="6954" w:type="dxa"/>
            <w:vAlign w:val="bottom"/>
          </w:tcPr>
          <w:p w:rsidR="00954DDB" w:rsidRPr="00086FA2" w:rsidRDefault="00954DDB" w:rsidP="00F077C6">
            <w:pPr>
              <w:autoSpaceDE w:val="0"/>
              <w:autoSpaceDN w:val="0"/>
              <w:adjustRightInd w:val="0"/>
              <w:outlineLvl w:val="3"/>
              <w:rPr>
                <w:color w:val="000000"/>
              </w:rPr>
            </w:pPr>
            <w:r w:rsidRPr="00086FA2">
              <w:rPr>
                <w:rFonts w:eastAsia="Calibri"/>
                <w:sz w:val="22"/>
                <w:szCs w:val="22"/>
              </w:rPr>
              <w:t>Виды деятельности, не относящиеся к основной или вспомогательной деятельности</w:t>
            </w:r>
            <w:r w:rsidRPr="00086FA2">
              <w:rPr>
                <w:color w:val="000000"/>
                <w:sz w:val="22"/>
                <w:szCs w:val="22"/>
              </w:rPr>
              <w:t xml:space="preserve"> </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Непрофильное имущество</w:t>
            </w:r>
          </w:p>
        </w:tc>
        <w:tc>
          <w:tcPr>
            <w:tcW w:w="6954" w:type="dxa"/>
            <w:vAlign w:val="bottom"/>
          </w:tcPr>
          <w:p w:rsidR="00954DDB" w:rsidRPr="00086FA2" w:rsidRDefault="00954DDB" w:rsidP="00F077C6">
            <w:pPr>
              <w:rPr>
                <w:color w:val="000000"/>
              </w:rPr>
            </w:pPr>
            <w:r w:rsidRPr="00086FA2">
              <w:rPr>
                <w:color w:val="000000"/>
                <w:sz w:val="22"/>
                <w:szCs w:val="22"/>
              </w:rPr>
              <w:t>Имущественные комплексы, объекты недвижимого имущества и акционерный капитал, используемые в непрофильной деятельности организации отрасли, а также не используемые и не планируемые к использованию имущественные комплексы, объекты недвижимого имущества и акционерный капитал</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Организации отрасли</w:t>
            </w:r>
          </w:p>
        </w:tc>
        <w:tc>
          <w:tcPr>
            <w:tcW w:w="6954" w:type="dxa"/>
          </w:tcPr>
          <w:p w:rsidR="00954DDB" w:rsidRPr="00086FA2" w:rsidRDefault="00954DDB" w:rsidP="00F077C6">
            <w:pPr>
              <w:rPr>
                <w:color w:val="0000FF"/>
                <w:u w:val="single"/>
              </w:rPr>
            </w:pPr>
            <w:r w:rsidRPr="00086FA2">
              <w:rPr>
                <w:color w:val="000000"/>
                <w:sz w:val="22"/>
                <w:szCs w:val="22"/>
              </w:rPr>
              <w:t xml:space="preserve">Корпорация, учреждения Корпорации, ее хозяйственные общества, их дочерние и зависимые общества, их ДЗО, федеральные государственные учреждения, федеральные государственные </w:t>
            </w:r>
            <w:r w:rsidRPr="00086FA2">
              <w:rPr>
                <w:color w:val="000000"/>
                <w:sz w:val="22"/>
                <w:szCs w:val="22"/>
              </w:rPr>
              <w:lastRenderedPageBreak/>
              <w:t xml:space="preserve">унитарные предприятия, в отношении которых Корпорация осуществляет полномочия собственника имущества, а также хозяйственные общества, акциями (долями участия в уставном капитале) которых владеют указанные федеральные государственные учреждения, федеральные государственные унитарные предприятия </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lastRenderedPageBreak/>
              <w:t>Основная деятельность</w:t>
            </w:r>
          </w:p>
        </w:tc>
        <w:tc>
          <w:tcPr>
            <w:tcW w:w="6954" w:type="dxa"/>
          </w:tcPr>
          <w:p w:rsidR="00954DDB" w:rsidRPr="00086FA2" w:rsidRDefault="00954DDB" w:rsidP="00F077C6">
            <w:pPr>
              <w:rPr>
                <w:color w:val="000000"/>
              </w:rPr>
            </w:pPr>
            <w:proofErr w:type="gramStart"/>
            <w:r w:rsidRPr="00086FA2">
              <w:rPr>
                <w:color w:val="000000"/>
                <w:sz w:val="22"/>
                <w:szCs w:val="22"/>
              </w:rPr>
              <w:t>Под основными видами деятельности подразумеваются виды деятельности, утвержденные Федеральным законом от 01.12.2007 № 317-ФЗ «О Государственной корпорации по атомной энергии «Росатом», Федеральным законом от 21.11.1995 № 170-ФЗ «Об использовании атомной энергии»,    Федеральным законом от 11.07.2011 № 190-ФЗ «Об обращении с радиоактивными отходами и о внесении изменений в отдельные законодательные акты», а также п. 4 Указа Президента Российской Федерации от 27.04.2007 № 556 «О реструктуризации</w:t>
            </w:r>
            <w:proofErr w:type="gramEnd"/>
            <w:r w:rsidRPr="00086FA2">
              <w:rPr>
                <w:color w:val="000000"/>
                <w:sz w:val="22"/>
                <w:szCs w:val="22"/>
              </w:rPr>
              <w:t xml:space="preserve"> атомного энергопромышленного комплекса Российской Федерации»</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Реструктуризация непрофильных имущественных комплексов, недвижимого имущества и акционерного капитала</w:t>
            </w:r>
          </w:p>
        </w:tc>
        <w:tc>
          <w:tcPr>
            <w:tcW w:w="6954" w:type="dxa"/>
          </w:tcPr>
          <w:p w:rsidR="00954DDB" w:rsidRPr="00086FA2" w:rsidRDefault="00954DDB" w:rsidP="00F077C6">
            <w:pPr>
              <w:rPr>
                <w:color w:val="000000"/>
              </w:rPr>
            </w:pPr>
            <w:r w:rsidRPr="00086FA2">
              <w:rPr>
                <w:sz w:val="22"/>
                <w:szCs w:val="22"/>
              </w:rPr>
              <w:t xml:space="preserve">Осуществление мероприятий, направленных на определение наиболее экономически оправданного и финансово осуществимого способа распоряжения непрофильными </w:t>
            </w:r>
            <w:r w:rsidRPr="00086FA2">
              <w:rPr>
                <w:color w:val="000000"/>
                <w:sz w:val="22"/>
                <w:szCs w:val="22"/>
              </w:rPr>
              <w:t xml:space="preserve">имущественными комплексами, недвижимым имуществом и акционерным капиталом </w:t>
            </w:r>
            <w:r w:rsidRPr="00086FA2">
              <w:rPr>
                <w:sz w:val="22"/>
                <w:szCs w:val="22"/>
              </w:rPr>
              <w:t>с целью повышения устойчивости, доходности, конкурентоспособности, преодоления убыточности, угрозы банкротства без ущерба для основной деятельности и репутации организации отрасли</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Социально значимый объект</w:t>
            </w:r>
          </w:p>
        </w:tc>
        <w:tc>
          <w:tcPr>
            <w:tcW w:w="6954" w:type="dxa"/>
            <w:vAlign w:val="bottom"/>
          </w:tcPr>
          <w:p w:rsidR="00954DDB" w:rsidRPr="00086FA2" w:rsidRDefault="00954DDB" w:rsidP="00F077C6">
            <w:pPr>
              <w:rPr>
                <w:rFonts w:eastAsia="MS Mincho"/>
              </w:rPr>
            </w:pPr>
            <w:r w:rsidRPr="00086FA2">
              <w:rPr>
                <w:rFonts w:eastAsia="MS Mincho"/>
                <w:sz w:val="22"/>
                <w:szCs w:val="22"/>
              </w:rPr>
              <w:t>К социально значимым объектам относятся объекты, включенные в социальную политику, коллективный договор организации отрасли, а также задействованные в реализации программ национального и регионального масштаба в сфере экологии, здравоохранения, спорта, культуры, образования и социальной защиты</w:t>
            </w:r>
          </w:p>
        </w:tc>
      </w:tr>
      <w:tr w:rsidR="00954DDB" w:rsidRPr="00F5396B" w:rsidTr="00F077C6">
        <w:tc>
          <w:tcPr>
            <w:tcW w:w="2622" w:type="dxa"/>
          </w:tcPr>
          <w:p w:rsidR="00954DDB" w:rsidRPr="00086FA2" w:rsidRDefault="00954DDB" w:rsidP="00F077C6">
            <w:pPr>
              <w:rPr>
                <w:color w:val="000000"/>
              </w:rPr>
            </w:pPr>
            <w:r w:rsidRPr="00086FA2">
              <w:rPr>
                <w:color w:val="000000"/>
                <w:sz w:val="22"/>
                <w:szCs w:val="22"/>
              </w:rPr>
              <w:t>Центр финансовой ответственности</w:t>
            </w:r>
            <w:r>
              <w:rPr>
                <w:color w:val="000000"/>
                <w:sz w:val="22"/>
                <w:szCs w:val="22"/>
              </w:rPr>
              <w:t xml:space="preserve"> (ЦФО)</w:t>
            </w:r>
          </w:p>
        </w:tc>
        <w:tc>
          <w:tcPr>
            <w:tcW w:w="6954" w:type="dxa"/>
            <w:vAlign w:val="bottom"/>
          </w:tcPr>
          <w:p w:rsidR="00954DDB" w:rsidRPr="00086FA2" w:rsidRDefault="00954DDB" w:rsidP="00F077C6">
            <w:pPr>
              <w:rPr>
                <w:color w:val="000000"/>
              </w:rPr>
            </w:pPr>
            <w:r w:rsidRPr="00086FA2">
              <w:rPr>
                <w:color w:val="000000"/>
                <w:sz w:val="22"/>
                <w:szCs w:val="22"/>
              </w:rPr>
              <w:t xml:space="preserve">Организация отрасли или ее структурное подразделение, имеющее руководителя, ответственного за формирование и исполнение бюджета и за достижение КПЭ </w:t>
            </w:r>
            <w:proofErr w:type="gramStart"/>
            <w:r w:rsidRPr="00086FA2">
              <w:rPr>
                <w:color w:val="000000"/>
                <w:sz w:val="22"/>
                <w:szCs w:val="22"/>
              </w:rPr>
              <w:t>по своему</w:t>
            </w:r>
            <w:proofErr w:type="gramEnd"/>
            <w:r w:rsidRPr="00086FA2">
              <w:rPr>
                <w:color w:val="000000"/>
                <w:sz w:val="22"/>
                <w:szCs w:val="22"/>
              </w:rPr>
              <w:t xml:space="preserve"> ЦФО </w:t>
            </w:r>
          </w:p>
        </w:tc>
      </w:tr>
    </w:tbl>
    <w:p w:rsidR="00954DDB" w:rsidRDefault="00954DDB" w:rsidP="00954DDB">
      <w:pPr>
        <w:pStyle w:val="20"/>
        <w:numPr>
          <w:ilvl w:val="1"/>
          <w:numId w:val="20"/>
        </w:numPr>
        <w:tabs>
          <w:tab w:val="num" w:pos="720"/>
        </w:tabs>
        <w:spacing w:before="360" w:after="120"/>
        <w:ind w:left="578" w:hanging="578"/>
        <w:jc w:val="both"/>
        <w:rPr>
          <w:rFonts w:ascii="Times New Roman" w:hAnsi="Times New Roman" w:cs="Times New Roman"/>
          <w:b w:val="0"/>
          <w:sz w:val="24"/>
          <w:szCs w:val="24"/>
          <w:u w:val="single"/>
        </w:rPr>
      </w:pPr>
      <w:r w:rsidRPr="00FD07D2">
        <w:rPr>
          <w:rFonts w:ascii="Times New Roman" w:hAnsi="Times New Roman" w:cs="Times New Roman"/>
          <w:b w:val="0"/>
          <w:sz w:val="24"/>
          <w:szCs w:val="24"/>
          <w:u w:val="single"/>
        </w:rPr>
        <w:t>Заказчик проекта</w:t>
      </w:r>
      <w:bookmarkEnd w:id="7"/>
      <w:bookmarkEnd w:id="8"/>
    </w:p>
    <w:p w:rsidR="00954DDB" w:rsidRPr="00E71DB9" w:rsidRDefault="00954DDB" w:rsidP="00954DDB">
      <w:pPr>
        <w:ind w:left="578"/>
        <w:rPr>
          <w:b/>
          <w:bCs/>
          <w:iCs/>
        </w:rPr>
      </w:pPr>
      <w:r>
        <w:t>ОАО «ЦентрАтом».</w:t>
      </w:r>
    </w:p>
    <w:p w:rsidR="00954DDB" w:rsidRPr="00FD07D2" w:rsidRDefault="00954DDB" w:rsidP="00954DDB">
      <w:pPr>
        <w:pStyle w:val="20"/>
        <w:numPr>
          <w:ilvl w:val="1"/>
          <w:numId w:val="20"/>
        </w:numPr>
        <w:tabs>
          <w:tab w:val="num" w:pos="720"/>
        </w:tabs>
        <w:spacing w:before="360" w:after="120"/>
        <w:ind w:left="578" w:hanging="578"/>
        <w:jc w:val="both"/>
        <w:rPr>
          <w:rFonts w:ascii="Times New Roman" w:hAnsi="Times New Roman" w:cs="Times New Roman"/>
          <w:b w:val="0"/>
          <w:sz w:val="24"/>
          <w:szCs w:val="24"/>
          <w:u w:val="single"/>
        </w:rPr>
      </w:pPr>
      <w:bookmarkStart w:id="9" w:name="_Toc244856369"/>
      <w:bookmarkStart w:id="10" w:name="_Toc244919890"/>
      <w:bookmarkStart w:id="11" w:name="_Toc244920100"/>
      <w:bookmarkStart w:id="12" w:name="_Toc245006959"/>
      <w:bookmarkStart w:id="13" w:name="_Toc244668551"/>
      <w:bookmarkStart w:id="14" w:name="_Toc294192758"/>
      <w:bookmarkStart w:id="15" w:name="_Toc295998167"/>
      <w:bookmarkEnd w:id="9"/>
      <w:bookmarkEnd w:id="10"/>
      <w:bookmarkEnd w:id="11"/>
      <w:bookmarkEnd w:id="12"/>
      <w:r w:rsidRPr="00FD07D2">
        <w:rPr>
          <w:rFonts w:ascii="Times New Roman" w:hAnsi="Times New Roman" w:cs="Times New Roman"/>
          <w:b w:val="0"/>
          <w:sz w:val="24"/>
          <w:szCs w:val="24"/>
          <w:u w:val="single"/>
        </w:rPr>
        <w:t>О Государственной корпорации по атомной энергии «Росатом»</w:t>
      </w:r>
      <w:bookmarkEnd w:id="13"/>
      <w:bookmarkEnd w:id="14"/>
      <w:bookmarkEnd w:id="15"/>
    </w:p>
    <w:p w:rsidR="00954DDB" w:rsidRPr="00FD07D2" w:rsidRDefault="00954DDB" w:rsidP="00954DDB">
      <w:pPr>
        <w:ind w:firstLine="709"/>
        <w:jc w:val="both"/>
      </w:pPr>
      <w:r w:rsidRPr="00FD07D2">
        <w:t xml:space="preserve">Правовое положение, принципы организации, цели создания и деятельности, порядок управления деятельностью, порядок реорганизации и ликвидации Государственной корпорации по атомной энергии "Росатом" (далее - </w:t>
      </w:r>
      <w:r>
        <w:t>Корпорация</w:t>
      </w:r>
      <w:r w:rsidRPr="00FD07D2">
        <w:t>) регулируется федеральным законом от 01.12.2007 №317-ФЗ «О</w:t>
      </w:r>
      <w:r>
        <w:rPr>
          <w:lang w:val="en-US"/>
        </w:rPr>
        <w:t> </w:t>
      </w:r>
      <w:r w:rsidRPr="00FD07D2">
        <w:t xml:space="preserve">Государственной корпорации по атомной энергии «Росатом». </w:t>
      </w:r>
    </w:p>
    <w:p w:rsidR="00954DDB" w:rsidRDefault="00954DDB" w:rsidP="00954DDB">
      <w:pPr>
        <w:ind w:firstLine="709"/>
        <w:jc w:val="both"/>
      </w:pPr>
      <w:r>
        <w:t xml:space="preserve">Корпорация </w:t>
      </w:r>
      <w:r w:rsidRPr="00FD07D2">
        <w:t xml:space="preserve">объединяет более 250 предприятий и научных организаций, в числе которых все гражданские компании атомной отрасли России, предприятия ядерного оружейного комплекса, научно-исследовательские организации и единственный в мире атомный ледокольный флот. </w:t>
      </w:r>
      <w:r>
        <w:t>Корпорация</w:t>
      </w:r>
      <w:r w:rsidRPr="00FD07D2">
        <w:t xml:space="preserve"> является крупнейшей генерирующей компанией в России, которая обеспечивает более 40% электроэнергии в европейской части страны. </w:t>
      </w:r>
      <w:proofErr w:type="gramStart"/>
      <w:r>
        <w:t>Корпорация</w:t>
      </w:r>
      <w:r w:rsidRPr="00FD07D2">
        <w:t xml:space="preserve"> занимает лидирующее положение на мировом рынке ядерных технологий, занимая 1 место в мире по количеству одновременно сооружаемых АЭС за рубежом; 2 место в мире по запасам урана и 5 место в мире по объему его добычи; 4 место в мире по генерации атомной электроэнергии, обеспечивая 40% мирового рынка услуг по обогащению урана и 17% рынка ядерного топлива.</w:t>
      </w:r>
      <w:proofErr w:type="gramEnd"/>
    </w:p>
    <w:p w:rsidR="00954DDB" w:rsidRPr="00FD07D2" w:rsidRDefault="00954DDB" w:rsidP="00954DDB">
      <w:pPr>
        <w:pStyle w:val="20"/>
        <w:numPr>
          <w:ilvl w:val="1"/>
          <w:numId w:val="20"/>
        </w:numPr>
        <w:tabs>
          <w:tab w:val="num" w:pos="720"/>
        </w:tabs>
        <w:spacing w:before="360" w:after="120"/>
        <w:ind w:left="578" w:hanging="578"/>
        <w:jc w:val="both"/>
        <w:rPr>
          <w:rFonts w:ascii="Times New Roman" w:hAnsi="Times New Roman" w:cs="Times New Roman"/>
          <w:b w:val="0"/>
          <w:sz w:val="24"/>
          <w:szCs w:val="24"/>
          <w:u w:val="single"/>
        </w:rPr>
      </w:pPr>
      <w:bookmarkStart w:id="16" w:name="_Toc294192759"/>
      <w:bookmarkStart w:id="17" w:name="_Toc295998168"/>
      <w:r w:rsidRPr="00FD07D2">
        <w:rPr>
          <w:rFonts w:ascii="Times New Roman" w:hAnsi="Times New Roman" w:cs="Times New Roman"/>
          <w:b w:val="0"/>
          <w:sz w:val="24"/>
          <w:szCs w:val="24"/>
          <w:u w:val="single"/>
        </w:rPr>
        <w:lastRenderedPageBreak/>
        <w:t xml:space="preserve">О </w:t>
      </w:r>
      <w:bookmarkEnd w:id="16"/>
      <w:bookmarkEnd w:id="17"/>
      <w:r>
        <w:rPr>
          <w:rFonts w:ascii="Times New Roman" w:hAnsi="Times New Roman" w:cs="Times New Roman"/>
          <w:b w:val="0"/>
          <w:sz w:val="24"/>
          <w:szCs w:val="24"/>
          <w:u w:val="single"/>
        </w:rPr>
        <w:t>программе реструктуризации непрофильных активов</w:t>
      </w:r>
    </w:p>
    <w:p w:rsidR="00954DDB" w:rsidRDefault="00954DDB" w:rsidP="00954DDB">
      <w:pPr>
        <w:ind w:firstLine="709"/>
        <w:jc w:val="both"/>
      </w:pPr>
      <w:r>
        <w:t>В Корпорации</w:t>
      </w:r>
      <w:r w:rsidRPr="00FD07D2">
        <w:t xml:space="preserve"> </w:t>
      </w:r>
      <w:r>
        <w:t>приняты за основу общие принципы реструктуризации непрофильных активов (Приложение №1).</w:t>
      </w:r>
    </w:p>
    <w:p w:rsidR="00954DDB" w:rsidRDefault="00954DDB" w:rsidP="00954DDB">
      <w:pPr>
        <w:ind w:firstLine="709"/>
        <w:jc w:val="both"/>
      </w:pPr>
      <w:r>
        <w:t xml:space="preserve">По итогам инвентаризации непрофильных активов организаций отрасли необходимо вынести на рассмотрение заседания правления Госкорпорации </w:t>
      </w:r>
      <w:r w:rsidRPr="00FD07D2">
        <w:t xml:space="preserve">«Росатом» </w:t>
      </w:r>
      <w:r>
        <w:t xml:space="preserve"> программу реструктуризации непрофильных активов.</w:t>
      </w:r>
    </w:p>
    <w:p w:rsidR="00954DDB" w:rsidRDefault="00954DDB" w:rsidP="00954DDB">
      <w:pPr>
        <w:ind w:firstLine="709"/>
        <w:jc w:val="both"/>
      </w:pPr>
      <w:r>
        <w:t>Программа реструктуризации непрофильных активов</w:t>
      </w:r>
      <w:r w:rsidRPr="00B05B6F">
        <w:t xml:space="preserve"> </w:t>
      </w:r>
      <w:r>
        <w:t xml:space="preserve">организаций отрасли должна быть разработана с учетом </w:t>
      </w:r>
      <w:r w:rsidRPr="00FC6687">
        <w:t>пр</w:t>
      </w:r>
      <w:r>
        <w:t>ограммы развития ОАО «ЦентрАтом</w:t>
      </w:r>
      <w:r w:rsidRPr="00FD07D2">
        <w:t>»</w:t>
      </w:r>
      <w:r>
        <w:t xml:space="preserve"> на среднесрочный период.</w:t>
      </w:r>
    </w:p>
    <w:p w:rsidR="00954DDB" w:rsidRDefault="00954DDB" w:rsidP="00954DDB">
      <w:pPr>
        <w:ind w:firstLine="709"/>
        <w:jc w:val="both"/>
      </w:pPr>
      <w:r>
        <w:t xml:space="preserve">В свою очередь, </w:t>
      </w:r>
      <w:r w:rsidRPr="00FC6687">
        <w:t>пр</w:t>
      </w:r>
      <w:r>
        <w:t>ограмма развития ОАО «ЦентрАтом</w:t>
      </w:r>
      <w:r w:rsidRPr="00FD07D2">
        <w:t>»</w:t>
      </w:r>
      <w:r>
        <w:t xml:space="preserve"> на среднесрочный период</w:t>
      </w:r>
      <w:r w:rsidRPr="00B05B6F">
        <w:t xml:space="preserve"> </w:t>
      </w:r>
      <w:r>
        <w:t>должна включать в себя</w:t>
      </w:r>
      <w:r w:rsidRPr="00B05B6F">
        <w:t xml:space="preserve"> </w:t>
      </w:r>
      <w:r>
        <w:t>механизмы</w:t>
      </w:r>
      <w:r w:rsidRPr="00B05B6F">
        <w:t xml:space="preserve"> реструктуризации непрофильных активов организаций отрасли с участием ОАО «ЦентрАтом» </w:t>
      </w:r>
      <w:r>
        <w:t>на основании</w:t>
      </w:r>
      <w:r w:rsidRPr="00B05B6F">
        <w:t xml:space="preserve"> Общих принципов реструктуризации непрофильных активов организаций отрасли</w:t>
      </w:r>
      <w:r>
        <w:t xml:space="preserve"> (Приложение №1)</w:t>
      </w:r>
      <w:r w:rsidRPr="00B05B6F">
        <w:t xml:space="preserve">, в </w:t>
      </w:r>
      <w:r>
        <w:t>соответствии с типовой структурой (Приложение №2).</w:t>
      </w:r>
    </w:p>
    <w:p w:rsidR="00954DDB" w:rsidRPr="00FD07D2" w:rsidRDefault="00954DDB" w:rsidP="00954DDB">
      <w:pPr>
        <w:pStyle w:val="20"/>
        <w:numPr>
          <w:ilvl w:val="1"/>
          <w:numId w:val="20"/>
        </w:numPr>
        <w:tabs>
          <w:tab w:val="num" w:pos="720"/>
        </w:tabs>
        <w:spacing w:before="360" w:after="120"/>
        <w:ind w:left="578" w:hanging="578"/>
        <w:jc w:val="both"/>
        <w:rPr>
          <w:rFonts w:ascii="Times New Roman" w:hAnsi="Times New Roman" w:cs="Times New Roman"/>
          <w:b w:val="0"/>
          <w:sz w:val="24"/>
          <w:szCs w:val="24"/>
          <w:u w:val="single"/>
        </w:rPr>
      </w:pPr>
      <w:r>
        <w:rPr>
          <w:rFonts w:ascii="Times New Roman" w:hAnsi="Times New Roman" w:cs="Times New Roman"/>
          <w:b w:val="0"/>
          <w:sz w:val="24"/>
          <w:szCs w:val="24"/>
          <w:u w:val="single"/>
        </w:rPr>
        <w:t>Об ОАО «ЦентрАтом»</w:t>
      </w:r>
    </w:p>
    <w:p w:rsidR="00954DDB" w:rsidRDefault="00954DDB" w:rsidP="00954DDB">
      <w:pPr>
        <w:ind w:firstLine="709"/>
        <w:jc w:val="both"/>
      </w:pPr>
      <w:r>
        <w:t>ОАО «ЦентрАтом» - специализированная организация, играющая ключевую роль в рамках программы реструктуризации непрофильных активов отрасли.</w:t>
      </w:r>
    </w:p>
    <w:p w:rsidR="00954DDB" w:rsidRDefault="00954DDB" w:rsidP="00954DDB">
      <w:pPr>
        <w:ind w:firstLine="709"/>
        <w:jc w:val="both"/>
      </w:pPr>
      <w:r>
        <w:t>Основными функциями ОАО «ЦентрАтом» являются:</w:t>
      </w:r>
    </w:p>
    <w:p w:rsidR="00954DDB" w:rsidRDefault="00954DDB" w:rsidP="00954DDB">
      <w:pPr>
        <w:numPr>
          <w:ilvl w:val="0"/>
          <w:numId w:val="21"/>
        </w:numPr>
        <w:tabs>
          <w:tab w:val="left" w:pos="1134"/>
        </w:tabs>
        <w:ind w:left="0" w:firstLine="709"/>
        <w:jc w:val="both"/>
      </w:pPr>
      <w:r>
        <w:t>управление непрофильными активами для целей повышения стоимости и последующей продажи (при этом актив передается в собственность ОАО «ЦентрАтом»);</w:t>
      </w:r>
    </w:p>
    <w:p w:rsidR="00954DDB" w:rsidRDefault="00954DDB" w:rsidP="00954DDB">
      <w:pPr>
        <w:numPr>
          <w:ilvl w:val="0"/>
          <w:numId w:val="21"/>
        </w:numPr>
        <w:tabs>
          <w:tab w:val="left" w:pos="1134"/>
        </w:tabs>
        <w:ind w:left="0" w:firstLine="709"/>
        <w:jc w:val="both"/>
      </w:pPr>
      <w:r>
        <w:t>оказание агентских услуг по продаже непрофильных активов;</w:t>
      </w:r>
    </w:p>
    <w:p w:rsidR="00954DDB" w:rsidRDefault="00954DDB" w:rsidP="00954DDB">
      <w:pPr>
        <w:numPr>
          <w:ilvl w:val="0"/>
          <w:numId w:val="21"/>
        </w:numPr>
        <w:tabs>
          <w:tab w:val="left" w:pos="1134"/>
        </w:tabs>
        <w:ind w:left="0" w:firstLine="709"/>
        <w:jc w:val="both"/>
      </w:pPr>
      <w:r>
        <w:t>оказание услуг доверительного управления.</w:t>
      </w:r>
    </w:p>
    <w:p w:rsidR="00954DDB" w:rsidRDefault="00954DDB" w:rsidP="00954DDB">
      <w:pPr>
        <w:ind w:firstLine="709"/>
        <w:jc w:val="both"/>
      </w:pPr>
      <w:proofErr w:type="gramStart"/>
      <w:r>
        <w:t>ОАО «ЦентрАтом» осуществляет деятельность только с непрофильными активами хозяйственных обществ Корпорации (и их ДЗО) стоимостью более 25 млн. рублей, расположенных в зоне 1 и 2 (г. Москва, г. Санкт-Петербург, Московская обл., Ленинградская обл., Краснодарский край, города с населением более 1 млн. чел., включая города-сателлиты, и зарубежные страны) и выборочно</w:t>
      </w:r>
      <w:r>
        <w:rPr>
          <w:rStyle w:val="affff"/>
          <w:rFonts w:eastAsia="Arial Unicode MS"/>
        </w:rPr>
        <w:footnoteReference w:id="1"/>
      </w:r>
      <w:r>
        <w:t xml:space="preserve"> </w:t>
      </w:r>
      <w:r>
        <w:rPr>
          <w:lang w:val="en-US"/>
        </w:rPr>
        <w:t>c</w:t>
      </w:r>
      <w:r w:rsidRPr="003559EC">
        <w:t xml:space="preserve"> </w:t>
      </w:r>
      <w:r>
        <w:t>непрофильными активами, расположенными в иных регионах.</w:t>
      </w:r>
      <w:proofErr w:type="gramEnd"/>
    </w:p>
    <w:p w:rsidR="00954DDB" w:rsidRPr="00FD07D2" w:rsidRDefault="00954DDB" w:rsidP="00954DDB">
      <w:pPr>
        <w:pStyle w:val="11"/>
        <w:numPr>
          <w:ilvl w:val="0"/>
          <w:numId w:val="20"/>
        </w:numPr>
        <w:tabs>
          <w:tab w:val="num" w:pos="720"/>
        </w:tabs>
        <w:spacing w:before="240" w:after="60"/>
        <w:jc w:val="both"/>
        <w:rPr>
          <w:b/>
        </w:rPr>
      </w:pPr>
      <w:bookmarkStart w:id="18" w:name="_Toc294192760"/>
      <w:bookmarkStart w:id="19" w:name="_Toc295998169"/>
      <w:r w:rsidRPr="00FD07D2">
        <w:rPr>
          <w:b/>
        </w:rPr>
        <w:t>Наименование и цели проекта</w:t>
      </w:r>
      <w:bookmarkEnd w:id="18"/>
      <w:bookmarkEnd w:id="19"/>
    </w:p>
    <w:p w:rsidR="00954DDB" w:rsidRPr="00FD07D2" w:rsidRDefault="00954DDB" w:rsidP="00954DDB">
      <w:pPr>
        <w:pStyle w:val="20"/>
        <w:numPr>
          <w:ilvl w:val="1"/>
          <w:numId w:val="20"/>
        </w:numPr>
        <w:tabs>
          <w:tab w:val="num" w:pos="720"/>
        </w:tabs>
        <w:spacing w:before="360" w:after="120"/>
        <w:ind w:left="578" w:hanging="578"/>
        <w:jc w:val="both"/>
        <w:rPr>
          <w:rFonts w:ascii="Times New Roman" w:hAnsi="Times New Roman" w:cs="Times New Roman"/>
          <w:b w:val="0"/>
          <w:sz w:val="24"/>
          <w:szCs w:val="24"/>
          <w:u w:val="single"/>
        </w:rPr>
      </w:pPr>
      <w:bookmarkStart w:id="20" w:name="_Toc294192761"/>
      <w:bookmarkStart w:id="21" w:name="_Toc295998170"/>
      <w:r w:rsidRPr="00FD07D2">
        <w:rPr>
          <w:rFonts w:ascii="Times New Roman" w:hAnsi="Times New Roman" w:cs="Times New Roman"/>
          <w:b w:val="0"/>
          <w:sz w:val="24"/>
          <w:szCs w:val="24"/>
          <w:u w:val="single"/>
        </w:rPr>
        <w:t>Наименование проекта:</w:t>
      </w:r>
      <w:bookmarkEnd w:id="20"/>
      <w:bookmarkEnd w:id="21"/>
    </w:p>
    <w:p w:rsidR="00954DDB" w:rsidRPr="00FD07D2" w:rsidRDefault="00954DDB" w:rsidP="00954DDB">
      <w:pPr>
        <w:ind w:firstLine="709"/>
        <w:jc w:val="both"/>
      </w:pPr>
      <w:r>
        <w:t>Разработка</w:t>
      </w:r>
      <w:r w:rsidRPr="00FC6687">
        <w:t xml:space="preserve"> пр</w:t>
      </w:r>
      <w:r>
        <w:t>ограммы развития ОАО «ЦентрАтом</w:t>
      </w:r>
      <w:r w:rsidRPr="00FD07D2">
        <w:t>»</w:t>
      </w:r>
      <w:r>
        <w:t xml:space="preserve"> на среднесрочный период (далее – Программа).</w:t>
      </w:r>
    </w:p>
    <w:p w:rsidR="00954DDB" w:rsidRPr="00FD07D2" w:rsidRDefault="00954DDB" w:rsidP="00954DDB">
      <w:pPr>
        <w:pStyle w:val="20"/>
        <w:numPr>
          <w:ilvl w:val="1"/>
          <w:numId w:val="20"/>
        </w:numPr>
        <w:tabs>
          <w:tab w:val="num" w:pos="720"/>
        </w:tabs>
        <w:spacing w:before="360" w:after="120"/>
        <w:ind w:left="578" w:hanging="578"/>
        <w:jc w:val="both"/>
        <w:rPr>
          <w:rFonts w:ascii="Times New Roman" w:hAnsi="Times New Roman" w:cs="Times New Roman"/>
          <w:b w:val="0"/>
          <w:sz w:val="24"/>
          <w:szCs w:val="24"/>
          <w:u w:val="single"/>
        </w:rPr>
      </w:pPr>
      <w:bookmarkStart w:id="22" w:name="_Toc294192762"/>
      <w:bookmarkStart w:id="23" w:name="_Toc295998171"/>
      <w:r w:rsidRPr="00FD07D2">
        <w:rPr>
          <w:rFonts w:ascii="Times New Roman" w:hAnsi="Times New Roman" w:cs="Times New Roman"/>
          <w:b w:val="0"/>
          <w:sz w:val="24"/>
          <w:szCs w:val="24"/>
          <w:u w:val="single"/>
        </w:rPr>
        <w:t>Цели проекта:</w:t>
      </w:r>
      <w:bookmarkEnd w:id="22"/>
      <w:bookmarkEnd w:id="23"/>
    </w:p>
    <w:p w:rsidR="00954DDB" w:rsidRPr="00FD07D2" w:rsidRDefault="00954DDB" w:rsidP="00954DDB">
      <w:pPr>
        <w:tabs>
          <w:tab w:val="left" w:pos="993"/>
        </w:tabs>
        <w:ind w:firstLine="709"/>
        <w:jc w:val="both"/>
      </w:pPr>
      <w:r w:rsidRPr="00FD07D2">
        <w:t xml:space="preserve">Повышение эффективности управления имуществом и оптимизация системы управления непрофильными активами </w:t>
      </w:r>
      <w:bookmarkStart w:id="24" w:name="_GoBack"/>
      <w:bookmarkEnd w:id="24"/>
      <w:r w:rsidRPr="00FD07D2">
        <w:t>в атомной отрасли и как результат снижение управленческой нагрузки на организации атомной отрасли за счет вывода (перераспределения, реализации) активов, увеличение экономической отдачи от реализации непрофильного имущес</w:t>
      </w:r>
      <w:r>
        <w:t>тва организаций атомной отрасли.</w:t>
      </w:r>
    </w:p>
    <w:p w:rsidR="00954DDB" w:rsidRPr="00FD07D2" w:rsidRDefault="00954DDB" w:rsidP="00954DDB">
      <w:pPr>
        <w:pStyle w:val="20"/>
        <w:numPr>
          <w:ilvl w:val="1"/>
          <w:numId w:val="20"/>
        </w:numPr>
        <w:tabs>
          <w:tab w:val="num" w:pos="720"/>
        </w:tabs>
        <w:spacing w:before="360" w:after="120"/>
        <w:ind w:left="578" w:hanging="578"/>
        <w:jc w:val="both"/>
        <w:rPr>
          <w:rFonts w:ascii="Times New Roman" w:hAnsi="Times New Roman" w:cs="Times New Roman"/>
          <w:b w:val="0"/>
          <w:sz w:val="24"/>
          <w:szCs w:val="24"/>
          <w:u w:val="single"/>
        </w:rPr>
      </w:pPr>
      <w:bookmarkStart w:id="25" w:name="_Toc294192763"/>
      <w:bookmarkStart w:id="26" w:name="_Toc295998172"/>
      <w:r w:rsidRPr="00FD07D2">
        <w:rPr>
          <w:rFonts w:ascii="Times New Roman" w:hAnsi="Times New Roman" w:cs="Times New Roman"/>
          <w:b w:val="0"/>
          <w:sz w:val="24"/>
          <w:szCs w:val="24"/>
          <w:u w:val="single"/>
        </w:rPr>
        <w:t>Ключевые условия:</w:t>
      </w:r>
      <w:bookmarkEnd w:id="25"/>
      <w:bookmarkEnd w:id="26"/>
    </w:p>
    <w:p w:rsidR="00954DDB" w:rsidRPr="00FD07D2" w:rsidRDefault="00954DDB" w:rsidP="00954DDB">
      <w:pPr>
        <w:tabs>
          <w:tab w:val="left" w:pos="993"/>
        </w:tabs>
        <w:ind w:firstLine="709"/>
        <w:jc w:val="both"/>
      </w:pPr>
      <w:r w:rsidRPr="00FD07D2">
        <w:t xml:space="preserve">Содержание Проекта должно быть направлено на обеспечение функционирования </w:t>
      </w:r>
      <w:r>
        <w:t>Корпорации</w:t>
      </w:r>
      <w:r w:rsidRPr="00FD07D2">
        <w:t xml:space="preserve"> как единого комплекса атомной отрасли Российской Федерации, </w:t>
      </w:r>
      <w:proofErr w:type="gramStart"/>
      <w:r w:rsidRPr="00FD07D2">
        <w:t>основным</w:t>
      </w:r>
      <w:proofErr w:type="gramEnd"/>
      <w:r w:rsidRPr="00FD07D2">
        <w:t xml:space="preserve"> из </w:t>
      </w:r>
      <w:r w:rsidRPr="00FD07D2">
        <w:lastRenderedPageBreak/>
        <w:t xml:space="preserve">первоочередных этапов которого является реструктуризация организаций и предприятий путем </w:t>
      </w:r>
      <w:proofErr w:type="spellStart"/>
      <w:r w:rsidRPr="00FD07D2">
        <w:t>бизнес-классификации</w:t>
      </w:r>
      <w:proofErr w:type="spellEnd"/>
      <w:r w:rsidRPr="00FD07D2">
        <w:t>, совершенствования механизмов принятия решений и управления непрофильными активами с учетом интересов всех хозяйствующих субъектов;</w:t>
      </w:r>
    </w:p>
    <w:p w:rsidR="00954DDB" w:rsidRPr="00FD07D2" w:rsidRDefault="00954DDB" w:rsidP="00954DDB">
      <w:pPr>
        <w:tabs>
          <w:tab w:val="left" w:pos="993"/>
        </w:tabs>
        <w:ind w:firstLine="709"/>
        <w:jc w:val="both"/>
      </w:pPr>
      <w:r w:rsidRPr="00543BCD">
        <w:t>Проект не предусматривает работу со сведениями, составляющими государственную тайну, и/или со сведениями в отношении объектов, расположенных на режимных территориях.</w:t>
      </w:r>
    </w:p>
    <w:p w:rsidR="00954DDB" w:rsidRPr="00FD07D2" w:rsidRDefault="00954DDB" w:rsidP="00954DDB">
      <w:pPr>
        <w:pStyle w:val="11"/>
        <w:numPr>
          <w:ilvl w:val="0"/>
          <w:numId w:val="20"/>
        </w:numPr>
        <w:tabs>
          <w:tab w:val="num" w:pos="720"/>
        </w:tabs>
        <w:spacing w:before="240" w:after="60"/>
        <w:jc w:val="both"/>
        <w:rPr>
          <w:b/>
        </w:rPr>
      </w:pPr>
      <w:bookmarkStart w:id="27" w:name="_Toc294192764"/>
      <w:bookmarkStart w:id="28" w:name="_Toc295998173"/>
      <w:r w:rsidRPr="00FD07D2">
        <w:rPr>
          <w:b/>
        </w:rPr>
        <w:t>Ключевые задачи Проекта:</w:t>
      </w:r>
      <w:bookmarkEnd w:id="27"/>
      <w:bookmarkEnd w:id="28"/>
    </w:p>
    <w:p w:rsidR="00954DDB" w:rsidRPr="00CA0B05" w:rsidRDefault="00954DDB" w:rsidP="00954DDB">
      <w:r>
        <w:t xml:space="preserve">В </w:t>
      </w:r>
      <w:r w:rsidRPr="00CA0B05">
        <w:t>ходе реализации проекта должны быть решены следующие задачи:</w:t>
      </w:r>
    </w:p>
    <w:p w:rsidR="00954DDB" w:rsidRDefault="00954DDB" w:rsidP="00954DDB">
      <w:pPr>
        <w:numPr>
          <w:ilvl w:val="0"/>
          <w:numId w:val="21"/>
        </w:numPr>
        <w:tabs>
          <w:tab w:val="left" w:pos="1134"/>
        </w:tabs>
        <w:ind w:left="0" w:firstLine="709"/>
        <w:jc w:val="both"/>
      </w:pPr>
      <w:r>
        <w:t>Определение видения и целей ОАО «ЦентрАтом»;</w:t>
      </w:r>
    </w:p>
    <w:p w:rsidR="00954DDB" w:rsidRDefault="00954DDB" w:rsidP="00954DDB">
      <w:pPr>
        <w:numPr>
          <w:ilvl w:val="0"/>
          <w:numId w:val="21"/>
        </w:numPr>
        <w:tabs>
          <w:tab w:val="left" w:pos="1134"/>
        </w:tabs>
        <w:ind w:left="0" w:firstLine="709"/>
        <w:jc w:val="both"/>
      </w:pPr>
      <w:r>
        <w:t>Основные направления и механизмы развития ОАО «ЦентрАтом»;</w:t>
      </w:r>
    </w:p>
    <w:p w:rsidR="00954DDB" w:rsidRDefault="00954DDB" w:rsidP="00954DDB">
      <w:pPr>
        <w:numPr>
          <w:ilvl w:val="0"/>
          <w:numId w:val="21"/>
        </w:numPr>
        <w:tabs>
          <w:tab w:val="left" w:pos="1134"/>
        </w:tabs>
        <w:ind w:left="0" w:firstLine="709"/>
        <w:jc w:val="both"/>
      </w:pPr>
      <w:r>
        <w:t xml:space="preserve">Варианты финансовых моделей развития </w:t>
      </w:r>
      <w:r w:rsidRPr="00C3467B">
        <w:t>ОАО «ЦентрАтом»</w:t>
      </w:r>
      <w:r>
        <w:t xml:space="preserve"> на среднесрочный период.</w:t>
      </w:r>
    </w:p>
    <w:p w:rsidR="00954DDB" w:rsidRPr="00FD07D2" w:rsidRDefault="00954DDB" w:rsidP="00954DDB">
      <w:pPr>
        <w:numPr>
          <w:ilvl w:val="0"/>
          <w:numId w:val="21"/>
        </w:numPr>
        <w:tabs>
          <w:tab w:val="left" w:pos="1134"/>
        </w:tabs>
        <w:ind w:left="0" w:firstLine="709"/>
        <w:jc w:val="both"/>
      </w:pPr>
      <w:r>
        <w:t>Ожидаемые результаты и риски реализации Программы</w:t>
      </w:r>
      <w:r w:rsidRPr="00FD07D2">
        <w:t>.</w:t>
      </w:r>
    </w:p>
    <w:p w:rsidR="00954DDB" w:rsidRPr="00FD07D2" w:rsidRDefault="00954DDB" w:rsidP="00954DDB">
      <w:pPr>
        <w:pStyle w:val="11"/>
        <w:numPr>
          <w:ilvl w:val="0"/>
          <w:numId w:val="20"/>
        </w:numPr>
        <w:tabs>
          <w:tab w:val="num" w:pos="720"/>
        </w:tabs>
        <w:spacing w:before="240" w:after="60"/>
        <w:jc w:val="both"/>
        <w:rPr>
          <w:b/>
        </w:rPr>
      </w:pPr>
      <w:bookmarkStart w:id="29" w:name="_Toc294192767"/>
      <w:bookmarkStart w:id="30" w:name="_Toc295998176"/>
      <w:r w:rsidRPr="00FD07D2">
        <w:rPr>
          <w:b/>
        </w:rPr>
        <w:t>Перечень итоговых документов</w:t>
      </w:r>
      <w:bookmarkEnd w:id="29"/>
      <w:bookmarkEnd w:id="30"/>
    </w:p>
    <w:p w:rsidR="00954DDB" w:rsidRPr="00627849" w:rsidRDefault="00954DDB" w:rsidP="00954DDB">
      <w:bookmarkStart w:id="31" w:name="_Toc294192768"/>
      <w:bookmarkStart w:id="32" w:name="_Toc295998177"/>
      <w:r>
        <w:t>По результатам реализации проекта должны быть подготовлены следующие документы:</w:t>
      </w:r>
      <w:bookmarkEnd w:id="31"/>
      <w:bookmarkEnd w:id="32"/>
    </w:p>
    <w:p w:rsidR="00954DDB" w:rsidRPr="00FD07D2" w:rsidRDefault="00954DDB" w:rsidP="00954DDB">
      <w:pPr>
        <w:tabs>
          <w:tab w:val="left" w:pos="1134"/>
          <w:tab w:val="left" w:pos="1701"/>
        </w:tabs>
        <w:ind w:firstLine="709"/>
        <w:jc w:val="both"/>
      </w:pPr>
      <w:r w:rsidRPr="00FD07D2">
        <w:t>1.</w:t>
      </w:r>
      <w:r>
        <w:t> </w:t>
      </w:r>
      <w:r w:rsidRPr="00C3467B">
        <w:t>Программа развития ОАО «ЦентрАтом»</w:t>
      </w:r>
      <w:r>
        <w:t xml:space="preserve">, разработанная </w:t>
      </w:r>
      <w:r w:rsidRPr="00D1627C">
        <w:t>в соответствии с типовой структурой (Приложение №2) с учетом Общих принципов реструктуризации непрофильных активов организаций отрасли (Приложение №1)</w:t>
      </w:r>
      <w:r>
        <w:t xml:space="preserve"> с учетом замечаний и предложений Госкорпорации «Росатом».</w:t>
      </w:r>
      <w:r w:rsidRPr="00FD07D2">
        <w:t xml:space="preserve"> </w:t>
      </w:r>
    </w:p>
    <w:p w:rsidR="00954DDB" w:rsidRDefault="00954DDB" w:rsidP="00954DDB">
      <w:pPr>
        <w:tabs>
          <w:tab w:val="left" w:pos="1134"/>
          <w:tab w:val="left" w:pos="1701"/>
        </w:tabs>
        <w:ind w:firstLine="709"/>
        <w:jc w:val="both"/>
      </w:pPr>
      <w:r w:rsidRPr="00FD07D2">
        <w:t>2.</w:t>
      </w:r>
      <w:r>
        <w:t> Презентация программы</w:t>
      </w:r>
      <w:r w:rsidRPr="00A17916">
        <w:t xml:space="preserve"> </w:t>
      </w:r>
      <w:r w:rsidRPr="00C3467B">
        <w:t>развития ОАО «ЦентрАтом»</w:t>
      </w:r>
      <w:r>
        <w:t xml:space="preserve"> для Госкорпорации «Росатом».</w:t>
      </w:r>
    </w:p>
    <w:p w:rsidR="00954DDB" w:rsidRPr="00B05B6F" w:rsidRDefault="00954DDB" w:rsidP="00954DDB">
      <w:pPr>
        <w:tabs>
          <w:tab w:val="left" w:pos="1134"/>
          <w:tab w:val="left" w:pos="1701"/>
        </w:tabs>
        <w:ind w:firstLine="709"/>
        <w:jc w:val="both"/>
      </w:pPr>
      <w:r>
        <w:t>3. </w:t>
      </w:r>
      <w:r w:rsidRPr="00B05B6F">
        <w:t xml:space="preserve">Проект типового </w:t>
      </w:r>
      <w:proofErr w:type="gramStart"/>
      <w:r w:rsidRPr="00B05B6F">
        <w:t>порядка определения способа реструктуризации непрофильных активов организаций отрасли</w:t>
      </w:r>
      <w:proofErr w:type="gramEnd"/>
      <w:r w:rsidRPr="00B05B6F">
        <w:t xml:space="preserve"> с участием ОАО «ЦентрАтом»</w:t>
      </w:r>
      <w:r>
        <w:t>.</w:t>
      </w:r>
    </w:p>
    <w:p w:rsidR="00954DDB" w:rsidRPr="00FD07D2" w:rsidRDefault="00954DDB" w:rsidP="00954DDB">
      <w:pPr>
        <w:tabs>
          <w:tab w:val="left" w:pos="993"/>
        </w:tabs>
        <w:ind w:firstLine="709"/>
        <w:jc w:val="both"/>
      </w:pPr>
      <w:r w:rsidRPr="00FD07D2">
        <w:t xml:space="preserve">Перечень </w:t>
      </w:r>
      <w:r>
        <w:t>документов</w:t>
      </w:r>
      <w:r w:rsidRPr="00FD07D2">
        <w:t xml:space="preserve"> является предварительным и может быть уто</w:t>
      </w:r>
      <w:r>
        <w:t>чнен в ходе реализации Проекта.</w:t>
      </w:r>
    </w:p>
    <w:p w:rsidR="00954DDB" w:rsidRPr="00FD07D2" w:rsidRDefault="00954DDB" w:rsidP="00954DDB">
      <w:pPr>
        <w:tabs>
          <w:tab w:val="left" w:pos="993"/>
        </w:tabs>
        <w:ind w:firstLine="709"/>
        <w:jc w:val="both"/>
      </w:pPr>
      <w:r w:rsidRPr="00FD07D2">
        <w:t>По результатам реализации Проекта Исполнителем должен быть предоставлен отчет о результатах Проекта с приложением перечня документов, разработанных в рамках Проекта.</w:t>
      </w:r>
    </w:p>
    <w:p w:rsidR="00954DDB" w:rsidRPr="00FD07D2" w:rsidRDefault="00954DDB" w:rsidP="00954DDB">
      <w:pPr>
        <w:pStyle w:val="11"/>
        <w:numPr>
          <w:ilvl w:val="0"/>
          <w:numId w:val="20"/>
        </w:numPr>
        <w:tabs>
          <w:tab w:val="num" w:pos="720"/>
        </w:tabs>
        <w:spacing w:before="240" w:after="60"/>
        <w:jc w:val="both"/>
        <w:rPr>
          <w:b/>
        </w:rPr>
      </w:pPr>
      <w:bookmarkStart w:id="33" w:name="_Toc294192770"/>
      <w:bookmarkStart w:id="34" w:name="_Toc295998179"/>
      <w:r w:rsidRPr="00FD07D2">
        <w:rPr>
          <w:b/>
        </w:rPr>
        <w:t>Ключевые требования к результатам проекта</w:t>
      </w:r>
      <w:bookmarkEnd w:id="33"/>
      <w:bookmarkEnd w:id="34"/>
    </w:p>
    <w:p w:rsidR="00954DDB" w:rsidRPr="00FD07D2" w:rsidRDefault="00954DDB" w:rsidP="00954DDB">
      <w:pPr>
        <w:tabs>
          <w:tab w:val="left" w:pos="993"/>
        </w:tabs>
        <w:ind w:firstLine="709"/>
        <w:jc w:val="both"/>
      </w:pPr>
      <w:r w:rsidRPr="00FD07D2">
        <w:t>Результаты Проекта должны обеспечить:</w:t>
      </w:r>
    </w:p>
    <w:p w:rsidR="00954DDB" w:rsidRPr="00FD07D2" w:rsidRDefault="00954DDB" w:rsidP="00954DDB">
      <w:pPr>
        <w:numPr>
          <w:ilvl w:val="0"/>
          <w:numId w:val="21"/>
        </w:numPr>
        <w:tabs>
          <w:tab w:val="left" w:pos="1134"/>
        </w:tabs>
        <w:ind w:left="0" w:firstLine="709"/>
        <w:jc w:val="both"/>
      </w:pPr>
      <w:r w:rsidRPr="00FD07D2">
        <w:t>оптимизацию системы управления непрофильными активами и функциями  в масштабах отрасли с учетом глубокого понимания текущей и перспективной ситуации Госкорпорации «Росатом»;</w:t>
      </w:r>
    </w:p>
    <w:p w:rsidR="00954DDB" w:rsidRPr="00FD07D2" w:rsidRDefault="00954DDB" w:rsidP="00954DDB">
      <w:pPr>
        <w:numPr>
          <w:ilvl w:val="0"/>
          <w:numId w:val="21"/>
        </w:numPr>
        <w:tabs>
          <w:tab w:val="left" w:pos="1134"/>
        </w:tabs>
        <w:ind w:left="0" w:firstLine="709"/>
        <w:jc w:val="both"/>
      </w:pPr>
      <w:r>
        <w:t xml:space="preserve">планирование принципиальных решений и контуров деятельности </w:t>
      </w:r>
      <w:r w:rsidRPr="00FD07D2">
        <w:t>ОАО</w:t>
      </w:r>
      <w:r>
        <w:t> </w:t>
      </w:r>
      <w:r w:rsidRPr="00FD07D2">
        <w:t>«ЦентрАтом»</w:t>
      </w:r>
      <w:r>
        <w:t xml:space="preserve"> в среднесрочном периоде, обоснование сценариев развития ОАО </w:t>
      </w:r>
      <w:r w:rsidRPr="00FD07D2">
        <w:t>«ЦентрАтом»</w:t>
      </w:r>
      <w:r>
        <w:t>.</w:t>
      </w:r>
    </w:p>
    <w:p w:rsidR="00954DDB" w:rsidRPr="00FD07D2" w:rsidRDefault="00954DDB" w:rsidP="00954DDB">
      <w:pPr>
        <w:numPr>
          <w:ilvl w:val="0"/>
          <w:numId w:val="21"/>
        </w:numPr>
        <w:tabs>
          <w:tab w:val="left" w:pos="1134"/>
        </w:tabs>
        <w:ind w:left="0" w:firstLine="709"/>
        <w:jc w:val="both"/>
      </w:pPr>
      <w:r w:rsidRPr="00FD07D2">
        <w:t>учет специфики деятельности Госкорпорации «Росатом» как уполномоченного органа по управлению использованием атомной энергии;</w:t>
      </w:r>
    </w:p>
    <w:p w:rsidR="00954DDB" w:rsidRPr="00FD07D2" w:rsidRDefault="00954DDB" w:rsidP="00954DDB">
      <w:pPr>
        <w:numPr>
          <w:ilvl w:val="0"/>
          <w:numId w:val="21"/>
        </w:numPr>
        <w:tabs>
          <w:tab w:val="left" w:pos="1134"/>
        </w:tabs>
        <w:ind w:left="0" w:firstLine="709"/>
        <w:jc w:val="both"/>
      </w:pPr>
      <w:r w:rsidRPr="00FD07D2">
        <w:t>интеграцию в  процессную модель Корпорации, включая</w:t>
      </w:r>
      <w:r>
        <w:t>:</w:t>
      </w:r>
    </w:p>
    <w:p w:rsidR="00954DDB" w:rsidRPr="00FD07D2" w:rsidRDefault="00954DDB" w:rsidP="00954DDB">
      <w:pPr>
        <w:tabs>
          <w:tab w:val="left" w:pos="1134"/>
        </w:tabs>
        <w:ind w:left="1134"/>
        <w:jc w:val="both"/>
      </w:pPr>
      <w:r w:rsidRPr="00FD07D2">
        <w:t>непротиворечивость процессной модели Корпорации;</w:t>
      </w:r>
    </w:p>
    <w:p w:rsidR="00954DDB" w:rsidRPr="00FD07D2" w:rsidRDefault="00954DDB" w:rsidP="00954DDB">
      <w:pPr>
        <w:tabs>
          <w:tab w:val="left" w:pos="1134"/>
        </w:tabs>
        <w:ind w:left="1134"/>
        <w:jc w:val="both"/>
      </w:pPr>
      <w:r w:rsidRPr="00FD07D2">
        <w:t xml:space="preserve">стыковку процессов  со смежными процессами по </w:t>
      </w:r>
      <w:r>
        <w:t>«</w:t>
      </w:r>
      <w:r w:rsidRPr="00FD07D2">
        <w:t>входам-выходам</w:t>
      </w:r>
      <w:r>
        <w:t>»</w:t>
      </w:r>
      <w:r w:rsidRPr="00FD07D2">
        <w:t>;</w:t>
      </w:r>
    </w:p>
    <w:p w:rsidR="00954DDB" w:rsidRPr="00FD07D2" w:rsidRDefault="00954DDB" w:rsidP="00954DDB">
      <w:pPr>
        <w:tabs>
          <w:tab w:val="left" w:pos="1134"/>
        </w:tabs>
        <w:ind w:left="1134"/>
        <w:jc w:val="both"/>
      </w:pPr>
      <w:r w:rsidRPr="00FD07D2">
        <w:t>координацию и синхронизацию со смежными проектами, выполняемыми в Госкорпорации «Росатом», затрагивающими данное направление;</w:t>
      </w:r>
    </w:p>
    <w:p w:rsidR="00954DDB" w:rsidRDefault="00954DDB" w:rsidP="00954DDB">
      <w:pPr>
        <w:tabs>
          <w:tab w:val="left" w:pos="1134"/>
        </w:tabs>
        <w:ind w:left="1134"/>
        <w:jc w:val="both"/>
      </w:pPr>
      <w:r w:rsidRPr="00FD07D2">
        <w:t>сокращение непроизводительных управленческих расходов.</w:t>
      </w:r>
    </w:p>
    <w:p w:rsidR="00954DDB" w:rsidRPr="00FD07D2" w:rsidRDefault="00954DDB" w:rsidP="00954DDB">
      <w:pPr>
        <w:tabs>
          <w:tab w:val="left" w:pos="1134"/>
        </w:tabs>
        <w:ind w:left="1134"/>
        <w:jc w:val="both"/>
      </w:pPr>
    </w:p>
    <w:p w:rsidR="00954DDB" w:rsidRPr="00FD07D2" w:rsidRDefault="00954DDB" w:rsidP="00954DDB">
      <w:pPr>
        <w:pStyle w:val="11"/>
        <w:numPr>
          <w:ilvl w:val="0"/>
          <w:numId w:val="20"/>
        </w:numPr>
        <w:tabs>
          <w:tab w:val="num" w:pos="720"/>
        </w:tabs>
        <w:spacing w:before="240" w:after="60"/>
        <w:jc w:val="both"/>
        <w:rPr>
          <w:b/>
        </w:rPr>
      </w:pPr>
      <w:bookmarkStart w:id="35" w:name="_Toc265851829"/>
      <w:bookmarkStart w:id="36" w:name="_Toc265851922"/>
      <w:bookmarkStart w:id="37" w:name="_Toc265852003"/>
      <w:bookmarkStart w:id="38" w:name="_Toc265852101"/>
      <w:bookmarkStart w:id="39" w:name="_Toc265852182"/>
      <w:bookmarkStart w:id="40" w:name="_Toc265867380"/>
      <w:bookmarkStart w:id="41" w:name="_Toc265851834"/>
      <w:bookmarkStart w:id="42" w:name="_Toc265851927"/>
      <w:bookmarkStart w:id="43" w:name="_Toc265852008"/>
      <w:bookmarkStart w:id="44" w:name="_Toc265852106"/>
      <w:bookmarkStart w:id="45" w:name="_Toc265852187"/>
      <w:bookmarkStart w:id="46" w:name="_Toc265867385"/>
      <w:bookmarkStart w:id="47" w:name="_Toc265851835"/>
      <w:bookmarkStart w:id="48" w:name="_Toc265851928"/>
      <w:bookmarkStart w:id="49" w:name="_Toc265852009"/>
      <w:bookmarkStart w:id="50" w:name="_Toc265852107"/>
      <w:bookmarkStart w:id="51" w:name="_Toc265852188"/>
      <w:bookmarkStart w:id="52" w:name="_Toc265867386"/>
      <w:bookmarkStart w:id="53" w:name="_Toc265851836"/>
      <w:bookmarkStart w:id="54" w:name="_Toc265851929"/>
      <w:bookmarkStart w:id="55" w:name="_Toc265852010"/>
      <w:bookmarkStart w:id="56" w:name="_Toc265852108"/>
      <w:bookmarkStart w:id="57" w:name="_Toc265852189"/>
      <w:bookmarkStart w:id="58" w:name="_Toc265867387"/>
      <w:bookmarkStart w:id="59" w:name="_Toc265851837"/>
      <w:bookmarkStart w:id="60" w:name="_Toc265851930"/>
      <w:bookmarkStart w:id="61" w:name="_Toc265852011"/>
      <w:bookmarkStart w:id="62" w:name="_Toc265852109"/>
      <w:bookmarkStart w:id="63" w:name="_Toc265852190"/>
      <w:bookmarkStart w:id="64" w:name="_Toc265867388"/>
      <w:bookmarkStart w:id="65" w:name="_Toc265851838"/>
      <w:bookmarkStart w:id="66" w:name="_Toc265851931"/>
      <w:bookmarkStart w:id="67" w:name="_Toc265852012"/>
      <w:bookmarkStart w:id="68" w:name="_Toc265852110"/>
      <w:bookmarkStart w:id="69" w:name="_Toc265852191"/>
      <w:bookmarkStart w:id="70" w:name="_Toc265867389"/>
      <w:bookmarkStart w:id="71" w:name="_Toc265851839"/>
      <w:bookmarkStart w:id="72" w:name="_Toc265851932"/>
      <w:bookmarkStart w:id="73" w:name="_Toc265852013"/>
      <w:bookmarkStart w:id="74" w:name="_Toc265852111"/>
      <w:bookmarkStart w:id="75" w:name="_Toc265852192"/>
      <w:bookmarkStart w:id="76" w:name="_Toc265867390"/>
      <w:bookmarkStart w:id="77" w:name="_Toc265851840"/>
      <w:bookmarkStart w:id="78" w:name="_Toc265851933"/>
      <w:bookmarkStart w:id="79" w:name="_Toc265852014"/>
      <w:bookmarkStart w:id="80" w:name="_Toc265852112"/>
      <w:bookmarkStart w:id="81" w:name="_Toc265852193"/>
      <w:bookmarkStart w:id="82" w:name="_Toc265867391"/>
      <w:bookmarkStart w:id="83" w:name="_Toc265851841"/>
      <w:bookmarkStart w:id="84" w:name="_Toc265851934"/>
      <w:bookmarkStart w:id="85" w:name="_Toc265852015"/>
      <w:bookmarkStart w:id="86" w:name="_Toc265852113"/>
      <w:bookmarkStart w:id="87" w:name="_Toc265852194"/>
      <w:bookmarkStart w:id="88" w:name="_Toc265867392"/>
      <w:bookmarkStart w:id="89" w:name="_Toc265851842"/>
      <w:bookmarkStart w:id="90" w:name="_Toc265851935"/>
      <w:bookmarkStart w:id="91" w:name="_Toc265852016"/>
      <w:bookmarkStart w:id="92" w:name="_Toc265852114"/>
      <w:bookmarkStart w:id="93" w:name="_Toc265852195"/>
      <w:bookmarkStart w:id="94" w:name="_Toc265867393"/>
      <w:bookmarkStart w:id="95" w:name="_Toc265851843"/>
      <w:bookmarkStart w:id="96" w:name="_Toc265851936"/>
      <w:bookmarkStart w:id="97" w:name="_Toc265852017"/>
      <w:bookmarkStart w:id="98" w:name="_Toc265852115"/>
      <w:bookmarkStart w:id="99" w:name="_Toc265852196"/>
      <w:bookmarkStart w:id="100" w:name="_Toc265867394"/>
      <w:bookmarkStart w:id="101" w:name="_Toc265851844"/>
      <w:bookmarkStart w:id="102" w:name="_Toc265851937"/>
      <w:bookmarkStart w:id="103" w:name="_Toc265852018"/>
      <w:bookmarkStart w:id="104" w:name="_Toc265852116"/>
      <w:bookmarkStart w:id="105" w:name="_Toc265852197"/>
      <w:bookmarkStart w:id="106" w:name="_Toc265867395"/>
      <w:bookmarkStart w:id="107" w:name="_Toc265851846"/>
      <w:bookmarkStart w:id="108" w:name="_Toc265851939"/>
      <w:bookmarkStart w:id="109" w:name="_Toc265852020"/>
      <w:bookmarkStart w:id="110" w:name="_Toc265852118"/>
      <w:bookmarkStart w:id="111" w:name="_Toc265852199"/>
      <w:bookmarkStart w:id="112" w:name="_Toc265867397"/>
      <w:bookmarkStart w:id="113" w:name="_Toc265851847"/>
      <w:bookmarkStart w:id="114" w:name="_Toc265851940"/>
      <w:bookmarkStart w:id="115" w:name="_Toc265852021"/>
      <w:bookmarkStart w:id="116" w:name="_Toc265852119"/>
      <w:bookmarkStart w:id="117" w:name="_Toc265852200"/>
      <w:bookmarkStart w:id="118" w:name="_Toc265867398"/>
      <w:bookmarkStart w:id="119" w:name="_Toc265851849"/>
      <w:bookmarkStart w:id="120" w:name="_Toc265851942"/>
      <w:bookmarkStart w:id="121" w:name="_Toc265852023"/>
      <w:bookmarkStart w:id="122" w:name="_Toc265852121"/>
      <w:bookmarkStart w:id="123" w:name="_Toc265852202"/>
      <w:bookmarkStart w:id="124" w:name="_Toc265867400"/>
      <w:bookmarkStart w:id="125" w:name="_Toc265851850"/>
      <w:bookmarkStart w:id="126" w:name="_Toc265851943"/>
      <w:bookmarkStart w:id="127" w:name="_Toc265852024"/>
      <w:bookmarkStart w:id="128" w:name="_Toc265852122"/>
      <w:bookmarkStart w:id="129" w:name="_Toc265852203"/>
      <w:bookmarkStart w:id="130" w:name="_Toc265867401"/>
      <w:bookmarkStart w:id="131" w:name="_Toc265851851"/>
      <w:bookmarkStart w:id="132" w:name="_Toc265851944"/>
      <w:bookmarkStart w:id="133" w:name="_Toc265852025"/>
      <w:bookmarkStart w:id="134" w:name="_Toc265852123"/>
      <w:bookmarkStart w:id="135" w:name="_Toc265852204"/>
      <w:bookmarkStart w:id="136" w:name="_Toc265867402"/>
      <w:bookmarkStart w:id="137" w:name="_Toc265851852"/>
      <w:bookmarkStart w:id="138" w:name="_Toc265851945"/>
      <w:bookmarkStart w:id="139" w:name="_Toc265852026"/>
      <w:bookmarkStart w:id="140" w:name="_Toc265852124"/>
      <w:bookmarkStart w:id="141" w:name="_Toc265852205"/>
      <w:bookmarkStart w:id="142" w:name="_Toc265867403"/>
      <w:bookmarkStart w:id="143" w:name="_Toc265851853"/>
      <w:bookmarkStart w:id="144" w:name="_Toc265851946"/>
      <w:bookmarkStart w:id="145" w:name="_Toc265852027"/>
      <w:bookmarkStart w:id="146" w:name="_Toc265852125"/>
      <w:bookmarkStart w:id="147" w:name="_Toc265852206"/>
      <w:bookmarkStart w:id="148" w:name="_Toc265867404"/>
      <w:bookmarkStart w:id="149" w:name="_Toc265851854"/>
      <w:bookmarkStart w:id="150" w:name="_Toc265851947"/>
      <w:bookmarkStart w:id="151" w:name="_Toc265852028"/>
      <w:bookmarkStart w:id="152" w:name="_Toc265852126"/>
      <w:bookmarkStart w:id="153" w:name="_Toc265852207"/>
      <w:bookmarkStart w:id="154" w:name="_Toc265867405"/>
      <w:bookmarkStart w:id="155" w:name="_Toc265851855"/>
      <w:bookmarkStart w:id="156" w:name="_Toc265851948"/>
      <w:bookmarkStart w:id="157" w:name="_Toc265852029"/>
      <w:bookmarkStart w:id="158" w:name="_Toc265852127"/>
      <w:bookmarkStart w:id="159" w:name="_Toc265852208"/>
      <w:bookmarkStart w:id="160" w:name="_Toc265867406"/>
      <w:bookmarkStart w:id="161" w:name="_Toc265851856"/>
      <w:bookmarkStart w:id="162" w:name="_Toc265851949"/>
      <w:bookmarkStart w:id="163" w:name="_Toc265852030"/>
      <w:bookmarkStart w:id="164" w:name="_Toc265852128"/>
      <w:bookmarkStart w:id="165" w:name="_Toc265852209"/>
      <w:bookmarkStart w:id="166" w:name="_Toc265867407"/>
      <w:bookmarkStart w:id="167" w:name="_Toc265851857"/>
      <w:bookmarkStart w:id="168" w:name="_Toc265851950"/>
      <w:bookmarkStart w:id="169" w:name="_Toc265852031"/>
      <w:bookmarkStart w:id="170" w:name="_Toc265852129"/>
      <w:bookmarkStart w:id="171" w:name="_Toc265852210"/>
      <w:bookmarkStart w:id="172" w:name="_Toc265867408"/>
      <w:bookmarkStart w:id="173" w:name="_Toc265851859"/>
      <w:bookmarkStart w:id="174" w:name="_Toc265851952"/>
      <w:bookmarkStart w:id="175" w:name="_Toc265852033"/>
      <w:bookmarkStart w:id="176" w:name="_Toc265852131"/>
      <w:bookmarkStart w:id="177" w:name="_Toc265852212"/>
      <w:bookmarkStart w:id="178" w:name="_Toc265867410"/>
      <w:bookmarkStart w:id="179" w:name="_Toc265851860"/>
      <w:bookmarkStart w:id="180" w:name="_Toc265851953"/>
      <w:bookmarkStart w:id="181" w:name="_Toc265852034"/>
      <w:bookmarkStart w:id="182" w:name="_Toc265852132"/>
      <w:bookmarkStart w:id="183" w:name="_Toc265852213"/>
      <w:bookmarkStart w:id="184" w:name="_Toc265867411"/>
      <w:bookmarkStart w:id="185" w:name="_Toc265851861"/>
      <w:bookmarkStart w:id="186" w:name="_Toc265851954"/>
      <w:bookmarkStart w:id="187" w:name="_Toc265852035"/>
      <w:bookmarkStart w:id="188" w:name="_Toc265852133"/>
      <w:bookmarkStart w:id="189" w:name="_Toc265852214"/>
      <w:bookmarkStart w:id="190" w:name="_Toc265867412"/>
      <w:bookmarkStart w:id="191" w:name="_Toc265851862"/>
      <w:bookmarkStart w:id="192" w:name="_Toc265851955"/>
      <w:bookmarkStart w:id="193" w:name="_Toc265852036"/>
      <w:bookmarkStart w:id="194" w:name="_Toc265852134"/>
      <w:bookmarkStart w:id="195" w:name="_Toc265852215"/>
      <w:bookmarkStart w:id="196" w:name="_Toc265867413"/>
      <w:bookmarkStart w:id="197" w:name="_Toc265851863"/>
      <w:bookmarkStart w:id="198" w:name="_Toc265851956"/>
      <w:bookmarkStart w:id="199" w:name="_Toc265852037"/>
      <w:bookmarkStart w:id="200" w:name="_Toc265852135"/>
      <w:bookmarkStart w:id="201" w:name="_Toc265852216"/>
      <w:bookmarkStart w:id="202" w:name="_Toc265867414"/>
      <w:bookmarkStart w:id="203" w:name="_Toc265851864"/>
      <w:bookmarkStart w:id="204" w:name="_Toc265851957"/>
      <w:bookmarkStart w:id="205" w:name="_Toc265852038"/>
      <w:bookmarkStart w:id="206" w:name="_Toc265852136"/>
      <w:bookmarkStart w:id="207" w:name="_Toc265852217"/>
      <w:bookmarkStart w:id="208" w:name="_Toc265867415"/>
      <w:bookmarkStart w:id="209" w:name="_Toc265851865"/>
      <w:bookmarkStart w:id="210" w:name="_Toc265851958"/>
      <w:bookmarkStart w:id="211" w:name="_Toc265852039"/>
      <w:bookmarkStart w:id="212" w:name="_Toc265852137"/>
      <w:bookmarkStart w:id="213" w:name="_Toc265852218"/>
      <w:bookmarkStart w:id="214" w:name="_Toc265867416"/>
      <w:bookmarkStart w:id="215" w:name="_Toc265851866"/>
      <w:bookmarkStart w:id="216" w:name="_Toc265851959"/>
      <w:bookmarkStart w:id="217" w:name="_Toc265852040"/>
      <w:bookmarkStart w:id="218" w:name="_Toc265852138"/>
      <w:bookmarkStart w:id="219" w:name="_Toc265852219"/>
      <w:bookmarkStart w:id="220" w:name="_Toc265867417"/>
      <w:bookmarkStart w:id="221" w:name="_Toc265851867"/>
      <w:bookmarkStart w:id="222" w:name="_Toc265851960"/>
      <w:bookmarkStart w:id="223" w:name="_Toc265852041"/>
      <w:bookmarkStart w:id="224" w:name="_Toc265852139"/>
      <w:bookmarkStart w:id="225" w:name="_Toc265852220"/>
      <w:bookmarkStart w:id="226" w:name="_Toc265867418"/>
      <w:bookmarkStart w:id="227" w:name="_Toc265851868"/>
      <w:bookmarkStart w:id="228" w:name="_Toc265851961"/>
      <w:bookmarkStart w:id="229" w:name="_Toc265852042"/>
      <w:bookmarkStart w:id="230" w:name="_Toc265852140"/>
      <w:bookmarkStart w:id="231" w:name="_Toc265852221"/>
      <w:bookmarkStart w:id="232" w:name="_Toc265867419"/>
      <w:bookmarkStart w:id="233" w:name="_Toc265851869"/>
      <w:bookmarkStart w:id="234" w:name="_Toc265851962"/>
      <w:bookmarkStart w:id="235" w:name="_Toc265852043"/>
      <w:bookmarkStart w:id="236" w:name="_Toc265852141"/>
      <w:bookmarkStart w:id="237" w:name="_Toc265852222"/>
      <w:bookmarkStart w:id="238" w:name="_Toc265867420"/>
      <w:bookmarkStart w:id="239" w:name="_Toc265851870"/>
      <w:bookmarkStart w:id="240" w:name="_Toc265851963"/>
      <w:bookmarkStart w:id="241" w:name="_Toc265852044"/>
      <w:bookmarkStart w:id="242" w:name="_Toc265852142"/>
      <w:bookmarkStart w:id="243" w:name="_Toc265852223"/>
      <w:bookmarkStart w:id="244" w:name="_Toc265867421"/>
      <w:bookmarkStart w:id="245" w:name="_Toc265851874"/>
      <w:bookmarkStart w:id="246" w:name="_Toc265851967"/>
      <w:bookmarkStart w:id="247" w:name="_Toc265852048"/>
      <w:bookmarkStart w:id="248" w:name="_Toc265852146"/>
      <w:bookmarkStart w:id="249" w:name="_Toc265852227"/>
      <w:bookmarkStart w:id="250" w:name="_Toc265867425"/>
      <w:bookmarkStart w:id="251" w:name="_Toc265851878"/>
      <w:bookmarkStart w:id="252" w:name="_Toc265851971"/>
      <w:bookmarkStart w:id="253" w:name="_Toc265852052"/>
      <w:bookmarkStart w:id="254" w:name="_Toc265852150"/>
      <w:bookmarkStart w:id="255" w:name="_Toc265852231"/>
      <w:bookmarkStart w:id="256" w:name="_Toc265867429"/>
      <w:bookmarkStart w:id="257" w:name="_Toc265851880"/>
      <w:bookmarkStart w:id="258" w:name="_Toc265851973"/>
      <w:bookmarkStart w:id="259" w:name="_Toc265852054"/>
      <w:bookmarkStart w:id="260" w:name="_Toc265852152"/>
      <w:bookmarkStart w:id="261" w:name="_Toc265852233"/>
      <w:bookmarkStart w:id="262" w:name="_Toc265867431"/>
      <w:bookmarkStart w:id="263" w:name="_Toc265851881"/>
      <w:bookmarkStart w:id="264" w:name="_Toc265851974"/>
      <w:bookmarkStart w:id="265" w:name="_Toc265852055"/>
      <w:bookmarkStart w:id="266" w:name="_Toc265852153"/>
      <w:bookmarkStart w:id="267" w:name="_Toc265852234"/>
      <w:bookmarkStart w:id="268" w:name="_Toc265867432"/>
      <w:bookmarkStart w:id="269" w:name="_Toc265851882"/>
      <w:bookmarkStart w:id="270" w:name="_Toc265851975"/>
      <w:bookmarkStart w:id="271" w:name="_Toc265852056"/>
      <w:bookmarkStart w:id="272" w:name="_Toc265852154"/>
      <w:bookmarkStart w:id="273" w:name="_Toc265852235"/>
      <w:bookmarkStart w:id="274" w:name="_Toc265867433"/>
      <w:bookmarkStart w:id="275" w:name="_Toc265851883"/>
      <w:bookmarkStart w:id="276" w:name="_Toc265851976"/>
      <w:bookmarkStart w:id="277" w:name="_Toc265852057"/>
      <w:bookmarkStart w:id="278" w:name="_Toc265852155"/>
      <w:bookmarkStart w:id="279" w:name="_Toc265852236"/>
      <w:bookmarkStart w:id="280" w:name="_Toc265867434"/>
      <w:bookmarkStart w:id="281" w:name="_Toc265851886"/>
      <w:bookmarkStart w:id="282" w:name="_Toc265851979"/>
      <w:bookmarkStart w:id="283" w:name="_Toc265852060"/>
      <w:bookmarkStart w:id="284" w:name="_Toc265852158"/>
      <w:bookmarkStart w:id="285" w:name="_Toc265852239"/>
      <w:bookmarkStart w:id="286" w:name="_Toc265867437"/>
      <w:bookmarkStart w:id="287" w:name="_Toc265851887"/>
      <w:bookmarkStart w:id="288" w:name="_Toc265851980"/>
      <w:bookmarkStart w:id="289" w:name="_Toc265852061"/>
      <w:bookmarkStart w:id="290" w:name="_Toc265852159"/>
      <w:bookmarkStart w:id="291" w:name="_Toc265852240"/>
      <w:bookmarkStart w:id="292" w:name="_Toc265867438"/>
      <w:bookmarkStart w:id="293" w:name="_Toc265851888"/>
      <w:bookmarkStart w:id="294" w:name="_Toc265851981"/>
      <w:bookmarkStart w:id="295" w:name="_Toc265852062"/>
      <w:bookmarkStart w:id="296" w:name="_Toc265852160"/>
      <w:bookmarkStart w:id="297" w:name="_Toc265852241"/>
      <w:bookmarkStart w:id="298" w:name="_Toc265867439"/>
      <w:bookmarkStart w:id="299" w:name="_Toc265851889"/>
      <w:bookmarkStart w:id="300" w:name="_Toc265851982"/>
      <w:bookmarkStart w:id="301" w:name="_Toc265852063"/>
      <w:bookmarkStart w:id="302" w:name="_Toc265852161"/>
      <w:bookmarkStart w:id="303" w:name="_Toc265852242"/>
      <w:bookmarkStart w:id="304" w:name="_Toc265867440"/>
      <w:bookmarkStart w:id="305" w:name="_Toc265851891"/>
      <w:bookmarkStart w:id="306" w:name="_Toc265851984"/>
      <w:bookmarkStart w:id="307" w:name="_Toc265852065"/>
      <w:bookmarkStart w:id="308" w:name="_Toc265852163"/>
      <w:bookmarkStart w:id="309" w:name="_Toc265852244"/>
      <w:bookmarkStart w:id="310" w:name="_Toc265867442"/>
      <w:bookmarkStart w:id="311" w:name="_Toc265851894"/>
      <w:bookmarkStart w:id="312" w:name="_Toc265851987"/>
      <w:bookmarkStart w:id="313" w:name="_Toc265852068"/>
      <w:bookmarkStart w:id="314" w:name="_Toc265852166"/>
      <w:bookmarkStart w:id="315" w:name="_Toc265852247"/>
      <w:bookmarkStart w:id="316" w:name="_Toc265867445"/>
      <w:bookmarkStart w:id="317" w:name="_Toc244919929"/>
      <w:bookmarkStart w:id="318" w:name="_Toc244920139"/>
      <w:bookmarkStart w:id="319" w:name="_Toc245006998"/>
      <w:bookmarkStart w:id="320" w:name="_Toc244919938"/>
      <w:bookmarkStart w:id="321" w:name="_Toc244920148"/>
      <w:bookmarkStart w:id="322" w:name="_Toc245007007"/>
      <w:bookmarkStart w:id="323" w:name="_Toc244919947"/>
      <w:bookmarkStart w:id="324" w:name="_Toc244920157"/>
      <w:bookmarkStart w:id="325" w:name="_Toc245007016"/>
      <w:bookmarkStart w:id="326" w:name="_Toc244919957"/>
      <w:bookmarkStart w:id="327" w:name="_Toc244920167"/>
      <w:bookmarkStart w:id="328" w:name="_Toc245007026"/>
      <w:bookmarkStart w:id="329" w:name="_Toc244919966"/>
      <w:bookmarkStart w:id="330" w:name="_Toc244920176"/>
      <w:bookmarkStart w:id="331" w:name="_Toc245007035"/>
      <w:bookmarkStart w:id="332" w:name="_Toc244919975"/>
      <w:bookmarkStart w:id="333" w:name="_Toc244920185"/>
      <w:bookmarkStart w:id="334" w:name="_Toc245007044"/>
      <w:bookmarkStart w:id="335" w:name="_Toc244919984"/>
      <w:bookmarkStart w:id="336" w:name="_Toc244920194"/>
      <w:bookmarkStart w:id="337" w:name="_Toc245007053"/>
      <w:bookmarkStart w:id="338" w:name="_Toc244919993"/>
      <w:bookmarkStart w:id="339" w:name="_Toc244920203"/>
      <w:bookmarkStart w:id="340" w:name="_Toc245007062"/>
      <w:bookmarkStart w:id="341" w:name="_Toc244920002"/>
      <w:bookmarkStart w:id="342" w:name="_Toc244920212"/>
      <w:bookmarkStart w:id="343" w:name="_Toc245007071"/>
      <w:bookmarkStart w:id="344" w:name="_Toc244920011"/>
      <w:bookmarkStart w:id="345" w:name="_Toc244920221"/>
      <w:bookmarkStart w:id="346" w:name="_Toc245007080"/>
      <w:bookmarkStart w:id="347" w:name="_Toc244920020"/>
      <w:bookmarkStart w:id="348" w:name="_Toc244920230"/>
      <w:bookmarkStart w:id="349" w:name="_Toc245007089"/>
      <w:bookmarkStart w:id="350" w:name="_Toc244920029"/>
      <w:bookmarkStart w:id="351" w:name="_Toc244920239"/>
      <w:bookmarkStart w:id="352" w:name="_Toc244920030"/>
      <w:bookmarkStart w:id="353" w:name="_Toc244920240"/>
      <w:bookmarkStart w:id="354" w:name="_Toc245007099"/>
      <w:bookmarkStart w:id="355" w:name="_Toc244920033"/>
      <w:bookmarkStart w:id="356" w:name="_Toc244920243"/>
      <w:bookmarkStart w:id="357" w:name="_Toc245007102"/>
      <w:bookmarkStart w:id="358" w:name="_Toc244920034"/>
      <w:bookmarkStart w:id="359" w:name="_Toc244920244"/>
      <w:bookmarkStart w:id="360" w:name="_Toc245007103"/>
      <w:bookmarkStart w:id="361" w:name="_Toc244920036"/>
      <w:bookmarkStart w:id="362" w:name="_Toc244920246"/>
      <w:bookmarkStart w:id="363" w:name="_Toc245007105"/>
      <w:bookmarkStart w:id="364" w:name="_Toc244920037"/>
      <w:bookmarkStart w:id="365" w:name="_Toc244920247"/>
      <w:bookmarkStart w:id="366" w:name="_Toc245007106"/>
      <w:bookmarkStart w:id="367" w:name="_Toc244920038"/>
      <w:bookmarkStart w:id="368" w:name="_Toc244920248"/>
      <w:bookmarkStart w:id="369" w:name="_Toc245007107"/>
      <w:bookmarkStart w:id="370" w:name="_Toc244920039"/>
      <w:bookmarkStart w:id="371" w:name="_Toc244920249"/>
      <w:bookmarkStart w:id="372" w:name="_Toc245007108"/>
      <w:bookmarkStart w:id="373" w:name="_Toc244920040"/>
      <w:bookmarkStart w:id="374" w:name="_Toc244920250"/>
      <w:bookmarkStart w:id="375" w:name="_Toc245007109"/>
      <w:bookmarkStart w:id="376" w:name="_Toc244920058"/>
      <w:bookmarkStart w:id="377" w:name="_Toc244920268"/>
      <w:bookmarkStart w:id="378" w:name="_Toc245007127"/>
      <w:bookmarkStart w:id="379" w:name="_Toc244920085"/>
      <w:bookmarkStart w:id="380" w:name="_Toc244920295"/>
      <w:bookmarkStart w:id="381" w:name="_Toc245007154"/>
      <w:bookmarkStart w:id="382" w:name="_Toc149917978"/>
      <w:bookmarkStart w:id="383" w:name="_Toc149923348"/>
      <w:bookmarkStart w:id="384" w:name="_Toc294192771"/>
      <w:bookmarkStart w:id="385" w:name="_Toc295998180"/>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sidRPr="00FD07D2">
        <w:rPr>
          <w:b/>
        </w:rPr>
        <w:t>Сроки работ по проекту</w:t>
      </w:r>
      <w:bookmarkEnd w:id="382"/>
      <w:bookmarkEnd w:id="383"/>
      <w:bookmarkEnd w:id="384"/>
      <w:bookmarkEnd w:id="385"/>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3"/>
        <w:gridCol w:w="4394"/>
        <w:gridCol w:w="1560"/>
      </w:tblGrid>
      <w:tr w:rsidR="00954DDB" w:rsidRPr="00FD07D2" w:rsidTr="00F077C6">
        <w:trPr>
          <w:trHeight w:val="656"/>
          <w:tblHeader/>
        </w:trPr>
        <w:tc>
          <w:tcPr>
            <w:tcW w:w="4253" w:type="dxa"/>
            <w:shd w:val="clear" w:color="auto" w:fill="548DD4"/>
          </w:tcPr>
          <w:p w:rsidR="00954DDB" w:rsidRPr="00FD07D2" w:rsidRDefault="00954DDB" w:rsidP="00F077C6">
            <w:pPr>
              <w:jc w:val="center"/>
              <w:rPr>
                <w:b/>
                <w:color w:val="FFFFFF"/>
                <w:sz w:val="20"/>
              </w:rPr>
            </w:pPr>
            <w:r w:rsidRPr="00FD07D2">
              <w:rPr>
                <w:b/>
                <w:color w:val="FFFFFF"/>
                <w:sz w:val="20"/>
              </w:rPr>
              <w:t>Этап, Задачи</w:t>
            </w:r>
          </w:p>
        </w:tc>
        <w:tc>
          <w:tcPr>
            <w:tcW w:w="4394" w:type="dxa"/>
            <w:shd w:val="clear" w:color="auto" w:fill="548DD4"/>
          </w:tcPr>
          <w:p w:rsidR="00954DDB" w:rsidRPr="00FD07D2" w:rsidRDefault="00954DDB" w:rsidP="00F077C6">
            <w:pPr>
              <w:jc w:val="center"/>
              <w:rPr>
                <w:b/>
                <w:color w:val="FFFFFF"/>
                <w:sz w:val="20"/>
              </w:rPr>
            </w:pPr>
            <w:r w:rsidRPr="00FD07D2">
              <w:rPr>
                <w:b/>
                <w:color w:val="FFFFFF"/>
                <w:sz w:val="20"/>
              </w:rPr>
              <w:t>Результаты этапа</w:t>
            </w:r>
          </w:p>
          <w:p w:rsidR="00954DDB" w:rsidRPr="00FD07D2" w:rsidRDefault="00954DDB" w:rsidP="00F077C6">
            <w:pPr>
              <w:jc w:val="center"/>
              <w:rPr>
                <w:b/>
                <w:i/>
                <w:color w:val="FFFFFF"/>
                <w:sz w:val="20"/>
              </w:rPr>
            </w:pPr>
          </w:p>
        </w:tc>
        <w:tc>
          <w:tcPr>
            <w:tcW w:w="1560" w:type="dxa"/>
            <w:shd w:val="clear" w:color="auto" w:fill="548DD4"/>
          </w:tcPr>
          <w:p w:rsidR="00954DDB" w:rsidRPr="00FD07D2" w:rsidRDefault="00954DDB" w:rsidP="00F077C6">
            <w:pPr>
              <w:jc w:val="center"/>
              <w:rPr>
                <w:b/>
                <w:color w:val="FFFFFF"/>
                <w:sz w:val="20"/>
              </w:rPr>
            </w:pPr>
            <w:r w:rsidRPr="00FD07D2">
              <w:rPr>
                <w:b/>
                <w:color w:val="FFFFFF"/>
                <w:sz w:val="20"/>
              </w:rPr>
              <w:t>Продолжительность этапа</w:t>
            </w:r>
          </w:p>
        </w:tc>
      </w:tr>
      <w:tr w:rsidR="00954DDB" w:rsidRPr="00FD07D2" w:rsidTr="00F077C6">
        <w:trPr>
          <w:trHeight w:val="335"/>
        </w:trPr>
        <w:tc>
          <w:tcPr>
            <w:tcW w:w="4253" w:type="dxa"/>
            <w:tcMar>
              <w:top w:w="113" w:type="dxa"/>
              <w:left w:w="57" w:type="dxa"/>
              <w:bottom w:w="57" w:type="dxa"/>
              <w:right w:w="57" w:type="dxa"/>
            </w:tcMar>
          </w:tcPr>
          <w:p w:rsidR="00954DDB" w:rsidRPr="00FD07D2" w:rsidRDefault="00954DDB" w:rsidP="00F077C6">
            <w:pPr>
              <w:pStyle w:val="Default"/>
              <w:tabs>
                <w:tab w:val="left" w:pos="368"/>
              </w:tabs>
              <w:ind w:left="176"/>
              <w:rPr>
                <w:rFonts w:ascii="Times New Roman" w:hAnsi="Times New Roman" w:cs="Times New Roman"/>
                <w:b/>
                <w:sz w:val="22"/>
                <w:szCs w:val="22"/>
                <w:lang w:val="ru-RU"/>
              </w:rPr>
            </w:pPr>
            <w:r w:rsidRPr="00FD07D2">
              <w:rPr>
                <w:rFonts w:ascii="Times New Roman" w:hAnsi="Times New Roman" w:cs="Times New Roman"/>
                <w:b/>
                <w:sz w:val="22"/>
                <w:szCs w:val="22"/>
                <w:lang w:val="ru-RU"/>
              </w:rPr>
              <w:t xml:space="preserve">Этап 1. Мобилизация </w:t>
            </w:r>
          </w:p>
          <w:p w:rsidR="00954DDB" w:rsidRPr="00FD07D2" w:rsidRDefault="00954DDB" w:rsidP="00954DDB">
            <w:pPr>
              <w:pStyle w:val="Default"/>
              <w:numPr>
                <w:ilvl w:val="0"/>
                <w:numId w:val="22"/>
              </w:numPr>
              <w:tabs>
                <w:tab w:val="left" w:pos="368"/>
              </w:tabs>
              <w:ind w:left="0" w:firstLine="176"/>
              <w:rPr>
                <w:rFonts w:ascii="Times New Roman" w:hAnsi="Times New Roman" w:cs="Times New Roman"/>
                <w:sz w:val="22"/>
                <w:szCs w:val="22"/>
                <w:lang w:val="ru-RU"/>
              </w:rPr>
            </w:pPr>
            <w:r w:rsidRPr="00FD07D2">
              <w:rPr>
                <w:rFonts w:ascii="Times New Roman" w:hAnsi="Times New Roman" w:cs="Times New Roman"/>
                <w:sz w:val="22"/>
                <w:szCs w:val="22"/>
                <w:lang w:val="ru-RU"/>
              </w:rPr>
              <w:t>Создание органов управления проектом</w:t>
            </w:r>
          </w:p>
          <w:p w:rsidR="00954DDB" w:rsidRPr="00FD07D2" w:rsidRDefault="00954DDB" w:rsidP="00954DDB">
            <w:pPr>
              <w:pStyle w:val="Default"/>
              <w:numPr>
                <w:ilvl w:val="0"/>
                <w:numId w:val="22"/>
              </w:numPr>
              <w:tabs>
                <w:tab w:val="left" w:pos="368"/>
              </w:tabs>
              <w:ind w:left="0" w:firstLine="176"/>
              <w:rPr>
                <w:rFonts w:ascii="Times New Roman" w:hAnsi="Times New Roman" w:cs="Times New Roman"/>
                <w:sz w:val="22"/>
                <w:szCs w:val="22"/>
              </w:rPr>
            </w:pPr>
            <w:proofErr w:type="spellStart"/>
            <w:r w:rsidRPr="00FD07D2">
              <w:rPr>
                <w:rFonts w:ascii="Times New Roman" w:hAnsi="Times New Roman" w:cs="Times New Roman"/>
                <w:sz w:val="22"/>
                <w:szCs w:val="22"/>
              </w:rPr>
              <w:lastRenderedPageBreak/>
              <w:t>Подготовка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устава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проекта</w:t>
            </w:r>
            <w:proofErr w:type="spellEnd"/>
          </w:p>
          <w:p w:rsidR="00954DDB" w:rsidRPr="00FD07D2" w:rsidRDefault="00954DDB" w:rsidP="00954DDB">
            <w:pPr>
              <w:pStyle w:val="Default"/>
              <w:numPr>
                <w:ilvl w:val="0"/>
                <w:numId w:val="22"/>
              </w:numPr>
              <w:tabs>
                <w:tab w:val="left" w:pos="368"/>
              </w:tabs>
              <w:ind w:left="0" w:firstLine="176"/>
              <w:rPr>
                <w:rFonts w:ascii="Times New Roman" w:hAnsi="Times New Roman" w:cs="Times New Roman"/>
                <w:sz w:val="22"/>
                <w:szCs w:val="22"/>
              </w:rPr>
            </w:pPr>
            <w:proofErr w:type="spellStart"/>
            <w:r w:rsidRPr="00FD07D2">
              <w:rPr>
                <w:rFonts w:ascii="Times New Roman" w:hAnsi="Times New Roman" w:cs="Times New Roman"/>
                <w:sz w:val="22"/>
                <w:szCs w:val="22"/>
              </w:rPr>
              <w:t>Подготовка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плана-графика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проекта</w:t>
            </w:r>
            <w:proofErr w:type="spellEnd"/>
            <w:r w:rsidRPr="00FD07D2">
              <w:rPr>
                <w:rFonts w:ascii="Times New Roman" w:hAnsi="Times New Roman" w:cs="Times New Roman"/>
                <w:sz w:val="22"/>
                <w:szCs w:val="22"/>
              </w:rPr>
              <w:t xml:space="preserve"> </w:t>
            </w:r>
          </w:p>
        </w:tc>
        <w:tc>
          <w:tcPr>
            <w:tcW w:w="4394" w:type="dxa"/>
            <w:tcMar>
              <w:top w:w="113" w:type="dxa"/>
              <w:left w:w="57" w:type="dxa"/>
              <w:bottom w:w="57" w:type="dxa"/>
              <w:right w:w="57" w:type="dxa"/>
            </w:tcMar>
          </w:tcPr>
          <w:p w:rsidR="00954DDB" w:rsidRPr="00DF7CE2" w:rsidRDefault="00954DDB" w:rsidP="00954DDB">
            <w:pPr>
              <w:pStyle w:val="aff7"/>
              <w:numPr>
                <w:ilvl w:val="0"/>
                <w:numId w:val="23"/>
              </w:numPr>
              <w:spacing w:after="0" w:line="240" w:lineRule="auto"/>
              <w:rPr>
                <w:rFonts w:ascii="Times New Roman" w:hAnsi="Times New Roman"/>
                <w:snapToGrid w:val="0"/>
              </w:rPr>
            </w:pPr>
            <w:r w:rsidRPr="00DF7CE2">
              <w:rPr>
                <w:rFonts w:ascii="Times New Roman" w:hAnsi="Times New Roman"/>
                <w:snapToGrid w:val="0"/>
              </w:rPr>
              <w:lastRenderedPageBreak/>
              <w:t>Устав Проекта</w:t>
            </w:r>
          </w:p>
          <w:p w:rsidR="00954DDB" w:rsidRPr="00DF7CE2" w:rsidRDefault="00954DDB" w:rsidP="00954DDB">
            <w:pPr>
              <w:pStyle w:val="aff7"/>
              <w:numPr>
                <w:ilvl w:val="0"/>
                <w:numId w:val="23"/>
              </w:numPr>
              <w:spacing w:after="0" w:line="240" w:lineRule="auto"/>
              <w:rPr>
                <w:rFonts w:ascii="Times New Roman" w:hAnsi="Times New Roman"/>
                <w:snapToGrid w:val="0"/>
              </w:rPr>
            </w:pPr>
            <w:r w:rsidRPr="00DF7CE2">
              <w:rPr>
                <w:rFonts w:ascii="Times New Roman" w:hAnsi="Times New Roman"/>
                <w:snapToGrid w:val="0"/>
              </w:rPr>
              <w:t xml:space="preserve">План-график </w:t>
            </w:r>
            <w:r>
              <w:rPr>
                <w:rFonts w:ascii="Times New Roman" w:hAnsi="Times New Roman"/>
                <w:snapToGrid w:val="0"/>
              </w:rPr>
              <w:t>П</w:t>
            </w:r>
            <w:r w:rsidRPr="00DF7CE2">
              <w:rPr>
                <w:rFonts w:ascii="Times New Roman" w:hAnsi="Times New Roman"/>
                <w:snapToGrid w:val="0"/>
              </w:rPr>
              <w:t>роекта</w:t>
            </w:r>
          </w:p>
          <w:p w:rsidR="00954DDB" w:rsidRPr="00FD07D2" w:rsidRDefault="00954DDB" w:rsidP="00954DDB">
            <w:pPr>
              <w:pStyle w:val="aff7"/>
              <w:numPr>
                <w:ilvl w:val="0"/>
                <w:numId w:val="23"/>
              </w:numPr>
              <w:spacing w:after="0" w:line="240" w:lineRule="auto"/>
              <w:rPr>
                <w:i/>
                <w:snapToGrid w:val="0"/>
              </w:rPr>
            </w:pPr>
            <w:r w:rsidRPr="00DF7CE2">
              <w:rPr>
                <w:rFonts w:ascii="Times New Roman" w:hAnsi="Times New Roman"/>
                <w:snapToGrid w:val="0"/>
              </w:rPr>
              <w:lastRenderedPageBreak/>
              <w:t xml:space="preserve">Распоряжение о старте </w:t>
            </w:r>
            <w:r>
              <w:rPr>
                <w:rFonts w:ascii="Times New Roman" w:hAnsi="Times New Roman"/>
                <w:snapToGrid w:val="0"/>
              </w:rPr>
              <w:t>П</w:t>
            </w:r>
            <w:r w:rsidRPr="00DF7CE2">
              <w:rPr>
                <w:rFonts w:ascii="Times New Roman" w:hAnsi="Times New Roman"/>
                <w:snapToGrid w:val="0"/>
              </w:rPr>
              <w:t>роекта</w:t>
            </w:r>
          </w:p>
        </w:tc>
        <w:tc>
          <w:tcPr>
            <w:tcW w:w="1560" w:type="dxa"/>
            <w:tcMar>
              <w:top w:w="113" w:type="dxa"/>
              <w:left w:w="57" w:type="dxa"/>
              <w:bottom w:w="57" w:type="dxa"/>
              <w:right w:w="57" w:type="dxa"/>
            </w:tcMar>
          </w:tcPr>
          <w:p w:rsidR="00954DDB" w:rsidRPr="00FD07D2" w:rsidRDefault="00954DDB" w:rsidP="00F077C6">
            <w:r>
              <w:lastRenderedPageBreak/>
              <w:t xml:space="preserve">1 </w:t>
            </w:r>
            <w:r>
              <w:lastRenderedPageBreak/>
              <w:t xml:space="preserve">календарная неделя </w:t>
            </w:r>
            <w:proofErr w:type="gramStart"/>
            <w:r>
              <w:t>с даты заключения</w:t>
            </w:r>
            <w:proofErr w:type="gramEnd"/>
            <w:r>
              <w:t xml:space="preserve"> договора</w:t>
            </w:r>
          </w:p>
        </w:tc>
      </w:tr>
      <w:tr w:rsidR="00954DDB" w:rsidRPr="00FD07D2" w:rsidTr="00F077C6">
        <w:trPr>
          <w:trHeight w:val="596"/>
        </w:trPr>
        <w:tc>
          <w:tcPr>
            <w:tcW w:w="4253" w:type="dxa"/>
            <w:tcMar>
              <w:top w:w="113" w:type="dxa"/>
              <w:left w:w="57" w:type="dxa"/>
              <w:bottom w:w="57" w:type="dxa"/>
              <w:right w:w="57" w:type="dxa"/>
            </w:tcMar>
          </w:tcPr>
          <w:p w:rsidR="00954DDB" w:rsidRDefault="00954DDB" w:rsidP="00F077C6">
            <w:pPr>
              <w:pStyle w:val="Default"/>
              <w:tabs>
                <w:tab w:val="left" w:pos="369"/>
              </w:tabs>
              <w:ind w:left="176"/>
              <w:rPr>
                <w:rFonts w:ascii="Times New Roman" w:hAnsi="Times New Roman" w:cs="Times New Roman"/>
                <w:b/>
                <w:sz w:val="22"/>
                <w:szCs w:val="22"/>
                <w:lang w:val="ru-RU"/>
              </w:rPr>
            </w:pPr>
            <w:r w:rsidRPr="00FD07D2">
              <w:rPr>
                <w:rFonts w:ascii="Times New Roman" w:hAnsi="Times New Roman" w:cs="Times New Roman"/>
                <w:b/>
                <w:sz w:val="22"/>
                <w:szCs w:val="22"/>
                <w:lang w:val="ru-RU"/>
              </w:rPr>
              <w:lastRenderedPageBreak/>
              <w:t xml:space="preserve">Этап </w:t>
            </w:r>
            <w:r>
              <w:rPr>
                <w:rFonts w:ascii="Times New Roman" w:hAnsi="Times New Roman" w:cs="Times New Roman"/>
                <w:b/>
                <w:sz w:val="22"/>
                <w:szCs w:val="22"/>
                <w:lang w:val="ru-RU"/>
              </w:rPr>
              <w:t>2</w:t>
            </w:r>
            <w:r w:rsidRPr="00FD07D2">
              <w:rPr>
                <w:rFonts w:ascii="Times New Roman" w:hAnsi="Times New Roman" w:cs="Times New Roman"/>
                <w:b/>
                <w:sz w:val="22"/>
                <w:szCs w:val="22"/>
                <w:lang w:val="ru-RU"/>
              </w:rPr>
              <w:t xml:space="preserve">. </w:t>
            </w:r>
            <w:r w:rsidRPr="000D0CB4">
              <w:rPr>
                <w:rFonts w:ascii="Times New Roman" w:hAnsi="Times New Roman" w:cs="Times New Roman"/>
                <w:b/>
                <w:sz w:val="22"/>
                <w:szCs w:val="22"/>
                <w:lang w:val="ru-RU"/>
              </w:rPr>
              <w:t xml:space="preserve">Работа по замечаниям </w:t>
            </w:r>
            <w:r>
              <w:rPr>
                <w:rFonts w:ascii="Times New Roman" w:hAnsi="Times New Roman" w:cs="Times New Roman"/>
                <w:b/>
                <w:sz w:val="22"/>
                <w:szCs w:val="22"/>
                <w:lang w:val="ru-RU"/>
              </w:rPr>
              <w:t xml:space="preserve">Госкорпорации «Росатом» по программе развития ОАО «ЦентрАтом» </w:t>
            </w:r>
          </w:p>
          <w:p w:rsidR="00954DDB" w:rsidRPr="005C30B5" w:rsidRDefault="00954DDB" w:rsidP="00954DDB">
            <w:pPr>
              <w:pStyle w:val="Default"/>
              <w:numPr>
                <w:ilvl w:val="0"/>
                <w:numId w:val="24"/>
              </w:numPr>
              <w:tabs>
                <w:tab w:val="left" w:pos="369"/>
              </w:tabs>
              <w:spacing w:after="36"/>
              <w:ind w:left="0" w:firstLine="9"/>
              <w:rPr>
                <w:rFonts w:ascii="Times New Roman" w:hAnsi="Times New Roman" w:cs="Times New Roman"/>
                <w:b/>
                <w:sz w:val="22"/>
                <w:szCs w:val="22"/>
                <w:lang w:val="ru-RU"/>
              </w:rPr>
            </w:pPr>
            <w:r>
              <w:rPr>
                <w:rFonts w:ascii="Times New Roman" w:hAnsi="Times New Roman" w:cs="Times New Roman"/>
                <w:sz w:val="22"/>
                <w:szCs w:val="22"/>
                <w:lang w:val="ru-RU"/>
              </w:rPr>
              <w:t>Корректировка программы</w:t>
            </w:r>
            <w:r w:rsidRPr="00056176">
              <w:rPr>
                <w:rFonts w:ascii="Times New Roman" w:hAnsi="Times New Roman" w:cs="Times New Roman"/>
                <w:sz w:val="22"/>
                <w:szCs w:val="22"/>
                <w:lang w:val="ru-RU"/>
              </w:rPr>
              <w:t xml:space="preserve"> развития ОАО «ЦентрАтом» </w:t>
            </w:r>
            <w:r>
              <w:rPr>
                <w:rFonts w:ascii="Times New Roman" w:hAnsi="Times New Roman" w:cs="Times New Roman"/>
                <w:sz w:val="22"/>
                <w:szCs w:val="22"/>
                <w:lang w:val="ru-RU"/>
              </w:rPr>
              <w:t xml:space="preserve">по замечаниям Госкорпорации «Росатом» </w:t>
            </w:r>
            <w:r w:rsidRPr="00056176">
              <w:rPr>
                <w:rFonts w:ascii="Times New Roman" w:hAnsi="Times New Roman" w:cs="Times New Roman"/>
                <w:sz w:val="22"/>
                <w:szCs w:val="22"/>
                <w:lang w:val="ru-RU"/>
              </w:rPr>
              <w:t>в соответствии с типовой структурой</w:t>
            </w:r>
            <w:r>
              <w:rPr>
                <w:rFonts w:ascii="Times New Roman" w:hAnsi="Times New Roman" w:cs="Times New Roman"/>
                <w:sz w:val="22"/>
                <w:szCs w:val="22"/>
                <w:lang w:val="ru-RU"/>
              </w:rPr>
              <w:t xml:space="preserve">  (Приложение №2) с учетом Общих принципов реструктуризации непрофильных активов организаций отрасли (Приложение №1) по замечаниям Комитета;</w:t>
            </w:r>
          </w:p>
          <w:p w:rsidR="00954DDB" w:rsidRPr="00B2449F" w:rsidRDefault="00954DDB" w:rsidP="00954DDB">
            <w:pPr>
              <w:pStyle w:val="Default"/>
              <w:numPr>
                <w:ilvl w:val="0"/>
                <w:numId w:val="24"/>
              </w:numPr>
              <w:tabs>
                <w:tab w:val="left" w:pos="369"/>
              </w:tabs>
              <w:spacing w:after="36"/>
              <w:ind w:left="0" w:firstLine="9"/>
              <w:rPr>
                <w:rFonts w:ascii="Times New Roman" w:hAnsi="Times New Roman" w:cs="Times New Roman"/>
                <w:b/>
                <w:sz w:val="22"/>
                <w:szCs w:val="22"/>
                <w:lang w:val="ru-RU"/>
              </w:rPr>
            </w:pPr>
            <w:r w:rsidRPr="003A4104">
              <w:rPr>
                <w:rFonts w:ascii="Times New Roman" w:hAnsi="Times New Roman" w:cs="Times New Roman"/>
                <w:sz w:val="22"/>
                <w:szCs w:val="22"/>
                <w:lang w:val="ru-RU"/>
              </w:rPr>
              <w:t>Подготовка</w:t>
            </w:r>
            <w:r>
              <w:rPr>
                <w:rFonts w:ascii="Times New Roman" w:hAnsi="Times New Roman" w:cs="Times New Roman"/>
                <w:sz w:val="22"/>
                <w:szCs w:val="22"/>
                <w:lang w:val="ru-RU"/>
              </w:rPr>
              <w:t xml:space="preserve"> презентации для Комитета;</w:t>
            </w:r>
          </w:p>
          <w:p w:rsidR="00954DDB" w:rsidRPr="00A97AAB" w:rsidRDefault="00954DDB" w:rsidP="00954DDB">
            <w:pPr>
              <w:pStyle w:val="Default"/>
              <w:numPr>
                <w:ilvl w:val="0"/>
                <w:numId w:val="24"/>
              </w:numPr>
              <w:tabs>
                <w:tab w:val="left" w:pos="369"/>
              </w:tabs>
              <w:spacing w:after="36"/>
              <w:ind w:left="0" w:firstLine="9"/>
              <w:rPr>
                <w:rFonts w:ascii="Times New Roman" w:hAnsi="Times New Roman" w:cs="Times New Roman"/>
                <w:b/>
                <w:sz w:val="22"/>
                <w:szCs w:val="22"/>
                <w:lang w:val="ru-RU"/>
              </w:rPr>
            </w:pPr>
            <w:r>
              <w:rPr>
                <w:rFonts w:ascii="Times New Roman" w:hAnsi="Times New Roman" w:cs="Times New Roman"/>
                <w:sz w:val="22"/>
                <w:szCs w:val="22"/>
                <w:lang w:val="ru-RU"/>
              </w:rPr>
              <w:t xml:space="preserve">Доработка </w:t>
            </w:r>
            <w:r w:rsidRPr="00924306">
              <w:rPr>
                <w:rFonts w:ascii="Times New Roman" w:hAnsi="Times New Roman" w:cs="Times New Roman"/>
                <w:sz w:val="22"/>
                <w:szCs w:val="22"/>
                <w:lang w:val="ru-RU"/>
              </w:rPr>
              <w:t xml:space="preserve">типового </w:t>
            </w:r>
            <w:proofErr w:type="gramStart"/>
            <w:r w:rsidRPr="00924306">
              <w:rPr>
                <w:rFonts w:ascii="Times New Roman" w:hAnsi="Times New Roman" w:cs="Times New Roman"/>
                <w:sz w:val="22"/>
                <w:szCs w:val="22"/>
                <w:lang w:val="ru-RU"/>
              </w:rPr>
              <w:t>порядка определения способа реструктуризации непрофильных активов</w:t>
            </w:r>
            <w:r>
              <w:rPr>
                <w:rFonts w:ascii="Times New Roman" w:hAnsi="Times New Roman" w:cs="Times New Roman"/>
                <w:sz w:val="22"/>
                <w:szCs w:val="22"/>
                <w:lang w:val="ru-RU"/>
              </w:rPr>
              <w:t xml:space="preserve"> организаций отрасли</w:t>
            </w:r>
            <w:proofErr w:type="gramEnd"/>
            <w:r>
              <w:rPr>
                <w:rFonts w:ascii="Times New Roman" w:hAnsi="Times New Roman" w:cs="Times New Roman"/>
                <w:sz w:val="22"/>
                <w:szCs w:val="22"/>
                <w:lang w:val="ru-RU"/>
              </w:rPr>
              <w:t xml:space="preserve"> с участием ОАО «ЦентрАтом» с учетом замечаний и предложений ЦФО -2</w:t>
            </w:r>
          </w:p>
          <w:p w:rsidR="00954DDB" w:rsidRPr="00A97AAB" w:rsidRDefault="00954DDB" w:rsidP="00954DDB">
            <w:pPr>
              <w:pStyle w:val="Default"/>
              <w:numPr>
                <w:ilvl w:val="0"/>
                <w:numId w:val="24"/>
              </w:numPr>
              <w:tabs>
                <w:tab w:val="left" w:pos="369"/>
              </w:tabs>
              <w:spacing w:after="36"/>
              <w:ind w:left="0" w:firstLine="9"/>
              <w:rPr>
                <w:rFonts w:ascii="Times New Roman" w:hAnsi="Times New Roman" w:cs="Times New Roman"/>
                <w:sz w:val="22"/>
                <w:szCs w:val="22"/>
                <w:lang w:val="ru-RU"/>
              </w:rPr>
            </w:pPr>
            <w:r>
              <w:rPr>
                <w:rFonts w:ascii="Times New Roman" w:hAnsi="Times New Roman" w:cs="Times New Roman"/>
                <w:sz w:val="22"/>
                <w:szCs w:val="22"/>
                <w:lang w:val="ru-RU"/>
              </w:rPr>
              <w:t>Корректировка документов и материалов по замечаниям правления Госкорпорации «Росатом»;</w:t>
            </w:r>
          </w:p>
          <w:p w:rsidR="00954DDB" w:rsidRPr="00847ACF" w:rsidRDefault="00954DDB" w:rsidP="00954DDB">
            <w:pPr>
              <w:pStyle w:val="Default"/>
              <w:numPr>
                <w:ilvl w:val="0"/>
                <w:numId w:val="24"/>
              </w:numPr>
              <w:tabs>
                <w:tab w:val="left" w:pos="369"/>
              </w:tabs>
              <w:spacing w:after="36"/>
              <w:ind w:left="0" w:firstLine="9"/>
              <w:rPr>
                <w:rFonts w:ascii="Times New Roman" w:hAnsi="Times New Roman" w:cs="Times New Roman"/>
                <w:b/>
                <w:sz w:val="22"/>
                <w:szCs w:val="22"/>
                <w:lang w:val="ru-RU"/>
              </w:rPr>
            </w:pPr>
            <w:r w:rsidRPr="003A4104">
              <w:rPr>
                <w:rFonts w:ascii="Times New Roman" w:hAnsi="Times New Roman" w:cs="Times New Roman"/>
                <w:sz w:val="22"/>
                <w:szCs w:val="22"/>
                <w:lang w:val="ru-RU"/>
              </w:rPr>
              <w:t>Подготовка</w:t>
            </w:r>
            <w:r>
              <w:rPr>
                <w:rFonts w:ascii="Times New Roman" w:hAnsi="Times New Roman" w:cs="Times New Roman"/>
                <w:sz w:val="22"/>
                <w:szCs w:val="22"/>
                <w:lang w:val="ru-RU"/>
              </w:rPr>
              <w:t xml:space="preserve"> презентации для правления Госкорпорации «Росатом» </w:t>
            </w:r>
          </w:p>
        </w:tc>
        <w:tc>
          <w:tcPr>
            <w:tcW w:w="4394" w:type="dxa"/>
            <w:tcMar>
              <w:top w:w="113" w:type="dxa"/>
              <w:left w:w="57" w:type="dxa"/>
              <w:bottom w:w="57" w:type="dxa"/>
              <w:right w:w="57" w:type="dxa"/>
            </w:tcMar>
          </w:tcPr>
          <w:p w:rsidR="00954DDB" w:rsidRPr="00FD07D2" w:rsidRDefault="00954DDB" w:rsidP="00954DDB">
            <w:pPr>
              <w:pStyle w:val="aff7"/>
              <w:numPr>
                <w:ilvl w:val="0"/>
                <w:numId w:val="36"/>
              </w:numPr>
              <w:tabs>
                <w:tab w:val="left" w:pos="369"/>
              </w:tabs>
              <w:spacing w:after="0" w:line="240" w:lineRule="auto"/>
              <w:ind w:left="0" w:firstLine="8"/>
              <w:rPr>
                <w:rFonts w:ascii="Times New Roman" w:hAnsi="Times New Roman"/>
                <w:snapToGrid w:val="0"/>
              </w:rPr>
            </w:pPr>
            <w:r>
              <w:rPr>
                <w:rFonts w:ascii="Times New Roman" w:hAnsi="Times New Roman"/>
                <w:snapToGrid w:val="0"/>
              </w:rPr>
              <w:t xml:space="preserve">Доработанная </w:t>
            </w:r>
            <w:r w:rsidRPr="00645AE0">
              <w:rPr>
                <w:rFonts w:ascii="Times New Roman" w:hAnsi="Times New Roman"/>
                <w:snapToGrid w:val="0"/>
              </w:rPr>
              <w:t>Программа развития ОАО</w:t>
            </w:r>
            <w:r>
              <w:rPr>
                <w:rFonts w:ascii="Times New Roman" w:hAnsi="Times New Roman"/>
                <w:snapToGrid w:val="0"/>
              </w:rPr>
              <w:t> </w:t>
            </w:r>
            <w:r w:rsidRPr="00645AE0">
              <w:rPr>
                <w:rFonts w:ascii="Times New Roman" w:hAnsi="Times New Roman"/>
                <w:snapToGrid w:val="0"/>
              </w:rPr>
              <w:t>«ЦентрАтом» в соответствии с типовой структурой</w:t>
            </w:r>
            <w:r>
              <w:rPr>
                <w:rFonts w:ascii="Times New Roman" w:hAnsi="Times New Roman"/>
                <w:snapToGrid w:val="0"/>
              </w:rPr>
              <w:t xml:space="preserve"> (Приложение №2)</w:t>
            </w:r>
            <w:r>
              <w:rPr>
                <w:rFonts w:ascii="Times New Roman" w:hAnsi="Times New Roman"/>
              </w:rPr>
              <w:t xml:space="preserve"> с учетом Общих принципов реструктуризации непрофильных активов организаций отрасли (Приложение №1) по замечаниям Комитета</w:t>
            </w:r>
            <w:r>
              <w:rPr>
                <w:rFonts w:ascii="Times New Roman" w:hAnsi="Times New Roman"/>
                <w:snapToGrid w:val="0"/>
              </w:rPr>
              <w:t>;</w:t>
            </w:r>
          </w:p>
          <w:p w:rsidR="00954DDB" w:rsidRDefault="00954DDB" w:rsidP="00954DDB">
            <w:pPr>
              <w:pStyle w:val="aff7"/>
              <w:numPr>
                <w:ilvl w:val="0"/>
                <w:numId w:val="36"/>
              </w:numPr>
              <w:tabs>
                <w:tab w:val="left" w:pos="369"/>
              </w:tabs>
              <w:spacing w:after="0" w:line="240" w:lineRule="auto"/>
              <w:ind w:left="0" w:firstLine="8"/>
              <w:rPr>
                <w:rFonts w:ascii="Times New Roman" w:hAnsi="Times New Roman"/>
                <w:snapToGrid w:val="0"/>
              </w:rPr>
            </w:pPr>
            <w:r w:rsidRPr="00F67C69">
              <w:rPr>
                <w:rFonts w:ascii="Times New Roman" w:hAnsi="Times New Roman"/>
                <w:snapToGrid w:val="0"/>
              </w:rPr>
              <w:t>Презентация, пояснительная записка и проект доклада</w:t>
            </w:r>
            <w:r>
              <w:rPr>
                <w:rFonts w:ascii="Times New Roman" w:hAnsi="Times New Roman"/>
                <w:snapToGrid w:val="0"/>
              </w:rPr>
              <w:t xml:space="preserve"> программы развития ОАО «ЦентрАтом» на Комитете.</w:t>
            </w:r>
          </w:p>
          <w:p w:rsidR="00954DDB" w:rsidRPr="00685E5C" w:rsidRDefault="00954DDB" w:rsidP="00954DDB">
            <w:pPr>
              <w:pStyle w:val="aff7"/>
              <w:numPr>
                <w:ilvl w:val="0"/>
                <w:numId w:val="36"/>
              </w:numPr>
              <w:tabs>
                <w:tab w:val="left" w:pos="384"/>
              </w:tabs>
              <w:spacing w:after="0" w:line="240" w:lineRule="auto"/>
              <w:ind w:left="0" w:firstLine="8"/>
              <w:rPr>
                <w:rFonts w:ascii="Times New Roman" w:hAnsi="Times New Roman"/>
                <w:i/>
                <w:snapToGrid w:val="0"/>
              </w:rPr>
            </w:pPr>
            <w:r>
              <w:rPr>
                <w:rFonts w:ascii="Times New Roman" w:hAnsi="Times New Roman"/>
              </w:rPr>
              <w:t xml:space="preserve">Доработанный </w:t>
            </w:r>
            <w:r w:rsidRPr="00924306">
              <w:rPr>
                <w:rFonts w:ascii="Times New Roman" w:hAnsi="Times New Roman"/>
              </w:rPr>
              <w:t>типово</w:t>
            </w:r>
            <w:r>
              <w:rPr>
                <w:rFonts w:ascii="Times New Roman" w:hAnsi="Times New Roman"/>
              </w:rPr>
              <w:t>й</w:t>
            </w:r>
            <w:r w:rsidRPr="00924306">
              <w:rPr>
                <w:rFonts w:ascii="Times New Roman" w:hAnsi="Times New Roman"/>
              </w:rPr>
              <w:t xml:space="preserve"> поряд</w:t>
            </w:r>
            <w:r>
              <w:rPr>
                <w:rFonts w:ascii="Times New Roman" w:hAnsi="Times New Roman"/>
              </w:rPr>
              <w:t>ок</w:t>
            </w:r>
            <w:r w:rsidRPr="00924306">
              <w:rPr>
                <w:rFonts w:ascii="Times New Roman" w:hAnsi="Times New Roman"/>
              </w:rPr>
              <w:t xml:space="preserve"> </w:t>
            </w:r>
            <w:proofErr w:type="gramStart"/>
            <w:r w:rsidRPr="00924306">
              <w:rPr>
                <w:rFonts w:ascii="Times New Roman" w:hAnsi="Times New Roman"/>
              </w:rPr>
              <w:t>определения способа реструктуризации непрофильных активов</w:t>
            </w:r>
            <w:r>
              <w:rPr>
                <w:rFonts w:ascii="Times New Roman" w:hAnsi="Times New Roman"/>
              </w:rPr>
              <w:t xml:space="preserve"> организаций отрасли</w:t>
            </w:r>
            <w:proofErr w:type="gramEnd"/>
            <w:r>
              <w:rPr>
                <w:rFonts w:ascii="Times New Roman" w:hAnsi="Times New Roman"/>
              </w:rPr>
              <w:t xml:space="preserve"> с участием ОАО «ЦентрАтом» с учетом замечаний и предложений Госкорпорации «Росатом»</w:t>
            </w:r>
          </w:p>
          <w:p w:rsidR="00954DDB" w:rsidRPr="00FD07D2" w:rsidRDefault="00954DDB" w:rsidP="00954DDB">
            <w:pPr>
              <w:pStyle w:val="aff7"/>
              <w:numPr>
                <w:ilvl w:val="0"/>
                <w:numId w:val="36"/>
              </w:numPr>
              <w:tabs>
                <w:tab w:val="left" w:pos="384"/>
              </w:tabs>
              <w:spacing w:after="0" w:line="240" w:lineRule="auto"/>
              <w:ind w:left="0" w:firstLine="8"/>
              <w:rPr>
                <w:rFonts w:ascii="Times New Roman" w:hAnsi="Times New Roman"/>
                <w:i/>
                <w:snapToGrid w:val="0"/>
              </w:rPr>
            </w:pPr>
            <w:r w:rsidRPr="00A97AAB">
              <w:rPr>
                <w:rFonts w:ascii="Times New Roman" w:hAnsi="Times New Roman"/>
              </w:rPr>
              <w:t>Презентация результатов проекта для правления Госкорпорации «Росатом»</w:t>
            </w:r>
          </w:p>
        </w:tc>
        <w:tc>
          <w:tcPr>
            <w:tcW w:w="1560" w:type="dxa"/>
            <w:tcMar>
              <w:top w:w="113" w:type="dxa"/>
              <w:left w:w="57" w:type="dxa"/>
              <w:bottom w:w="57" w:type="dxa"/>
              <w:right w:w="57" w:type="dxa"/>
            </w:tcMar>
          </w:tcPr>
          <w:p w:rsidR="00954DDB" w:rsidRPr="00FD07D2" w:rsidRDefault="00954DDB" w:rsidP="00F077C6">
            <w:pPr>
              <w:spacing w:before="120"/>
            </w:pPr>
            <w:r>
              <w:rPr>
                <w:szCs w:val="22"/>
              </w:rPr>
              <w:t xml:space="preserve">9 календарных </w:t>
            </w:r>
            <w:r w:rsidRPr="00FD07D2">
              <w:rPr>
                <w:szCs w:val="22"/>
              </w:rPr>
              <w:t>недел</w:t>
            </w:r>
            <w:r>
              <w:rPr>
                <w:szCs w:val="22"/>
              </w:rPr>
              <w:t xml:space="preserve">ь </w:t>
            </w:r>
            <w:proofErr w:type="gramStart"/>
            <w:r>
              <w:rPr>
                <w:szCs w:val="22"/>
              </w:rPr>
              <w:t>с даты заключения</w:t>
            </w:r>
            <w:proofErr w:type="gramEnd"/>
            <w:r>
              <w:rPr>
                <w:szCs w:val="22"/>
              </w:rPr>
              <w:t xml:space="preserve"> договора </w:t>
            </w:r>
            <w:r w:rsidRPr="00FD07D2">
              <w:t>(начало параллельно с первым этапом)</w:t>
            </w:r>
          </w:p>
        </w:tc>
      </w:tr>
    </w:tbl>
    <w:p w:rsidR="00954DDB" w:rsidRDefault="00954DDB" w:rsidP="00954DDB">
      <w:r>
        <w:br w:type="page"/>
      </w:r>
    </w:p>
    <w:p w:rsidR="00954DDB" w:rsidRPr="00C12413" w:rsidRDefault="00954DDB" w:rsidP="00954DDB">
      <w:pPr>
        <w:pStyle w:val="Style14"/>
        <w:widowControl/>
        <w:spacing w:line="240" w:lineRule="auto"/>
        <w:ind w:left="210"/>
        <w:jc w:val="right"/>
        <w:rPr>
          <w:rStyle w:val="FontStyle26"/>
          <w:b w:val="0"/>
          <w:sz w:val="20"/>
          <w:szCs w:val="20"/>
        </w:rPr>
      </w:pPr>
      <w:r w:rsidRPr="00C12413">
        <w:rPr>
          <w:rStyle w:val="FontStyle26"/>
          <w:sz w:val="20"/>
          <w:szCs w:val="20"/>
        </w:rPr>
        <w:lastRenderedPageBreak/>
        <w:t>Приложение №1</w:t>
      </w:r>
      <w:r>
        <w:rPr>
          <w:rStyle w:val="FontStyle26"/>
          <w:sz w:val="20"/>
          <w:szCs w:val="20"/>
        </w:rPr>
        <w:t xml:space="preserve"> </w:t>
      </w:r>
      <w:r w:rsidRPr="00C12413">
        <w:rPr>
          <w:rStyle w:val="FontStyle26"/>
          <w:sz w:val="20"/>
          <w:szCs w:val="20"/>
        </w:rPr>
        <w:t>к Техническому заданию</w:t>
      </w:r>
    </w:p>
    <w:p w:rsidR="00954DDB" w:rsidRPr="00FD7CBB" w:rsidRDefault="00954DDB" w:rsidP="00954DDB">
      <w:pPr>
        <w:pStyle w:val="Style14"/>
        <w:widowControl/>
        <w:spacing w:before="110" w:line="240" w:lineRule="auto"/>
        <w:ind w:left="209"/>
        <w:rPr>
          <w:rStyle w:val="FontStyle26"/>
        </w:rPr>
      </w:pPr>
      <w:r w:rsidRPr="00FD7CBB">
        <w:rPr>
          <w:rStyle w:val="FontStyle26"/>
        </w:rPr>
        <w:t>ОБЩИЕ ПРИНЦИПЫ РЕСТРУКТУРИЗАЦИИ НЕПРОФИЛЬНЫХ АКТИВОВ ОРГАНИЗАЦИЙ ОТРАСЛИ</w:t>
      </w:r>
    </w:p>
    <w:p w:rsidR="00954DDB" w:rsidRPr="00FD7CBB" w:rsidRDefault="00954DDB" w:rsidP="00954DDB">
      <w:pPr>
        <w:pStyle w:val="Style15"/>
        <w:widowControl/>
        <w:numPr>
          <w:ilvl w:val="0"/>
          <w:numId w:val="26"/>
        </w:numPr>
        <w:tabs>
          <w:tab w:val="left" w:pos="0"/>
        </w:tabs>
        <w:spacing w:before="101" w:line="240" w:lineRule="auto"/>
        <w:ind w:firstLine="0"/>
        <w:rPr>
          <w:rStyle w:val="FontStyle24"/>
        </w:rPr>
      </w:pPr>
      <w:r w:rsidRPr="00FD7CBB">
        <w:rPr>
          <w:rStyle w:val="FontStyle24"/>
        </w:rPr>
        <w:t>Непрофильные активы (НА) - это активы (акционерный капитал, отдельные объекты недвижимого имущества и имущественные комплексы), которые можно реструктуризировать без ущерба для профильной</w:t>
      </w:r>
      <w:r w:rsidRPr="00FD7CBB">
        <w:rPr>
          <w:rStyle w:val="affff"/>
          <w:rFonts w:eastAsia="Arial Unicode MS"/>
        </w:rPr>
        <w:footnoteReference w:id="2"/>
      </w:r>
      <w:r w:rsidRPr="00FD7CBB">
        <w:rPr>
          <w:rStyle w:val="FontStyle24"/>
        </w:rPr>
        <w:t xml:space="preserve"> деятельности Госкорпорации «Росатом».</w:t>
      </w:r>
    </w:p>
    <w:p w:rsidR="00954DDB" w:rsidRPr="00FD7CBB" w:rsidRDefault="00954DDB" w:rsidP="00954DDB">
      <w:pPr>
        <w:pStyle w:val="Style15"/>
        <w:widowControl/>
        <w:numPr>
          <w:ilvl w:val="0"/>
          <w:numId w:val="26"/>
        </w:numPr>
        <w:tabs>
          <w:tab w:val="left" w:pos="0"/>
        </w:tabs>
        <w:spacing w:line="240" w:lineRule="auto"/>
        <w:ind w:firstLine="0"/>
        <w:rPr>
          <w:rStyle w:val="FontStyle24"/>
        </w:rPr>
      </w:pPr>
      <w:r w:rsidRPr="00FD7CBB">
        <w:rPr>
          <w:rStyle w:val="FontStyle24"/>
        </w:rPr>
        <w:t>Все непрофильные активы подлежат реструктуризации. Долгосрочная цель - провести реструктуризацию всех непрофильных активов без ущерба для основной деятельности и репутации Госкорпорации «Росатом».</w:t>
      </w:r>
    </w:p>
    <w:p w:rsidR="00954DDB" w:rsidRPr="00FD7CBB" w:rsidRDefault="00954DDB" w:rsidP="00954DDB">
      <w:pPr>
        <w:pStyle w:val="Style15"/>
        <w:widowControl/>
        <w:numPr>
          <w:ilvl w:val="0"/>
          <w:numId w:val="26"/>
        </w:numPr>
        <w:tabs>
          <w:tab w:val="left" w:pos="0"/>
        </w:tabs>
        <w:spacing w:line="240" w:lineRule="auto"/>
        <w:ind w:right="7" w:firstLine="0"/>
        <w:rPr>
          <w:rStyle w:val="FontStyle24"/>
        </w:rPr>
      </w:pPr>
      <w:r w:rsidRPr="00FD7CBB">
        <w:rPr>
          <w:rStyle w:val="FontStyle24"/>
        </w:rPr>
        <w:t>Дифференцированный в зависимости от стоимости и географического расположения подход к реструктуризации непрофильных активов.</w:t>
      </w:r>
    </w:p>
    <w:p w:rsidR="00954DDB" w:rsidRPr="00FD7CBB" w:rsidRDefault="00954DDB" w:rsidP="00954DDB">
      <w:pPr>
        <w:pStyle w:val="Style16"/>
        <w:widowControl/>
        <w:numPr>
          <w:ilvl w:val="0"/>
          <w:numId w:val="27"/>
        </w:numPr>
        <w:tabs>
          <w:tab w:val="left" w:pos="0"/>
          <w:tab w:val="left" w:pos="965"/>
        </w:tabs>
        <w:spacing w:line="240" w:lineRule="auto"/>
        <w:rPr>
          <w:rStyle w:val="FontStyle24"/>
        </w:rPr>
      </w:pPr>
      <w:proofErr w:type="gramStart"/>
      <w:r w:rsidRPr="00FD7CBB">
        <w:rPr>
          <w:rStyle w:val="FontStyle24"/>
        </w:rPr>
        <w:t>Каждый актив, предварительно отнесенный к непрофильным, должен быть рассмотрен на коллегиальном органе по реструктуризации НА соответствующего уровня финансовой ответственности.</w:t>
      </w:r>
      <w:proofErr w:type="gramEnd"/>
    </w:p>
    <w:p w:rsidR="00954DDB" w:rsidRPr="00FD7CBB" w:rsidRDefault="00954DDB" w:rsidP="00954DDB">
      <w:pPr>
        <w:pStyle w:val="Style16"/>
        <w:widowControl/>
        <w:numPr>
          <w:ilvl w:val="0"/>
          <w:numId w:val="27"/>
        </w:numPr>
        <w:tabs>
          <w:tab w:val="left" w:pos="0"/>
          <w:tab w:val="left" w:pos="965"/>
        </w:tabs>
        <w:spacing w:line="240" w:lineRule="auto"/>
        <w:rPr>
          <w:rStyle w:val="FontStyle24"/>
        </w:rPr>
      </w:pPr>
      <w:r w:rsidRPr="00FD7CBB">
        <w:rPr>
          <w:rStyle w:val="FontStyle24"/>
        </w:rPr>
        <w:t>До момента принятия Программы реструктуризации непрофильных активов, в соответствии с п. 1.6 протокола правления от 13 октября 2011 № 51 отнесение НА к компетенции соответствующего коллегиального органа по реструктуризации НА осуществляется с учетом стоимости</w:t>
      </w:r>
      <w:r w:rsidRPr="00FD7CBB">
        <w:rPr>
          <w:rStyle w:val="affff"/>
          <w:rFonts w:eastAsia="Arial Unicode MS"/>
        </w:rPr>
        <w:footnoteReference w:id="3"/>
      </w:r>
      <w:r w:rsidRPr="00FD7CBB">
        <w:rPr>
          <w:rStyle w:val="FontStyle24"/>
        </w:rPr>
        <w:t xml:space="preserve"> и расположения </w:t>
      </w:r>
      <w:proofErr w:type="gramStart"/>
      <w:r w:rsidRPr="00FD7CBB">
        <w:rPr>
          <w:rStyle w:val="FontStyle24"/>
        </w:rPr>
        <w:t>НА</w:t>
      </w:r>
      <w:proofErr w:type="gramEnd"/>
      <w:r w:rsidRPr="00FD7CBB">
        <w:rPr>
          <w:rStyle w:val="FontStyle24"/>
        </w:rPr>
        <w:t>.</w:t>
      </w:r>
    </w:p>
    <w:p w:rsidR="00954DDB" w:rsidRPr="00FD7CBB" w:rsidRDefault="00954DDB" w:rsidP="00954DDB">
      <w:pPr>
        <w:pStyle w:val="Style17"/>
        <w:widowControl/>
        <w:numPr>
          <w:ilvl w:val="0"/>
          <w:numId w:val="28"/>
        </w:numPr>
        <w:tabs>
          <w:tab w:val="left" w:pos="0"/>
          <w:tab w:val="left" w:pos="958"/>
        </w:tabs>
        <w:spacing w:line="240" w:lineRule="auto"/>
        <w:ind w:firstLine="0"/>
        <w:rPr>
          <w:rStyle w:val="FontStyle24"/>
        </w:rPr>
      </w:pPr>
      <w:proofErr w:type="gramStart"/>
      <w:r w:rsidRPr="00FD7CBB">
        <w:rPr>
          <w:rStyle w:val="FontStyle24"/>
        </w:rPr>
        <w:t>Комитет по реструктуризации НА в Госкорпорации «Росатом» принимает решение о способе реструктуризации НА стоимостью более 25 млн. рублей, расположенных в зоне 1 и 2 (г. Москва, г. Санкт-Петербург, Московская обл., Ленинградская обл., Краснодарский край, города с населением более 1 млн. чел., включая города-сателлиты, и зарубежные страны) и выборочно</w:t>
      </w:r>
      <w:r w:rsidRPr="00FD7CBB">
        <w:rPr>
          <w:rStyle w:val="affff"/>
          <w:rFonts w:eastAsia="Arial Unicode MS"/>
        </w:rPr>
        <w:footnoteReference w:id="4"/>
      </w:r>
      <w:r w:rsidRPr="00FD7CBB">
        <w:rPr>
          <w:rStyle w:val="FontStyle24"/>
        </w:rPr>
        <w:t xml:space="preserve"> НА, расположенных в иных регионах.</w:t>
      </w:r>
      <w:proofErr w:type="gramEnd"/>
    </w:p>
    <w:p w:rsidR="00954DDB" w:rsidRPr="00FD7CBB" w:rsidRDefault="00954DDB" w:rsidP="00954DDB">
      <w:pPr>
        <w:pStyle w:val="Style17"/>
        <w:widowControl/>
        <w:numPr>
          <w:ilvl w:val="0"/>
          <w:numId w:val="28"/>
        </w:numPr>
        <w:tabs>
          <w:tab w:val="left" w:pos="0"/>
          <w:tab w:val="left" w:pos="958"/>
        </w:tabs>
        <w:spacing w:line="240" w:lineRule="auto"/>
        <w:ind w:firstLine="0"/>
        <w:rPr>
          <w:rStyle w:val="FontStyle24"/>
        </w:rPr>
      </w:pPr>
      <w:r w:rsidRPr="00FD7CBB">
        <w:rPr>
          <w:rStyle w:val="FontStyle24"/>
        </w:rPr>
        <w:t xml:space="preserve">Коллегиальный орган по реструктуризации НА в ЦФО - 2 принимает решение о способе реструктуризации всех прочих </w:t>
      </w:r>
      <w:proofErr w:type="gramStart"/>
      <w:r w:rsidRPr="00FD7CBB">
        <w:rPr>
          <w:rStyle w:val="FontStyle24"/>
        </w:rPr>
        <w:t>НА</w:t>
      </w:r>
      <w:proofErr w:type="gramEnd"/>
      <w:r w:rsidRPr="00FD7CBB">
        <w:rPr>
          <w:rStyle w:val="FontStyle24"/>
        </w:rPr>
        <w:t>, за исключением указанных в п. 3.2.1.</w:t>
      </w:r>
    </w:p>
    <w:p w:rsidR="00954DDB" w:rsidRDefault="00954DDB" w:rsidP="00954DDB">
      <w:pPr>
        <w:pStyle w:val="Style17"/>
        <w:widowControl/>
        <w:numPr>
          <w:ilvl w:val="0"/>
          <w:numId w:val="28"/>
        </w:numPr>
        <w:tabs>
          <w:tab w:val="left" w:pos="0"/>
          <w:tab w:val="left" w:pos="958"/>
        </w:tabs>
        <w:spacing w:line="240" w:lineRule="auto"/>
        <w:ind w:firstLine="0"/>
        <w:rPr>
          <w:rStyle w:val="FontStyle24"/>
        </w:rPr>
      </w:pPr>
      <w:r w:rsidRPr="00FD7CBB">
        <w:rPr>
          <w:rStyle w:val="FontStyle24"/>
        </w:rPr>
        <w:t xml:space="preserve">По решению ЦФО-2 в подведомственных ЦФО - 3 могут быть созданы коллегиальные и исполнительные органы по управлению и </w:t>
      </w:r>
      <w:proofErr w:type="gramStart"/>
      <w:r w:rsidRPr="00FD7CBB">
        <w:rPr>
          <w:rStyle w:val="FontStyle24"/>
        </w:rPr>
        <w:t>реструктуризации</w:t>
      </w:r>
      <w:proofErr w:type="gramEnd"/>
      <w:r w:rsidRPr="00FD7CBB">
        <w:rPr>
          <w:rStyle w:val="FontStyle24"/>
        </w:rPr>
        <w:t xml:space="preserve"> НА, которым будут делегироваться рассмотрение и принятие решения о реструктуризации в отношении НА, подлежащих рассмот</w:t>
      </w:r>
      <w:r>
        <w:rPr>
          <w:rStyle w:val="FontStyle24"/>
        </w:rPr>
        <w:t xml:space="preserve">рению на уровне ЦФО - 3. </w:t>
      </w:r>
    </w:p>
    <w:p w:rsidR="00954DDB" w:rsidRPr="00FD7CBB" w:rsidRDefault="00954DDB" w:rsidP="00954DDB">
      <w:pPr>
        <w:pStyle w:val="Style5"/>
        <w:widowControl/>
        <w:tabs>
          <w:tab w:val="left" w:pos="0"/>
        </w:tabs>
        <w:spacing w:before="58"/>
        <w:rPr>
          <w:rStyle w:val="FontStyle24"/>
        </w:rPr>
      </w:pPr>
      <w:r>
        <w:rPr>
          <w:rStyle w:val="FontStyle24"/>
        </w:rPr>
        <w:t>4. </w:t>
      </w:r>
      <w:r w:rsidRPr="00FD7CBB">
        <w:rPr>
          <w:rStyle w:val="FontStyle24"/>
        </w:rPr>
        <w:t>Порядок принятия решения о реструктуризации непрофильных активов.</w:t>
      </w:r>
    </w:p>
    <w:p w:rsidR="00954DDB" w:rsidRPr="00FD7CBB" w:rsidRDefault="00954DDB" w:rsidP="00954DDB">
      <w:pPr>
        <w:pStyle w:val="Style16"/>
        <w:widowControl/>
        <w:tabs>
          <w:tab w:val="left" w:pos="0"/>
          <w:tab w:val="left" w:pos="993"/>
        </w:tabs>
        <w:spacing w:line="240" w:lineRule="auto"/>
        <w:rPr>
          <w:rStyle w:val="FontStyle24"/>
        </w:rPr>
      </w:pPr>
      <w:r w:rsidRPr="00FD7CBB">
        <w:rPr>
          <w:rStyle w:val="FontStyle24"/>
        </w:rPr>
        <w:t>4.1.</w:t>
      </w:r>
      <w:r w:rsidRPr="00FD7CBB">
        <w:rPr>
          <w:rStyle w:val="FontStyle24"/>
        </w:rPr>
        <w:tab/>
        <w:t xml:space="preserve">Для рассмотрения вопроса о реструктуризации </w:t>
      </w:r>
      <w:proofErr w:type="gramStart"/>
      <w:r w:rsidRPr="00FD7CBB">
        <w:rPr>
          <w:rStyle w:val="FontStyle24"/>
        </w:rPr>
        <w:t>НА</w:t>
      </w:r>
      <w:proofErr w:type="gramEnd"/>
      <w:r w:rsidRPr="00FD7CBB">
        <w:rPr>
          <w:rStyle w:val="FontStyle24"/>
        </w:rPr>
        <w:t xml:space="preserve"> </w:t>
      </w:r>
      <w:proofErr w:type="spellStart"/>
      <w:proofErr w:type="gramStart"/>
      <w:r w:rsidRPr="00FD7CBB">
        <w:rPr>
          <w:rStyle w:val="FontStyle24"/>
        </w:rPr>
        <w:t>на</w:t>
      </w:r>
      <w:proofErr w:type="spellEnd"/>
      <w:proofErr w:type="gramEnd"/>
      <w:r w:rsidRPr="00FD7CBB">
        <w:rPr>
          <w:rStyle w:val="FontStyle24"/>
        </w:rPr>
        <w:t xml:space="preserve"> заседании</w:t>
      </w:r>
      <w:r w:rsidRPr="00FD7CBB">
        <w:rPr>
          <w:rStyle w:val="FontStyle24"/>
        </w:rPr>
        <w:br/>
        <w:t>соответствующего коллегиального органа проводятся следующие</w:t>
      </w:r>
      <w:r w:rsidRPr="00FD7CBB">
        <w:rPr>
          <w:rStyle w:val="FontStyle24"/>
        </w:rPr>
        <w:br/>
        <w:t>мероприятия:</w:t>
      </w:r>
    </w:p>
    <w:p w:rsidR="00954DDB" w:rsidRPr="00FD7CBB" w:rsidRDefault="00954DDB" w:rsidP="00954DDB">
      <w:pPr>
        <w:pStyle w:val="Style17"/>
        <w:widowControl/>
        <w:numPr>
          <w:ilvl w:val="0"/>
          <w:numId w:val="29"/>
        </w:numPr>
        <w:tabs>
          <w:tab w:val="left" w:pos="-5245"/>
          <w:tab w:val="left" w:pos="0"/>
        </w:tabs>
        <w:spacing w:line="240" w:lineRule="auto"/>
        <w:ind w:firstLine="0"/>
        <w:rPr>
          <w:rStyle w:val="FontStyle24"/>
        </w:rPr>
      </w:pPr>
      <w:r w:rsidRPr="00FD7CBB">
        <w:rPr>
          <w:rStyle w:val="FontStyle24"/>
        </w:rPr>
        <w:t xml:space="preserve">владелец актива предоставляет предложение о наиболее эффективном способе реструктуризации </w:t>
      </w:r>
      <w:proofErr w:type="gramStart"/>
      <w:r w:rsidRPr="00FD7CBB">
        <w:rPr>
          <w:rStyle w:val="FontStyle24"/>
        </w:rPr>
        <w:t>НА</w:t>
      </w:r>
      <w:proofErr w:type="gramEnd"/>
      <w:r w:rsidRPr="00FD7CBB">
        <w:rPr>
          <w:rStyle w:val="FontStyle24"/>
        </w:rPr>
        <w:t>;</w:t>
      </w:r>
    </w:p>
    <w:p w:rsidR="00954DDB" w:rsidRPr="00FD7CBB" w:rsidRDefault="00954DDB" w:rsidP="00954DDB">
      <w:pPr>
        <w:pStyle w:val="Style17"/>
        <w:widowControl/>
        <w:numPr>
          <w:ilvl w:val="0"/>
          <w:numId w:val="29"/>
        </w:numPr>
        <w:tabs>
          <w:tab w:val="left" w:pos="-5245"/>
          <w:tab w:val="left" w:pos="0"/>
        </w:tabs>
        <w:spacing w:line="240" w:lineRule="auto"/>
        <w:ind w:firstLine="0"/>
        <w:rPr>
          <w:rStyle w:val="FontStyle24"/>
        </w:rPr>
      </w:pPr>
      <w:r w:rsidRPr="00FD7CBB">
        <w:rPr>
          <w:rStyle w:val="FontStyle24"/>
        </w:rPr>
        <w:t xml:space="preserve">владелец актива обеспечивает проведение независимой оценки НА и предоставляет на рассмотрение отчёт независимого оценщика о рыночной стоимости </w:t>
      </w:r>
      <w:proofErr w:type="gramStart"/>
      <w:r w:rsidRPr="00FD7CBB">
        <w:rPr>
          <w:rStyle w:val="FontStyle24"/>
        </w:rPr>
        <w:t>НА</w:t>
      </w:r>
      <w:proofErr w:type="gramEnd"/>
      <w:r w:rsidRPr="00FD7CBB">
        <w:rPr>
          <w:rStyle w:val="FontStyle24"/>
          <w:vertAlign w:val="superscript"/>
        </w:rPr>
        <w:footnoteReference w:id="5"/>
      </w:r>
      <w:r w:rsidRPr="00FD7CBB">
        <w:rPr>
          <w:rStyle w:val="FontStyle24"/>
        </w:rPr>
        <w:t>;</w:t>
      </w:r>
    </w:p>
    <w:p w:rsidR="00954DDB" w:rsidRPr="00FD7CBB" w:rsidRDefault="00954DDB" w:rsidP="00954DDB">
      <w:pPr>
        <w:pStyle w:val="Style17"/>
        <w:widowControl/>
        <w:numPr>
          <w:ilvl w:val="0"/>
          <w:numId w:val="29"/>
        </w:numPr>
        <w:tabs>
          <w:tab w:val="left" w:pos="-5245"/>
          <w:tab w:val="left" w:pos="0"/>
        </w:tabs>
        <w:spacing w:line="240" w:lineRule="auto"/>
        <w:ind w:firstLine="0"/>
        <w:rPr>
          <w:rStyle w:val="FontStyle24"/>
        </w:rPr>
      </w:pPr>
      <w:r w:rsidRPr="00FD7CBB">
        <w:rPr>
          <w:rStyle w:val="FontStyle24"/>
        </w:rPr>
        <w:t>ОАО «ЦентрАтом» и другие заинтересованные стороны (при наличии) предоставляют свое мнение о потенциале приращения стоимости НА в ходе управления (</w:t>
      </w:r>
      <w:proofErr w:type="gramStart"/>
      <w:r w:rsidRPr="00FD7CBB">
        <w:rPr>
          <w:rStyle w:val="FontStyle24"/>
        </w:rPr>
        <w:t>для</w:t>
      </w:r>
      <w:proofErr w:type="gramEnd"/>
      <w:r w:rsidRPr="00FD7CBB">
        <w:rPr>
          <w:rStyle w:val="FontStyle24"/>
        </w:rPr>
        <w:t xml:space="preserve"> НА в соответствии с п. 3.2.1);</w:t>
      </w:r>
    </w:p>
    <w:p w:rsidR="00954DDB" w:rsidRPr="00FD7CBB" w:rsidRDefault="00954DDB" w:rsidP="00954DDB">
      <w:pPr>
        <w:pStyle w:val="Style17"/>
        <w:widowControl/>
        <w:numPr>
          <w:ilvl w:val="0"/>
          <w:numId w:val="29"/>
        </w:numPr>
        <w:tabs>
          <w:tab w:val="left" w:pos="-5245"/>
          <w:tab w:val="left" w:pos="0"/>
        </w:tabs>
        <w:spacing w:line="240" w:lineRule="auto"/>
        <w:ind w:firstLine="0"/>
        <w:rPr>
          <w:rStyle w:val="FontStyle24"/>
        </w:rPr>
      </w:pPr>
      <w:r w:rsidRPr="00FD7CBB">
        <w:rPr>
          <w:rStyle w:val="FontStyle24"/>
        </w:rPr>
        <w:lastRenderedPageBreak/>
        <w:t xml:space="preserve">профсоюзы, муниципальные органы власти представляют своё мнение о возможности и условиях вывода </w:t>
      </w:r>
      <w:proofErr w:type="gramStart"/>
      <w:r w:rsidRPr="00FD7CBB">
        <w:rPr>
          <w:rStyle w:val="FontStyle24"/>
        </w:rPr>
        <w:t>НА</w:t>
      </w:r>
      <w:proofErr w:type="gramEnd"/>
      <w:r w:rsidRPr="00FD7CBB">
        <w:rPr>
          <w:rStyle w:val="FontStyle24"/>
        </w:rPr>
        <w:t xml:space="preserve"> за контур Госкорпорации «Росатом» (только для социально значимых объектов, включенных в коллективный договор).</w:t>
      </w:r>
    </w:p>
    <w:p w:rsidR="00954DDB" w:rsidRPr="00FD7CBB" w:rsidRDefault="00954DDB" w:rsidP="00954DDB">
      <w:pPr>
        <w:pStyle w:val="Style17"/>
        <w:widowControl/>
        <w:numPr>
          <w:ilvl w:val="0"/>
          <w:numId w:val="30"/>
        </w:numPr>
        <w:tabs>
          <w:tab w:val="left" w:pos="0"/>
          <w:tab w:val="left" w:pos="851"/>
        </w:tabs>
        <w:spacing w:line="240" w:lineRule="auto"/>
        <w:ind w:firstLine="0"/>
        <w:rPr>
          <w:rStyle w:val="FontStyle24"/>
        </w:rPr>
      </w:pPr>
      <w:r w:rsidRPr="00FD7CBB">
        <w:rPr>
          <w:rStyle w:val="FontStyle24"/>
        </w:rPr>
        <w:t xml:space="preserve">Владелец </w:t>
      </w:r>
      <w:proofErr w:type="gramStart"/>
      <w:r w:rsidRPr="00FD7CBB">
        <w:rPr>
          <w:rStyle w:val="FontStyle24"/>
        </w:rPr>
        <w:t>НА</w:t>
      </w:r>
      <w:proofErr w:type="gramEnd"/>
      <w:r w:rsidRPr="00FD7CBB">
        <w:rPr>
          <w:rStyle w:val="FontStyle24"/>
        </w:rPr>
        <w:t xml:space="preserve">, </w:t>
      </w:r>
      <w:proofErr w:type="gramStart"/>
      <w:r w:rsidRPr="00FD7CBB">
        <w:rPr>
          <w:rStyle w:val="FontStyle24"/>
        </w:rPr>
        <w:t>соответствующий</w:t>
      </w:r>
      <w:proofErr w:type="gramEnd"/>
      <w:r w:rsidRPr="00FD7CBB">
        <w:rPr>
          <w:rStyle w:val="FontStyle24"/>
        </w:rPr>
        <w:t xml:space="preserve"> ЦФО-2, его Куратор, ОАО «</w:t>
      </w:r>
      <w:proofErr w:type="spellStart"/>
      <w:r w:rsidRPr="00FD7CBB">
        <w:rPr>
          <w:rStyle w:val="FontStyle24"/>
        </w:rPr>
        <w:t>ЦентАтом</w:t>
      </w:r>
      <w:proofErr w:type="spellEnd"/>
      <w:r w:rsidRPr="00FD7CBB">
        <w:rPr>
          <w:rStyle w:val="FontStyle24"/>
        </w:rPr>
        <w:t>» (в части объектов, обозначенных п.3.2.1.) вправе инициировать рассмотрение Комитетом по реструктуризации НА Госкорпорации «Росатом» вопроса реструктуризации НА или его передачи в ОАО «ЦентрАтом».</w:t>
      </w:r>
    </w:p>
    <w:p w:rsidR="00954DDB" w:rsidRPr="00FD7CBB" w:rsidRDefault="00954DDB" w:rsidP="00954DDB">
      <w:pPr>
        <w:pStyle w:val="Style17"/>
        <w:widowControl/>
        <w:numPr>
          <w:ilvl w:val="0"/>
          <w:numId w:val="30"/>
        </w:numPr>
        <w:tabs>
          <w:tab w:val="left" w:pos="0"/>
          <w:tab w:val="left" w:pos="851"/>
        </w:tabs>
        <w:spacing w:line="240" w:lineRule="auto"/>
        <w:ind w:firstLine="0"/>
        <w:rPr>
          <w:rStyle w:val="FontStyle24"/>
        </w:rPr>
      </w:pPr>
      <w:r w:rsidRPr="00FD7CBB">
        <w:rPr>
          <w:rStyle w:val="FontStyle24"/>
        </w:rPr>
        <w:t xml:space="preserve">Соответствующий коллегиальный орган по управлению НА изучает поступившие для рассмотрения документы и принимает решение с учётом стоимости, ликвидности, обременении и иных индивидуальных особенностей </w:t>
      </w:r>
      <w:proofErr w:type="gramStart"/>
      <w:r w:rsidRPr="00FD7CBB">
        <w:rPr>
          <w:rStyle w:val="FontStyle24"/>
        </w:rPr>
        <w:t>НА</w:t>
      </w:r>
      <w:proofErr w:type="gramEnd"/>
      <w:r w:rsidRPr="00FD7CBB">
        <w:rPr>
          <w:rStyle w:val="FontStyle24"/>
        </w:rPr>
        <w:t>. Своим решением коллегиальный орган определяет:</w:t>
      </w:r>
    </w:p>
    <w:p w:rsidR="00954DDB" w:rsidRPr="00FD7CBB" w:rsidRDefault="00954DDB" w:rsidP="00954DDB">
      <w:pPr>
        <w:pStyle w:val="Style17"/>
        <w:widowControl/>
        <w:numPr>
          <w:ilvl w:val="0"/>
          <w:numId w:val="31"/>
        </w:numPr>
        <w:tabs>
          <w:tab w:val="left" w:pos="0"/>
          <w:tab w:val="left" w:pos="1915"/>
        </w:tabs>
        <w:spacing w:line="240" w:lineRule="auto"/>
        <w:ind w:firstLine="0"/>
        <w:jc w:val="left"/>
        <w:rPr>
          <w:rStyle w:val="FontStyle24"/>
        </w:rPr>
      </w:pPr>
      <w:r w:rsidRPr="00FD7CBB">
        <w:rPr>
          <w:rStyle w:val="FontStyle24"/>
        </w:rPr>
        <w:t>стоимость непрофильного актива;</w:t>
      </w:r>
    </w:p>
    <w:p w:rsidR="00954DDB" w:rsidRPr="00FD7CBB" w:rsidRDefault="00954DDB" w:rsidP="00954DDB">
      <w:pPr>
        <w:pStyle w:val="Style17"/>
        <w:widowControl/>
        <w:numPr>
          <w:ilvl w:val="0"/>
          <w:numId w:val="31"/>
        </w:numPr>
        <w:tabs>
          <w:tab w:val="left" w:pos="0"/>
          <w:tab w:val="left" w:pos="1915"/>
        </w:tabs>
        <w:spacing w:line="240" w:lineRule="auto"/>
        <w:ind w:firstLine="0"/>
        <w:rPr>
          <w:rStyle w:val="FontStyle24"/>
        </w:rPr>
      </w:pPr>
      <w:r w:rsidRPr="00FD7CBB">
        <w:rPr>
          <w:rStyle w:val="FontStyle24"/>
        </w:rPr>
        <w:t xml:space="preserve">способ реструктуризации (а) продажа; б) передача в ОАО «ЦентрАтом» для управления, повышения стоимости и последующей продажи (только для объектов определенных п. 3.2.1 и для которых возможно приращение стоимости); в) безвозмездная передача, в том числе в федеральную или муниципальную собственность; г) ликвидация; </w:t>
      </w:r>
      <w:proofErr w:type="spellStart"/>
      <w:r w:rsidRPr="00FD7CBB">
        <w:rPr>
          <w:rStyle w:val="FontStyle24"/>
        </w:rPr>
        <w:t>д</w:t>
      </w:r>
      <w:proofErr w:type="spellEnd"/>
      <w:r w:rsidRPr="00FD7CBB">
        <w:rPr>
          <w:rStyle w:val="FontStyle24"/>
        </w:rPr>
        <w:t>) консервация)</w:t>
      </w:r>
    </w:p>
    <w:p w:rsidR="00954DDB" w:rsidRPr="00FD7CBB" w:rsidRDefault="00954DDB" w:rsidP="00954DDB">
      <w:pPr>
        <w:pStyle w:val="Style17"/>
        <w:widowControl/>
        <w:numPr>
          <w:ilvl w:val="0"/>
          <w:numId w:val="31"/>
        </w:numPr>
        <w:tabs>
          <w:tab w:val="left" w:pos="0"/>
          <w:tab w:val="left" w:pos="1915"/>
        </w:tabs>
        <w:spacing w:line="240" w:lineRule="auto"/>
        <w:ind w:firstLine="0"/>
        <w:rPr>
          <w:rStyle w:val="FontStyle24"/>
        </w:rPr>
      </w:pPr>
      <w:r w:rsidRPr="00FD7CBB">
        <w:rPr>
          <w:rStyle w:val="FontStyle24"/>
        </w:rPr>
        <w:t xml:space="preserve">ответственных лиц и сроки исполнения решения о реструктуризации </w:t>
      </w:r>
      <w:proofErr w:type="gramStart"/>
      <w:r w:rsidRPr="00FD7CBB">
        <w:rPr>
          <w:rStyle w:val="FontStyle24"/>
        </w:rPr>
        <w:t>НА</w:t>
      </w:r>
      <w:proofErr w:type="gramEnd"/>
      <w:r w:rsidRPr="00FD7CBB">
        <w:rPr>
          <w:rStyle w:val="FontStyle24"/>
        </w:rPr>
        <w:t>.</w:t>
      </w:r>
    </w:p>
    <w:p w:rsidR="00954DDB" w:rsidRPr="00FD7CBB" w:rsidRDefault="00954DDB" w:rsidP="00954DDB">
      <w:pPr>
        <w:pStyle w:val="Style17"/>
        <w:widowControl/>
        <w:numPr>
          <w:ilvl w:val="0"/>
          <w:numId w:val="30"/>
        </w:numPr>
        <w:tabs>
          <w:tab w:val="left" w:pos="0"/>
          <w:tab w:val="left" w:pos="851"/>
        </w:tabs>
        <w:spacing w:line="240" w:lineRule="auto"/>
        <w:ind w:firstLine="0"/>
      </w:pPr>
      <w:r w:rsidRPr="00FD7CBB">
        <w:rPr>
          <w:rStyle w:val="FontStyle24"/>
        </w:rPr>
        <w:t>Также, с учётом индивидуальных особенностей актива,</w:t>
      </w:r>
      <w:r w:rsidRPr="00FD7CBB">
        <w:rPr>
          <w:rStyle w:val="FontStyle24"/>
        </w:rPr>
        <w:br/>
        <w:t>коллегиальный орган может:</w:t>
      </w:r>
    </w:p>
    <w:p w:rsidR="00954DDB" w:rsidRPr="00FD7CBB" w:rsidRDefault="00954DDB" w:rsidP="00954DDB">
      <w:pPr>
        <w:pStyle w:val="Style17"/>
        <w:widowControl/>
        <w:numPr>
          <w:ilvl w:val="0"/>
          <w:numId w:val="32"/>
        </w:numPr>
        <w:tabs>
          <w:tab w:val="left" w:pos="0"/>
          <w:tab w:val="left" w:pos="1642"/>
        </w:tabs>
        <w:spacing w:before="58" w:line="240" w:lineRule="auto"/>
        <w:ind w:firstLine="0"/>
        <w:jc w:val="left"/>
        <w:rPr>
          <w:rStyle w:val="FontStyle24"/>
        </w:rPr>
      </w:pPr>
      <w:r w:rsidRPr="00FD7CBB">
        <w:rPr>
          <w:rStyle w:val="FontStyle24"/>
        </w:rPr>
        <w:t>определить индивидуальную схему реструктуризации;</w:t>
      </w:r>
    </w:p>
    <w:p w:rsidR="00954DDB" w:rsidRPr="00FD7CBB" w:rsidRDefault="00954DDB" w:rsidP="00954DDB">
      <w:pPr>
        <w:pStyle w:val="Style17"/>
        <w:widowControl/>
        <w:numPr>
          <w:ilvl w:val="0"/>
          <w:numId w:val="33"/>
        </w:numPr>
        <w:tabs>
          <w:tab w:val="left" w:pos="0"/>
          <w:tab w:val="left" w:pos="993"/>
        </w:tabs>
        <w:spacing w:line="240" w:lineRule="auto"/>
        <w:ind w:firstLine="0"/>
        <w:rPr>
          <w:rStyle w:val="FontStyle24"/>
        </w:rPr>
      </w:pPr>
      <w:r w:rsidRPr="00FD7CBB">
        <w:rPr>
          <w:rStyle w:val="FontStyle24"/>
        </w:rPr>
        <w:t>признать такой актив профильным (необходимым для осуществления профильной деятельности) и, таким образом, сохранить его в контуре отрасли.</w:t>
      </w:r>
    </w:p>
    <w:p w:rsidR="00954DDB" w:rsidRPr="00FD7CBB" w:rsidRDefault="00954DDB" w:rsidP="00954DDB">
      <w:pPr>
        <w:pStyle w:val="Style20"/>
        <w:widowControl/>
        <w:tabs>
          <w:tab w:val="left" w:pos="0"/>
        </w:tabs>
        <w:jc w:val="both"/>
        <w:rPr>
          <w:rStyle w:val="FontStyle24"/>
        </w:rPr>
      </w:pPr>
      <w:r w:rsidRPr="00FD7CBB">
        <w:rPr>
          <w:rStyle w:val="FontStyle24"/>
        </w:rPr>
        <w:t>4.5. Решение коллегиального органа должно быть утверждено куратором организации отрасли, в собственности которой находится рассматриваемый непрофильный актив.</w:t>
      </w:r>
    </w:p>
    <w:p w:rsidR="00954DDB" w:rsidRPr="00FD7CBB" w:rsidRDefault="00954DDB" w:rsidP="00954DDB">
      <w:pPr>
        <w:pStyle w:val="Style15"/>
        <w:widowControl/>
        <w:tabs>
          <w:tab w:val="left" w:pos="0"/>
        </w:tabs>
        <w:spacing w:line="240" w:lineRule="auto"/>
        <w:ind w:firstLine="0"/>
        <w:rPr>
          <w:rStyle w:val="FontStyle24"/>
        </w:rPr>
      </w:pPr>
      <w:r w:rsidRPr="00FD7CBB">
        <w:rPr>
          <w:rStyle w:val="FontStyle24"/>
        </w:rPr>
        <w:t>5.</w:t>
      </w:r>
      <w:r w:rsidRPr="00FD7CBB">
        <w:rPr>
          <w:rStyle w:val="FontStyle24"/>
        </w:rPr>
        <w:tab/>
        <w:t>Средства, вырученные предприятием (владельцем актива) в результате</w:t>
      </w:r>
      <w:r w:rsidRPr="00FD7CBB">
        <w:rPr>
          <w:rStyle w:val="FontStyle24"/>
        </w:rPr>
        <w:br/>
        <w:t>отчуждения непрофильного актива, остаются у предприятия, и могут быть</w:t>
      </w:r>
      <w:r w:rsidRPr="00FD7CBB">
        <w:rPr>
          <w:rStyle w:val="FontStyle24"/>
        </w:rPr>
        <w:br/>
        <w:t>направлены руководством предприятия на реализацию инвестиционных</w:t>
      </w:r>
      <w:r w:rsidRPr="00FD7CBB">
        <w:rPr>
          <w:rStyle w:val="FontStyle24"/>
        </w:rPr>
        <w:br/>
        <w:t>проектов, на исполнение социальных обязательств, перечислены в фонд</w:t>
      </w:r>
      <w:r w:rsidRPr="00FD7CBB">
        <w:rPr>
          <w:rStyle w:val="FontStyle24"/>
        </w:rPr>
        <w:br/>
        <w:t>оплаты труда и другие цели, в соответствии с правилами, разработанными в рамках программы реструктуризации непрофильных активов.</w:t>
      </w:r>
      <w:r w:rsidRPr="00FD7CBB">
        <w:rPr>
          <w:rStyle w:val="FontStyle24"/>
        </w:rPr>
        <w:br/>
        <w:t>ОАО «ЦентрАтом» осуществляет деятельность только с непрофильными</w:t>
      </w:r>
      <w:r w:rsidRPr="00FD7CBB">
        <w:rPr>
          <w:rStyle w:val="FontStyle24"/>
        </w:rPr>
        <w:br/>
        <w:t>активами, определенными п. 3.2.1. ОАО «ЦентрАтом» выполняет</w:t>
      </w:r>
      <w:r w:rsidRPr="00FD7CBB">
        <w:rPr>
          <w:rStyle w:val="FontStyle24"/>
        </w:rPr>
        <w:br/>
        <w:t>следующие функции:</w:t>
      </w:r>
    </w:p>
    <w:p w:rsidR="00954DDB" w:rsidRPr="00FD7CBB" w:rsidRDefault="00954DDB" w:rsidP="00954DDB">
      <w:pPr>
        <w:pStyle w:val="Style17"/>
        <w:widowControl/>
        <w:numPr>
          <w:ilvl w:val="0"/>
          <w:numId w:val="34"/>
        </w:numPr>
        <w:tabs>
          <w:tab w:val="left" w:pos="0"/>
          <w:tab w:val="left" w:pos="972"/>
        </w:tabs>
        <w:spacing w:line="240" w:lineRule="auto"/>
        <w:ind w:firstLine="0"/>
        <w:rPr>
          <w:rStyle w:val="FontStyle24"/>
        </w:rPr>
      </w:pPr>
      <w:r w:rsidRPr="00FD7CBB">
        <w:rPr>
          <w:rStyle w:val="FontStyle24"/>
        </w:rPr>
        <w:t>управление непрофильным активом для целей повышения стоимости и последующей продажи (при этом непрофильный актив передается в собственность ОАО «</w:t>
      </w:r>
      <w:proofErr w:type="spellStart"/>
      <w:r w:rsidRPr="00FD7CBB">
        <w:rPr>
          <w:rStyle w:val="FontStyle24"/>
        </w:rPr>
        <w:t>ЦентраАтом</w:t>
      </w:r>
      <w:proofErr w:type="spellEnd"/>
      <w:r w:rsidRPr="00FD7CBB">
        <w:rPr>
          <w:rStyle w:val="FontStyle24"/>
        </w:rPr>
        <w:t>»);</w:t>
      </w:r>
    </w:p>
    <w:p w:rsidR="00954DDB" w:rsidRPr="00FD7CBB" w:rsidRDefault="00954DDB" w:rsidP="00954DDB">
      <w:pPr>
        <w:pStyle w:val="Style17"/>
        <w:widowControl/>
        <w:numPr>
          <w:ilvl w:val="0"/>
          <w:numId w:val="34"/>
        </w:numPr>
        <w:tabs>
          <w:tab w:val="left" w:pos="0"/>
          <w:tab w:val="left" w:pos="972"/>
        </w:tabs>
        <w:spacing w:before="7" w:line="240" w:lineRule="auto"/>
        <w:ind w:firstLine="0"/>
        <w:jc w:val="left"/>
        <w:rPr>
          <w:rStyle w:val="FontStyle24"/>
        </w:rPr>
      </w:pPr>
      <w:r w:rsidRPr="00FD7CBB">
        <w:rPr>
          <w:rStyle w:val="FontStyle24"/>
        </w:rPr>
        <w:t>оказание агентских услуг по продаже непрофильных активов;</w:t>
      </w:r>
    </w:p>
    <w:p w:rsidR="00954DDB" w:rsidRPr="00FD7CBB" w:rsidRDefault="00954DDB" w:rsidP="00954DDB">
      <w:pPr>
        <w:pStyle w:val="Style17"/>
        <w:widowControl/>
        <w:numPr>
          <w:ilvl w:val="0"/>
          <w:numId w:val="34"/>
        </w:numPr>
        <w:tabs>
          <w:tab w:val="left" w:pos="0"/>
          <w:tab w:val="left" w:pos="972"/>
        </w:tabs>
        <w:spacing w:line="240" w:lineRule="auto"/>
        <w:ind w:firstLine="0"/>
        <w:jc w:val="left"/>
        <w:rPr>
          <w:rStyle w:val="FontStyle24"/>
        </w:rPr>
      </w:pPr>
      <w:r w:rsidRPr="00FD7CBB">
        <w:rPr>
          <w:rStyle w:val="FontStyle24"/>
        </w:rPr>
        <w:t>оказание услуг доверительного управления.</w:t>
      </w:r>
    </w:p>
    <w:p w:rsidR="00954DDB" w:rsidRDefault="00954DDB" w:rsidP="00954DDB">
      <w:pPr>
        <w:pStyle w:val="Style15"/>
        <w:widowControl/>
        <w:tabs>
          <w:tab w:val="left" w:pos="0"/>
        </w:tabs>
        <w:spacing w:line="240" w:lineRule="auto"/>
        <w:ind w:right="7" w:firstLine="0"/>
        <w:rPr>
          <w:rStyle w:val="FontStyle24"/>
        </w:rPr>
      </w:pPr>
      <w:r w:rsidRPr="00FD7CBB">
        <w:rPr>
          <w:rStyle w:val="FontStyle24"/>
        </w:rPr>
        <w:t>6.</w:t>
      </w:r>
      <w:r w:rsidRPr="00FD7CBB">
        <w:rPr>
          <w:rStyle w:val="FontStyle24"/>
        </w:rPr>
        <w:tab/>
        <w:t xml:space="preserve">Общий </w:t>
      </w:r>
      <w:proofErr w:type="gramStart"/>
      <w:r w:rsidRPr="00FD7CBB">
        <w:rPr>
          <w:rStyle w:val="FontStyle24"/>
        </w:rPr>
        <w:t>контроль за</w:t>
      </w:r>
      <w:proofErr w:type="gramEnd"/>
      <w:r w:rsidRPr="00FD7CBB">
        <w:rPr>
          <w:rStyle w:val="FontStyle24"/>
        </w:rPr>
        <w:t xml:space="preserve"> ходом реструктуризации непрофильных активов в</w:t>
      </w:r>
      <w:r>
        <w:rPr>
          <w:rStyle w:val="FontStyle24"/>
        </w:rPr>
        <w:t xml:space="preserve"> </w:t>
      </w:r>
      <w:r w:rsidRPr="00FD7CBB">
        <w:rPr>
          <w:rStyle w:val="FontStyle24"/>
        </w:rPr>
        <w:t>отрасли осуществляет Отдел реструктуризации непрофильного имущества</w:t>
      </w:r>
      <w:r>
        <w:rPr>
          <w:rStyle w:val="FontStyle24"/>
        </w:rPr>
        <w:t xml:space="preserve"> </w:t>
      </w:r>
      <w:r w:rsidRPr="00FD7CBB">
        <w:rPr>
          <w:rStyle w:val="FontStyle24"/>
        </w:rPr>
        <w:t>Госкорпорации «Росатом».</w:t>
      </w:r>
    </w:p>
    <w:p w:rsidR="00954DDB" w:rsidRDefault="00954DDB" w:rsidP="00954DDB">
      <w:pPr>
        <w:rPr>
          <w:rStyle w:val="FontStyle24"/>
        </w:rPr>
      </w:pPr>
      <w:r>
        <w:rPr>
          <w:rStyle w:val="FontStyle24"/>
        </w:rPr>
        <w:br w:type="page"/>
      </w:r>
    </w:p>
    <w:p w:rsidR="00954DDB" w:rsidRPr="00C12413" w:rsidRDefault="00954DDB" w:rsidP="00954DDB">
      <w:pPr>
        <w:tabs>
          <w:tab w:val="left" w:pos="0"/>
        </w:tabs>
        <w:jc w:val="right"/>
        <w:rPr>
          <w:rStyle w:val="FontStyle26"/>
          <w:b w:val="0"/>
          <w:sz w:val="20"/>
          <w:szCs w:val="20"/>
        </w:rPr>
      </w:pPr>
      <w:r w:rsidRPr="00C12413">
        <w:rPr>
          <w:sz w:val="20"/>
          <w:szCs w:val="20"/>
        </w:rPr>
        <w:lastRenderedPageBreak/>
        <w:t>Приложение №2</w:t>
      </w:r>
      <w:r>
        <w:rPr>
          <w:sz w:val="20"/>
          <w:szCs w:val="20"/>
        </w:rPr>
        <w:t xml:space="preserve"> </w:t>
      </w:r>
      <w:r w:rsidRPr="00C12413">
        <w:rPr>
          <w:rStyle w:val="FontStyle26"/>
          <w:sz w:val="20"/>
          <w:szCs w:val="20"/>
        </w:rPr>
        <w:t>к Техническому заданию</w:t>
      </w:r>
    </w:p>
    <w:p w:rsidR="00954DDB" w:rsidRDefault="00954DDB" w:rsidP="00954DDB">
      <w:pPr>
        <w:tabs>
          <w:tab w:val="left" w:pos="0"/>
        </w:tabs>
        <w:jc w:val="right"/>
      </w:pPr>
    </w:p>
    <w:p w:rsidR="00954DDB" w:rsidRPr="00CB6219" w:rsidRDefault="00954DDB" w:rsidP="00954DDB">
      <w:pPr>
        <w:tabs>
          <w:tab w:val="left" w:pos="0"/>
        </w:tabs>
        <w:jc w:val="center"/>
        <w:rPr>
          <w:b/>
          <w:caps/>
        </w:rPr>
      </w:pPr>
      <w:r>
        <w:rPr>
          <w:b/>
          <w:caps/>
        </w:rPr>
        <w:t xml:space="preserve">типовая </w:t>
      </w:r>
      <w:r w:rsidRPr="00CB6219">
        <w:rPr>
          <w:b/>
          <w:caps/>
        </w:rPr>
        <w:t xml:space="preserve">Структура описания программы развития </w:t>
      </w:r>
      <w:r>
        <w:rPr>
          <w:b/>
          <w:caps/>
        </w:rPr>
        <w:br/>
      </w:r>
      <w:r w:rsidRPr="00CB6219">
        <w:rPr>
          <w:b/>
          <w:caps/>
        </w:rPr>
        <w:t>ОАО «ЦентрАтом» на среднесрочный период.</w:t>
      </w:r>
    </w:p>
    <w:p w:rsidR="00954DDB" w:rsidRDefault="00954DDB" w:rsidP="00954DDB">
      <w:pPr>
        <w:tabs>
          <w:tab w:val="left" w:pos="0"/>
        </w:tabs>
        <w:jc w:val="right"/>
      </w:pPr>
    </w:p>
    <w:p w:rsidR="00954DDB" w:rsidRDefault="00954DDB" w:rsidP="00954DDB">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Определение миссии </w:t>
      </w:r>
      <w:r w:rsidRPr="008877B6">
        <w:rPr>
          <w:rFonts w:ascii="Times New Roman" w:hAnsi="Times New Roman" w:cs="Times New Roman"/>
          <w:sz w:val="22"/>
          <w:szCs w:val="22"/>
          <w:lang w:val="ru-RU"/>
        </w:rPr>
        <w:t>ОАО "ЦентрАтом" и ег</w:t>
      </w:r>
      <w:r>
        <w:rPr>
          <w:rFonts w:ascii="Times New Roman" w:hAnsi="Times New Roman" w:cs="Times New Roman"/>
          <w:sz w:val="22"/>
          <w:szCs w:val="22"/>
          <w:lang w:val="ru-RU"/>
        </w:rPr>
        <w:t xml:space="preserve">о целей на среднесрочный период, а также места </w:t>
      </w:r>
      <w:r w:rsidRPr="008877B6">
        <w:rPr>
          <w:rFonts w:ascii="Times New Roman" w:hAnsi="Times New Roman" w:cs="Times New Roman"/>
          <w:sz w:val="22"/>
          <w:szCs w:val="22"/>
          <w:lang w:val="ru-RU"/>
        </w:rPr>
        <w:t>ОАО "ЦентрАтом"</w:t>
      </w:r>
      <w:r>
        <w:rPr>
          <w:rFonts w:ascii="Times New Roman" w:hAnsi="Times New Roman" w:cs="Times New Roman"/>
          <w:sz w:val="22"/>
          <w:szCs w:val="22"/>
          <w:lang w:val="ru-RU"/>
        </w:rPr>
        <w:t xml:space="preserve"> в стратегии Корпорации.</w:t>
      </w:r>
    </w:p>
    <w:p w:rsidR="00954DDB" w:rsidRDefault="00954DDB" w:rsidP="00954DDB">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Анализ существующего положения ОАО «ЦентрАтом» в составе Корпорации.</w:t>
      </w:r>
    </w:p>
    <w:p w:rsidR="00954DDB" w:rsidRDefault="00954DDB" w:rsidP="00954DDB">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Разработка </w:t>
      </w:r>
      <w:proofErr w:type="gramStart"/>
      <w:r>
        <w:rPr>
          <w:rFonts w:ascii="Times New Roman" w:hAnsi="Times New Roman" w:cs="Times New Roman"/>
          <w:sz w:val="22"/>
          <w:szCs w:val="22"/>
          <w:lang w:val="ru-RU"/>
        </w:rPr>
        <w:t>механизмов реструктуризации непрофильных активов организаций отрасли</w:t>
      </w:r>
      <w:proofErr w:type="gramEnd"/>
      <w:r>
        <w:rPr>
          <w:rFonts w:ascii="Times New Roman" w:hAnsi="Times New Roman" w:cs="Times New Roman"/>
          <w:sz w:val="22"/>
          <w:szCs w:val="22"/>
          <w:lang w:val="ru-RU"/>
        </w:rPr>
        <w:t xml:space="preserve"> с участием ОАО «ЦентрАтом» с учетом Общих принципов реструктуризации непрофильных активов организаций отрасли, в том числе:</w:t>
      </w:r>
    </w:p>
    <w:p w:rsidR="00954DDB" w:rsidRDefault="00954DDB" w:rsidP="00954DDB">
      <w:pPr>
        <w:pStyle w:val="Default"/>
        <w:numPr>
          <w:ilvl w:val="1"/>
          <w:numId w:val="25"/>
        </w:numPr>
        <w:spacing w:after="36"/>
        <w:ind w:left="369" w:firstLine="632"/>
        <w:jc w:val="both"/>
        <w:rPr>
          <w:rFonts w:ascii="Times New Roman" w:hAnsi="Times New Roman" w:cs="Times New Roman"/>
          <w:sz w:val="22"/>
          <w:szCs w:val="22"/>
          <w:lang w:val="ru-RU"/>
        </w:rPr>
      </w:pPr>
      <w:proofErr w:type="gramStart"/>
      <w:r>
        <w:rPr>
          <w:rFonts w:ascii="Times New Roman" w:hAnsi="Times New Roman" w:cs="Times New Roman"/>
          <w:sz w:val="22"/>
          <w:szCs w:val="22"/>
          <w:lang w:val="ru-RU"/>
        </w:rPr>
        <w:t>правовой, налоговый и финансово-экономический анализ вариантов различных механизмов реструктуризации непрофильных активов организаций отрасли (возможные варианты: создание отраслевого ЗПИФ непрофильных активов, создание инвестиционных товариществ, внесение непрофильных активов организаций отрасли в уставной капитал ОАО «ЦентрАтом», реализация непрофильных активов организаций отрасли силами ОАО «ЦентрАтом» как агентом, реализация инвестиционных проектов на базе непрофильных активов с участием ОАО «ЦентрАтом», купля-продажа непрофильных активов с последующей реструктуризацией</w:t>
      </w:r>
      <w:proofErr w:type="gramEnd"/>
      <w:r>
        <w:rPr>
          <w:rFonts w:ascii="Times New Roman" w:hAnsi="Times New Roman" w:cs="Times New Roman"/>
          <w:sz w:val="22"/>
          <w:szCs w:val="22"/>
          <w:lang w:val="ru-RU"/>
        </w:rPr>
        <w:t xml:space="preserve"> силами ОАО «ЦентрАтом», уступка права требования в пользу ОАО «ЦентрАтом» и прочее) (далее – Механизмы реструктуризации);</w:t>
      </w:r>
    </w:p>
    <w:p w:rsidR="00954DDB" w:rsidRDefault="00954DDB" w:rsidP="00954DDB">
      <w:pPr>
        <w:pStyle w:val="Default"/>
        <w:numPr>
          <w:ilvl w:val="1"/>
          <w:numId w:val="25"/>
        </w:numPr>
        <w:spacing w:after="36"/>
        <w:ind w:left="369" w:firstLine="632"/>
        <w:jc w:val="both"/>
        <w:rPr>
          <w:rFonts w:ascii="Times New Roman" w:hAnsi="Times New Roman" w:cs="Times New Roman"/>
          <w:sz w:val="22"/>
          <w:szCs w:val="22"/>
          <w:lang w:val="ru-RU"/>
        </w:rPr>
      </w:pPr>
      <w:r>
        <w:rPr>
          <w:rFonts w:ascii="Times New Roman" w:hAnsi="Times New Roman" w:cs="Times New Roman"/>
          <w:sz w:val="22"/>
          <w:szCs w:val="22"/>
          <w:lang w:val="ru-RU"/>
        </w:rPr>
        <w:t>анализ социальных последствий применения Механизмов реструктуризации к социально значимым объектам (сокращение</w:t>
      </w:r>
      <w:r w:rsidRPr="0045104B">
        <w:rPr>
          <w:rFonts w:ascii="Times New Roman" w:hAnsi="Times New Roman" w:cs="Times New Roman"/>
          <w:sz w:val="22"/>
          <w:szCs w:val="22"/>
          <w:lang w:val="ru-RU"/>
        </w:rPr>
        <w:t xml:space="preserve"> численности работающих </w:t>
      </w:r>
      <w:r>
        <w:rPr>
          <w:rFonts w:ascii="Times New Roman" w:hAnsi="Times New Roman" w:cs="Times New Roman"/>
          <w:sz w:val="22"/>
          <w:szCs w:val="22"/>
          <w:lang w:val="ru-RU"/>
        </w:rPr>
        <w:t xml:space="preserve">в реструктуризируемых непрофильных активах </w:t>
      </w:r>
      <w:r w:rsidRPr="0045104B">
        <w:rPr>
          <w:rFonts w:ascii="Times New Roman" w:hAnsi="Times New Roman" w:cs="Times New Roman"/>
          <w:sz w:val="22"/>
          <w:szCs w:val="22"/>
          <w:lang w:val="ru-RU"/>
        </w:rPr>
        <w:t>и необходимость их трудоустройства на прочих объектах; уменьшение налогооблагаемой базы и финансовых ресурсов местного самоуправления, что отразится на содержании коммунальной и социальной инфраструктуры</w:t>
      </w:r>
      <w:r>
        <w:rPr>
          <w:rFonts w:ascii="Times New Roman" w:hAnsi="Times New Roman" w:cs="Times New Roman"/>
          <w:sz w:val="22"/>
          <w:szCs w:val="22"/>
          <w:lang w:val="ru-RU"/>
        </w:rPr>
        <w:t>, и прочее).</w:t>
      </w:r>
    </w:p>
    <w:p w:rsidR="00954DDB" w:rsidRDefault="00954DDB" w:rsidP="00954DDB">
      <w:pPr>
        <w:pStyle w:val="Default"/>
        <w:numPr>
          <w:ilvl w:val="1"/>
          <w:numId w:val="25"/>
        </w:numPr>
        <w:spacing w:after="36"/>
        <w:ind w:left="369" w:firstLine="632"/>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разработка </w:t>
      </w:r>
      <w:r w:rsidRPr="00924306">
        <w:rPr>
          <w:rFonts w:ascii="Times New Roman" w:hAnsi="Times New Roman" w:cs="Times New Roman"/>
          <w:sz w:val="22"/>
          <w:szCs w:val="22"/>
          <w:lang w:val="ru-RU"/>
        </w:rPr>
        <w:t xml:space="preserve">типового </w:t>
      </w:r>
      <w:proofErr w:type="gramStart"/>
      <w:r w:rsidRPr="00924306">
        <w:rPr>
          <w:rFonts w:ascii="Times New Roman" w:hAnsi="Times New Roman" w:cs="Times New Roman"/>
          <w:sz w:val="22"/>
          <w:szCs w:val="22"/>
          <w:lang w:val="ru-RU"/>
        </w:rPr>
        <w:t>порядка определения способа реструктуризации непрофильных активов</w:t>
      </w:r>
      <w:r>
        <w:rPr>
          <w:rFonts w:ascii="Times New Roman" w:hAnsi="Times New Roman" w:cs="Times New Roman"/>
          <w:sz w:val="22"/>
          <w:szCs w:val="22"/>
          <w:lang w:val="ru-RU"/>
        </w:rPr>
        <w:t xml:space="preserve"> организаций отрасли</w:t>
      </w:r>
      <w:proofErr w:type="gramEnd"/>
      <w:r>
        <w:rPr>
          <w:rFonts w:ascii="Times New Roman" w:hAnsi="Times New Roman" w:cs="Times New Roman"/>
          <w:sz w:val="22"/>
          <w:szCs w:val="22"/>
          <w:lang w:val="ru-RU"/>
        </w:rPr>
        <w:t xml:space="preserve"> с участием ОАО «ЦентрАтом».</w:t>
      </w:r>
    </w:p>
    <w:p w:rsidR="00954DDB" w:rsidRDefault="00954DDB" w:rsidP="00954DDB">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Разработка планов-графиков реализации Механизмов реструктуризации на среднесрочный период с учетом их возможных вариантов.</w:t>
      </w:r>
    </w:p>
    <w:p w:rsidR="00954DDB" w:rsidRDefault="00954DDB" w:rsidP="00954DDB">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Выявление</w:t>
      </w:r>
      <w:r w:rsidRPr="00510348">
        <w:rPr>
          <w:rFonts w:ascii="Times New Roman" w:hAnsi="Times New Roman" w:cs="Times New Roman"/>
          <w:sz w:val="22"/>
          <w:szCs w:val="22"/>
          <w:lang w:val="ru-RU"/>
        </w:rPr>
        <w:t xml:space="preserve"> </w:t>
      </w:r>
      <w:r>
        <w:rPr>
          <w:rFonts w:ascii="Times New Roman" w:hAnsi="Times New Roman" w:cs="Times New Roman"/>
          <w:sz w:val="22"/>
          <w:szCs w:val="22"/>
          <w:lang w:val="ru-RU"/>
        </w:rPr>
        <w:t>и анализ ключевых рисков при реализации Механизмов реструктуризации, составление перечня мер по их минимизации при достижении целевых финансово-экономических показателей ОАО «ЦентрАтом»</w:t>
      </w:r>
    </w:p>
    <w:p w:rsidR="00954DDB" w:rsidRPr="00FD07D2" w:rsidRDefault="00954DDB" w:rsidP="00954DDB">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Анализ сильных/ слабых сторон в сравнении с возможностями и угрозами внешней среды ОАО «ЦентрАтом» при реализации Механизмов реструктуризации в среднесрочном периоде.</w:t>
      </w:r>
    </w:p>
    <w:p w:rsidR="00954DDB" w:rsidRDefault="00954DDB" w:rsidP="00954DDB">
      <w:pPr>
        <w:pStyle w:val="Default"/>
        <w:numPr>
          <w:ilvl w:val="0"/>
          <w:numId w:val="35"/>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Определение финансовых результатов и целевых значений финансово-экономических показателей, включающих варианты финансовых моделей ОАО «ЦентрАтом» при реализации Механизмов реструктуризации на среднесрочный период. Прогноз в установленном согласованном формате финансово-экономических и производственных результатов на среднесрочный период. Описание основных предпосылок модели. Анализ чувствительности показателей деятельности к изменению основных предпосылок.</w:t>
      </w:r>
    </w:p>
    <w:p w:rsidR="00954DDB" w:rsidRPr="00097F71" w:rsidRDefault="00954DDB" w:rsidP="00954DDB">
      <w:pPr>
        <w:pStyle w:val="Default"/>
        <w:numPr>
          <w:ilvl w:val="0"/>
          <w:numId w:val="35"/>
        </w:numPr>
        <w:spacing w:after="36"/>
        <w:ind w:left="368"/>
        <w:jc w:val="both"/>
        <w:rPr>
          <w:lang w:val="ru-RU"/>
        </w:rPr>
      </w:pPr>
      <w:r>
        <w:rPr>
          <w:rFonts w:ascii="Times New Roman" w:hAnsi="Times New Roman" w:cs="Times New Roman"/>
          <w:sz w:val="22"/>
          <w:szCs w:val="22"/>
          <w:lang w:val="ru-RU"/>
        </w:rPr>
        <w:t>Разработка КПЭ для ОАО «ЦентрАтом» при реализации Механизмов реструктуризации.</w:t>
      </w:r>
    </w:p>
    <w:p w:rsidR="00954DDB" w:rsidRPr="00C12413" w:rsidRDefault="00954DDB" w:rsidP="00954DDB">
      <w:pPr>
        <w:tabs>
          <w:tab w:val="left" w:pos="0"/>
        </w:tabs>
        <w:rPr>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283"/>
        <w:gridCol w:w="4644"/>
      </w:tblGrid>
      <w:tr w:rsidR="00954DDB" w:rsidRPr="00C12413" w:rsidTr="00F077C6">
        <w:trPr>
          <w:trHeight w:val="1702"/>
        </w:trPr>
        <w:tc>
          <w:tcPr>
            <w:tcW w:w="4962" w:type="dxa"/>
          </w:tcPr>
          <w:p w:rsidR="00954DDB" w:rsidRPr="00C12413" w:rsidRDefault="00954DDB" w:rsidP="00F077C6">
            <w:pPr>
              <w:autoSpaceDE w:val="0"/>
              <w:autoSpaceDN w:val="0"/>
              <w:jc w:val="both"/>
              <w:rPr>
                <w:bCs/>
                <w:sz w:val="20"/>
                <w:szCs w:val="20"/>
              </w:rPr>
            </w:pPr>
            <w:r w:rsidRPr="00C12413">
              <w:rPr>
                <w:bCs/>
                <w:sz w:val="20"/>
                <w:szCs w:val="20"/>
              </w:rPr>
              <w:t>ЗАКАЗЧИК:</w:t>
            </w:r>
          </w:p>
          <w:p w:rsidR="00954DDB" w:rsidRPr="00C12413" w:rsidRDefault="00954DDB" w:rsidP="00F077C6">
            <w:pPr>
              <w:autoSpaceDE w:val="0"/>
              <w:autoSpaceDN w:val="0"/>
              <w:jc w:val="both"/>
              <w:rPr>
                <w:b/>
                <w:bCs/>
                <w:sz w:val="20"/>
                <w:szCs w:val="20"/>
              </w:rPr>
            </w:pPr>
            <w:r w:rsidRPr="00C12413">
              <w:rPr>
                <w:b/>
                <w:sz w:val="20"/>
                <w:szCs w:val="20"/>
              </w:rPr>
              <w:t>ОАО «ЦентрАтом»</w:t>
            </w:r>
          </w:p>
          <w:p w:rsidR="00954DDB" w:rsidRPr="00C12413" w:rsidRDefault="00954DDB" w:rsidP="00F077C6">
            <w:pPr>
              <w:jc w:val="both"/>
              <w:rPr>
                <w:sz w:val="20"/>
                <w:szCs w:val="20"/>
              </w:rPr>
            </w:pPr>
            <w:r w:rsidRPr="00C12413">
              <w:rPr>
                <w:bCs/>
                <w:sz w:val="20"/>
                <w:szCs w:val="20"/>
              </w:rPr>
              <w:t>ОГРН 1097746462637</w:t>
            </w:r>
          </w:p>
          <w:p w:rsidR="00954DDB" w:rsidRPr="00C12413" w:rsidRDefault="00954DDB" w:rsidP="00F077C6">
            <w:pPr>
              <w:jc w:val="both"/>
              <w:rPr>
                <w:sz w:val="20"/>
                <w:szCs w:val="20"/>
              </w:rPr>
            </w:pPr>
            <w:r w:rsidRPr="00C12413">
              <w:rPr>
                <w:sz w:val="20"/>
                <w:szCs w:val="20"/>
              </w:rPr>
              <w:t>Адрес места нахождения: 119017, г. Москва, ул. Большая Ордынка, д.24</w:t>
            </w:r>
          </w:p>
          <w:p w:rsidR="00954DDB" w:rsidRPr="00C12413" w:rsidRDefault="00954DDB" w:rsidP="00F077C6">
            <w:pPr>
              <w:jc w:val="both"/>
              <w:rPr>
                <w:sz w:val="20"/>
                <w:szCs w:val="20"/>
              </w:rPr>
            </w:pPr>
            <w:r w:rsidRPr="00C12413">
              <w:rPr>
                <w:sz w:val="20"/>
                <w:szCs w:val="20"/>
              </w:rPr>
              <w:t>ИНН 7706723156, КПП 770601001</w:t>
            </w:r>
          </w:p>
          <w:p w:rsidR="00954DDB" w:rsidRPr="00C12413" w:rsidRDefault="00954DDB" w:rsidP="00F077C6">
            <w:pPr>
              <w:jc w:val="both"/>
              <w:rPr>
                <w:sz w:val="20"/>
                <w:szCs w:val="20"/>
              </w:rPr>
            </w:pPr>
            <w:proofErr w:type="gramStart"/>
            <w:r w:rsidRPr="00C12413">
              <w:rPr>
                <w:sz w:val="20"/>
                <w:szCs w:val="20"/>
              </w:rPr>
              <w:t>Р</w:t>
            </w:r>
            <w:proofErr w:type="gramEnd"/>
            <w:r w:rsidRPr="00C12413">
              <w:rPr>
                <w:sz w:val="20"/>
                <w:szCs w:val="20"/>
              </w:rPr>
              <w:t>/</w:t>
            </w:r>
            <w:proofErr w:type="spellStart"/>
            <w:r w:rsidRPr="00C12413">
              <w:rPr>
                <w:sz w:val="20"/>
                <w:szCs w:val="20"/>
              </w:rPr>
              <w:t>сч</w:t>
            </w:r>
            <w:proofErr w:type="spellEnd"/>
            <w:r w:rsidRPr="00C12413">
              <w:rPr>
                <w:sz w:val="20"/>
                <w:szCs w:val="20"/>
              </w:rPr>
              <w:t xml:space="preserve"> 40702810192000002140</w:t>
            </w:r>
          </w:p>
          <w:p w:rsidR="00954DDB" w:rsidRPr="00C12413" w:rsidRDefault="00954DDB" w:rsidP="00F077C6">
            <w:pPr>
              <w:jc w:val="both"/>
              <w:rPr>
                <w:sz w:val="20"/>
                <w:szCs w:val="20"/>
              </w:rPr>
            </w:pPr>
            <w:r w:rsidRPr="00C12413">
              <w:rPr>
                <w:sz w:val="20"/>
                <w:szCs w:val="20"/>
              </w:rPr>
              <w:t>В  ГПБ (ОАО)  г. Москва,</w:t>
            </w:r>
          </w:p>
          <w:p w:rsidR="00954DDB" w:rsidRPr="00C12413" w:rsidRDefault="00954DDB" w:rsidP="00F077C6">
            <w:pPr>
              <w:ind w:right="-108"/>
              <w:jc w:val="both"/>
              <w:rPr>
                <w:sz w:val="20"/>
                <w:szCs w:val="20"/>
              </w:rPr>
            </w:pPr>
            <w:r w:rsidRPr="00C12413">
              <w:rPr>
                <w:sz w:val="20"/>
                <w:szCs w:val="20"/>
              </w:rPr>
              <w:t>К/с 30101810200000000823, БИК 044525823</w:t>
            </w:r>
          </w:p>
        </w:tc>
        <w:tc>
          <w:tcPr>
            <w:tcW w:w="283" w:type="dxa"/>
          </w:tcPr>
          <w:p w:rsidR="00954DDB" w:rsidRPr="00C12413" w:rsidRDefault="00954DDB" w:rsidP="00F077C6">
            <w:pPr>
              <w:autoSpaceDE w:val="0"/>
              <w:autoSpaceDN w:val="0"/>
              <w:rPr>
                <w:bCs/>
                <w:sz w:val="20"/>
                <w:szCs w:val="20"/>
              </w:rPr>
            </w:pPr>
          </w:p>
        </w:tc>
        <w:tc>
          <w:tcPr>
            <w:tcW w:w="4644" w:type="dxa"/>
          </w:tcPr>
          <w:p w:rsidR="00954DDB" w:rsidRPr="00C12413" w:rsidRDefault="00954DDB" w:rsidP="00F077C6">
            <w:pPr>
              <w:ind w:right="-108"/>
              <w:jc w:val="both"/>
              <w:rPr>
                <w:sz w:val="20"/>
                <w:szCs w:val="20"/>
              </w:rPr>
            </w:pPr>
            <w:r w:rsidRPr="00C12413">
              <w:rPr>
                <w:sz w:val="20"/>
                <w:szCs w:val="20"/>
              </w:rPr>
              <w:t>КОНСУЛЬТАНТ:</w:t>
            </w:r>
          </w:p>
        </w:tc>
      </w:tr>
      <w:tr w:rsidR="00954DDB" w:rsidRPr="00C12413" w:rsidTr="00F077C6">
        <w:trPr>
          <w:trHeight w:val="197"/>
        </w:trPr>
        <w:tc>
          <w:tcPr>
            <w:tcW w:w="4962" w:type="dxa"/>
          </w:tcPr>
          <w:p w:rsidR="00954DDB" w:rsidRPr="00C12413" w:rsidRDefault="00954DDB" w:rsidP="00F077C6">
            <w:pPr>
              <w:autoSpaceDE w:val="0"/>
              <w:autoSpaceDN w:val="0"/>
              <w:rPr>
                <w:color w:val="000000"/>
                <w:sz w:val="20"/>
                <w:szCs w:val="20"/>
              </w:rPr>
            </w:pPr>
            <w:r w:rsidRPr="00C12413">
              <w:rPr>
                <w:b/>
                <w:bCs/>
                <w:sz w:val="20"/>
                <w:szCs w:val="20"/>
              </w:rPr>
              <w:t xml:space="preserve">ЗАКАЗЧИК: </w:t>
            </w:r>
            <w:r w:rsidRPr="00C12413">
              <w:rPr>
                <w:color w:val="000000"/>
                <w:sz w:val="20"/>
                <w:szCs w:val="20"/>
              </w:rPr>
              <w:t>ОАО «ЦентрАтом»</w:t>
            </w:r>
          </w:p>
          <w:p w:rsidR="00954DDB" w:rsidRPr="00C12413" w:rsidRDefault="00954DDB" w:rsidP="00F077C6">
            <w:pPr>
              <w:tabs>
                <w:tab w:val="left" w:pos="5385"/>
              </w:tabs>
              <w:rPr>
                <w:color w:val="000000"/>
                <w:sz w:val="20"/>
                <w:szCs w:val="20"/>
              </w:rPr>
            </w:pPr>
            <w:r w:rsidRPr="00C12413">
              <w:rPr>
                <w:color w:val="000000"/>
                <w:sz w:val="20"/>
                <w:szCs w:val="20"/>
              </w:rPr>
              <w:t>Генеральный директор</w:t>
            </w:r>
          </w:p>
          <w:p w:rsidR="00954DDB" w:rsidRPr="00C12413" w:rsidRDefault="00954DDB" w:rsidP="00F077C6">
            <w:pPr>
              <w:tabs>
                <w:tab w:val="left" w:pos="5385"/>
              </w:tabs>
              <w:rPr>
                <w:color w:val="000000"/>
                <w:sz w:val="20"/>
                <w:szCs w:val="20"/>
              </w:rPr>
            </w:pPr>
          </w:p>
          <w:p w:rsidR="00954DDB" w:rsidRPr="00C12413" w:rsidRDefault="00954DDB" w:rsidP="00F077C6">
            <w:pPr>
              <w:tabs>
                <w:tab w:val="left" w:pos="5385"/>
              </w:tabs>
              <w:rPr>
                <w:color w:val="000000"/>
                <w:sz w:val="20"/>
                <w:szCs w:val="20"/>
              </w:rPr>
            </w:pPr>
          </w:p>
          <w:p w:rsidR="00954DDB" w:rsidRPr="00C12413" w:rsidRDefault="00954DDB" w:rsidP="00F077C6">
            <w:pPr>
              <w:tabs>
                <w:tab w:val="left" w:pos="5385"/>
              </w:tabs>
              <w:rPr>
                <w:color w:val="000000"/>
                <w:sz w:val="20"/>
                <w:szCs w:val="20"/>
              </w:rPr>
            </w:pPr>
            <w:r w:rsidRPr="00C12413">
              <w:rPr>
                <w:bCs/>
                <w:sz w:val="20"/>
                <w:szCs w:val="20"/>
              </w:rPr>
              <w:t>__________________ /С.Г. Капинос /</w:t>
            </w:r>
          </w:p>
        </w:tc>
        <w:tc>
          <w:tcPr>
            <w:tcW w:w="283" w:type="dxa"/>
          </w:tcPr>
          <w:p w:rsidR="00954DDB" w:rsidRPr="00C12413" w:rsidRDefault="00954DDB" w:rsidP="00F077C6">
            <w:pPr>
              <w:autoSpaceDE w:val="0"/>
              <w:autoSpaceDN w:val="0"/>
              <w:rPr>
                <w:bCs/>
                <w:sz w:val="20"/>
                <w:szCs w:val="20"/>
              </w:rPr>
            </w:pPr>
          </w:p>
        </w:tc>
        <w:tc>
          <w:tcPr>
            <w:tcW w:w="4644" w:type="dxa"/>
          </w:tcPr>
          <w:p w:rsidR="00954DDB" w:rsidRPr="00C12413" w:rsidRDefault="00954DDB" w:rsidP="00F077C6">
            <w:pPr>
              <w:tabs>
                <w:tab w:val="left" w:pos="5385"/>
              </w:tabs>
              <w:rPr>
                <w:b/>
                <w:sz w:val="20"/>
                <w:szCs w:val="20"/>
              </w:rPr>
            </w:pPr>
            <w:r w:rsidRPr="00C12413">
              <w:rPr>
                <w:b/>
                <w:sz w:val="20"/>
                <w:szCs w:val="20"/>
              </w:rPr>
              <w:t>КОНСУЛЬТАНТ:</w:t>
            </w:r>
          </w:p>
          <w:p w:rsidR="00954DDB" w:rsidRPr="00C12413" w:rsidRDefault="00954DDB" w:rsidP="00F077C6">
            <w:pPr>
              <w:autoSpaceDE w:val="0"/>
              <w:autoSpaceDN w:val="0"/>
              <w:rPr>
                <w:bCs/>
                <w:sz w:val="20"/>
                <w:szCs w:val="20"/>
              </w:rPr>
            </w:pPr>
          </w:p>
          <w:p w:rsidR="00954DDB" w:rsidRPr="00C12413" w:rsidRDefault="00954DDB" w:rsidP="00F077C6">
            <w:pPr>
              <w:autoSpaceDE w:val="0"/>
              <w:autoSpaceDN w:val="0"/>
              <w:rPr>
                <w:b/>
                <w:bCs/>
                <w:sz w:val="20"/>
                <w:szCs w:val="20"/>
              </w:rPr>
            </w:pPr>
          </w:p>
        </w:tc>
      </w:tr>
    </w:tbl>
    <w:p w:rsidR="00954DDB" w:rsidRPr="00097F71" w:rsidRDefault="00954DDB" w:rsidP="00954DDB">
      <w:pPr>
        <w:rPr>
          <w:b/>
          <w:bCs/>
        </w:rPr>
      </w:pPr>
    </w:p>
    <w:p w:rsidR="00954DDB" w:rsidRDefault="00954DDB" w:rsidP="00954DDB">
      <w:pPr>
        <w:ind w:left="5040" w:firstLine="720"/>
      </w:pPr>
      <w:r w:rsidRPr="00730C04">
        <w:t>П</w:t>
      </w:r>
      <w:r>
        <w:t>риложение №2</w:t>
      </w:r>
    </w:p>
    <w:p w:rsidR="00954DDB" w:rsidRDefault="00954DDB" w:rsidP="00954DDB">
      <w:pPr>
        <w:ind w:left="5760"/>
      </w:pPr>
      <w:r>
        <w:t>к Договору оказания консультационных услуг</w:t>
      </w:r>
    </w:p>
    <w:p w:rsidR="00954DDB" w:rsidRDefault="00954DDB" w:rsidP="00954DDB">
      <w:pPr>
        <w:ind w:left="5760"/>
      </w:pPr>
      <w:r>
        <w:t>от _________________ №___</w:t>
      </w:r>
    </w:p>
    <w:p w:rsidR="00954DDB" w:rsidRDefault="00954DDB" w:rsidP="00954DDB">
      <w:pPr>
        <w:jc w:val="center"/>
        <w:rPr>
          <w:b/>
          <w:bCs/>
        </w:rPr>
      </w:pPr>
    </w:p>
    <w:p w:rsidR="00954DDB" w:rsidRPr="001C78B9" w:rsidRDefault="00954DDB" w:rsidP="00954DDB">
      <w:pPr>
        <w:jc w:val="center"/>
        <w:rPr>
          <w:b/>
          <w:bCs/>
        </w:rPr>
      </w:pPr>
      <w:r>
        <w:rPr>
          <w:b/>
          <w:bCs/>
        </w:rPr>
        <w:t>УСЛОВИЯ</w:t>
      </w:r>
    </w:p>
    <w:p w:rsidR="00954DDB" w:rsidRPr="001C78B9" w:rsidRDefault="00954DDB" w:rsidP="00954DDB">
      <w:pPr>
        <w:jc w:val="center"/>
      </w:pPr>
      <w:r w:rsidRPr="001C78B9">
        <w:rPr>
          <w:b/>
          <w:bCs/>
        </w:rPr>
        <w:t>о конфиденциальности и взаимном неразглашении информации</w:t>
      </w:r>
    </w:p>
    <w:p w:rsidR="00954DDB" w:rsidRPr="001C78B9" w:rsidRDefault="00954DDB" w:rsidP="00954DDB"/>
    <w:p w:rsidR="00954DDB" w:rsidRDefault="00954DDB" w:rsidP="00954DDB">
      <w:r w:rsidRPr="001C78B9">
        <w:t>г. Москва</w:t>
      </w:r>
      <w:r>
        <w:tab/>
      </w:r>
      <w:r>
        <w:tab/>
      </w:r>
      <w:r>
        <w:tab/>
      </w:r>
      <w:r>
        <w:tab/>
      </w:r>
      <w:r>
        <w:tab/>
      </w:r>
      <w:r>
        <w:tab/>
      </w:r>
      <w:r>
        <w:tab/>
      </w:r>
      <w:r>
        <w:tab/>
      </w:r>
      <w:r>
        <w:tab/>
      </w:r>
      <w:r w:rsidRPr="001C78B9">
        <w:t>«____» ________ 20</w:t>
      </w:r>
      <w:r>
        <w:t>12</w:t>
      </w:r>
      <w:r w:rsidRPr="001C78B9">
        <w:t xml:space="preserve"> г.</w:t>
      </w:r>
    </w:p>
    <w:p w:rsidR="00954DDB" w:rsidRPr="001C78B9" w:rsidRDefault="00954DDB" w:rsidP="00954DDB"/>
    <w:p w:rsidR="00954DDB" w:rsidRDefault="00954DDB" w:rsidP="00954DDB">
      <w:pPr>
        <w:ind w:firstLine="708"/>
        <w:jc w:val="both"/>
      </w:pPr>
      <w:proofErr w:type="gramStart"/>
      <w:r w:rsidRPr="00A03EA4">
        <w:rPr>
          <w:b/>
          <w:bCs/>
        </w:rPr>
        <w:t>Открытое акционерное общество</w:t>
      </w:r>
      <w:r>
        <w:rPr>
          <w:bCs/>
        </w:rPr>
        <w:t xml:space="preserve"> </w:t>
      </w:r>
      <w:r w:rsidRPr="00A03EA4">
        <w:rPr>
          <w:b/>
          <w:bCs/>
        </w:rPr>
        <w:t xml:space="preserve">«Центр управления непрофильными активами атомной отрасли» </w:t>
      </w:r>
      <w:r w:rsidRPr="00A03EA4">
        <w:rPr>
          <w:bCs/>
        </w:rPr>
        <w:t>(ОАО «ЦентрАтом», ОГРН 1097746462637),</w:t>
      </w:r>
      <w:r w:rsidRPr="00A84EAA">
        <w:rPr>
          <w:bCs/>
        </w:rPr>
        <w:t xml:space="preserve"> именуем</w:t>
      </w:r>
      <w:r>
        <w:rPr>
          <w:bCs/>
        </w:rPr>
        <w:t>ое</w:t>
      </w:r>
      <w:r w:rsidRPr="00A84EAA">
        <w:rPr>
          <w:bCs/>
        </w:rPr>
        <w:t xml:space="preserve"> в дальнейшем «Заказчик», в лице генерального директора</w:t>
      </w:r>
      <w:r>
        <w:rPr>
          <w:bCs/>
        </w:rPr>
        <w:t xml:space="preserve"> Капиноса Станислава Геннадьевича</w:t>
      </w:r>
      <w:r w:rsidRPr="00A84EAA">
        <w:rPr>
          <w:bCs/>
        </w:rPr>
        <w:t xml:space="preserve">, </w:t>
      </w:r>
      <w:r>
        <w:rPr>
          <w:bCs/>
        </w:rPr>
        <w:t xml:space="preserve">действующего на основании устава, </w:t>
      </w:r>
      <w:r w:rsidRPr="001C78B9">
        <w:t xml:space="preserve">с одной стороны, и </w:t>
      </w:r>
      <w:r>
        <w:rPr>
          <w:bCs/>
        </w:rPr>
        <w:t>_____________________________</w:t>
      </w:r>
      <w:r w:rsidRPr="001C78B9">
        <w:t>, именуемое в дальнейшем «</w:t>
      </w:r>
      <w:r>
        <w:t>Консультант», в лице _______________</w:t>
      </w:r>
      <w:r w:rsidRPr="001C78B9">
        <w:t xml:space="preserve"> </w:t>
      </w:r>
      <w:r>
        <w:rPr>
          <w:bCs/>
        </w:rPr>
        <w:t>___________________</w:t>
      </w:r>
      <w:r w:rsidRPr="001C78B9">
        <w:t xml:space="preserve">, действующего на основании </w:t>
      </w:r>
      <w:r>
        <w:t>_____________</w:t>
      </w:r>
      <w:r w:rsidRPr="001C78B9">
        <w:t xml:space="preserve">, с другой стороны, именуемые также в отдельности "Сторона" и совместно "Стороны", </w:t>
      </w:r>
      <w:r>
        <w:t>согласовали</w:t>
      </w:r>
      <w:r w:rsidRPr="001C78B9">
        <w:t xml:space="preserve"> </w:t>
      </w:r>
      <w:r>
        <w:t>следую</w:t>
      </w:r>
      <w:r w:rsidRPr="001C78B9">
        <w:t>щи</w:t>
      </w:r>
      <w:r>
        <w:t>е</w:t>
      </w:r>
      <w:r w:rsidRPr="001C78B9">
        <w:t xml:space="preserve"> </w:t>
      </w:r>
      <w:r>
        <w:t>условия</w:t>
      </w:r>
      <w:r w:rsidRPr="001C78B9">
        <w:t xml:space="preserve"> о конфиденциальности и взаимном неразглашении</w:t>
      </w:r>
      <w:proofErr w:type="gramEnd"/>
      <w:r w:rsidRPr="001C78B9">
        <w:t xml:space="preserve"> сведений, именуемы</w:t>
      </w:r>
      <w:r>
        <w:t>е</w:t>
      </w:r>
      <w:r w:rsidRPr="001C78B9">
        <w:t xml:space="preserve"> в дальнейшем «</w:t>
      </w:r>
      <w:r>
        <w:t>Условия</w:t>
      </w:r>
      <w:r w:rsidRPr="001C78B9">
        <w:t xml:space="preserve"> о конфиденциальности» или «</w:t>
      </w:r>
      <w:r>
        <w:t>Условия</w:t>
      </w:r>
      <w:r w:rsidRPr="001C78B9">
        <w:t>»:</w:t>
      </w:r>
    </w:p>
    <w:p w:rsidR="00954DDB" w:rsidRPr="001C78B9" w:rsidRDefault="00954DDB" w:rsidP="00954DDB">
      <w:pPr>
        <w:ind w:firstLine="708"/>
        <w:jc w:val="both"/>
      </w:pPr>
    </w:p>
    <w:p w:rsidR="00954DDB" w:rsidRDefault="00954DDB" w:rsidP="00954DDB">
      <w:pPr>
        <w:numPr>
          <w:ilvl w:val="0"/>
          <w:numId w:val="19"/>
        </w:numPr>
        <w:jc w:val="both"/>
        <w:rPr>
          <w:b/>
          <w:bCs/>
        </w:rPr>
      </w:pPr>
      <w:r w:rsidRPr="001C78B9">
        <w:rPr>
          <w:b/>
          <w:bCs/>
        </w:rPr>
        <w:t xml:space="preserve">Предмет </w:t>
      </w:r>
      <w:r>
        <w:rPr>
          <w:b/>
          <w:bCs/>
        </w:rPr>
        <w:t>Условий</w:t>
      </w:r>
    </w:p>
    <w:p w:rsidR="00954DDB" w:rsidRPr="001C78B9" w:rsidRDefault="00954DDB" w:rsidP="00954DDB">
      <w:pPr>
        <w:tabs>
          <w:tab w:val="num" w:pos="0"/>
        </w:tabs>
        <w:jc w:val="both"/>
      </w:pPr>
      <w:r w:rsidRPr="001C78B9">
        <w:tab/>
        <w:t>Данны</w:t>
      </w:r>
      <w:r>
        <w:t>е</w:t>
      </w:r>
      <w:r w:rsidRPr="001C78B9">
        <w:t xml:space="preserve"> </w:t>
      </w:r>
      <w:r>
        <w:t>Условия</w:t>
      </w:r>
      <w:r w:rsidRPr="001C78B9">
        <w:t xml:space="preserve"> о конфиденциальности регулиру</w:t>
      </w:r>
      <w:r>
        <w:t>ю</w:t>
      </w:r>
      <w:r w:rsidRPr="001C78B9">
        <w:t xml:space="preserve">т порядок передачи </w:t>
      </w:r>
      <w:r>
        <w:t>Заказчиком</w:t>
      </w:r>
      <w:r w:rsidRPr="001C78B9">
        <w:t xml:space="preserve"> (</w:t>
      </w:r>
      <w:r>
        <w:t xml:space="preserve">далее также именуемым </w:t>
      </w:r>
      <w:r w:rsidRPr="001C78B9">
        <w:t xml:space="preserve">«Раскрывающая сторона») </w:t>
      </w:r>
      <w:r>
        <w:t>Консультанту</w:t>
      </w:r>
      <w:r w:rsidRPr="001C78B9">
        <w:t xml:space="preserve"> </w:t>
      </w:r>
      <w:r>
        <w:t xml:space="preserve">(далее также именуемому </w:t>
      </w:r>
      <w:r w:rsidRPr="001C78B9">
        <w:t xml:space="preserve">«Получающая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954DDB" w:rsidRPr="001C78B9" w:rsidRDefault="00954DDB" w:rsidP="00954DDB">
      <w:pPr>
        <w:tabs>
          <w:tab w:val="num" w:pos="0"/>
        </w:tabs>
        <w:jc w:val="both"/>
      </w:pPr>
      <w:r w:rsidRPr="001C78B9">
        <w:tab/>
        <w:t>1.1. В рамках настоящ</w:t>
      </w:r>
      <w:r>
        <w:t>их</w:t>
      </w:r>
      <w:r w:rsidRPr="001C78B9">
        <w:t xml:space="preserve"> </w:t>
      </w:r>
      <w:r>
        <w:t>Условий</w:t>
      </w:r>
      <w:r w:rsidRPr="001C78B9">
        <w:t xml:space="preserve"> не предполагается передача сведений, составляющих государственную тайну.</w:t>
      </w:r>
    </w:p>
    <w:p w:rsidR="00954DDB" w:rsidRPr="001C78B9" w:rsidRDefault="00954DDB" w:rsidP="00954DDB">
      <w:pPr>
        <w:tabs>
          <w:tab w:val="num" w:pos="720"/>
          <w:tab w:val="num" w:pos="1260"/>
        </w:tabs>
        <w:jc w:val="both"/>
      </w:pPr>
      <w:r w:rsidRPr="001C78B9">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954DDB" w:rsidRPr="001C78B9" w:rsidRDefault="00954DDB" w:rsidP="00954DDB">
      <w:pPr>
        <w:tabs>
          <w:tab w:val="num" w:pos="720"/>
          <w:tab w:val="num" w:pos="1260"/>
        </w:tabs>
        <w:jc w:val="both"/>
      </w:pPr>
      <w:r w:rsidRPr="001C78B9">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954DDB" w:rsidRPr="001C78B9" w:rsidRDefault="00954DDB" w:rsidP="00954DDB">
      <w:pPr>
        <w:tabs>
          <w:tab w:val="num" w:pos="720"/>
          <w:tab w:val="num" w:pos="1260"/>
        </w:tabs>
        <w:jc w:val="both"/>
      </w:pPr>
    </w:p>
    <w:p w:rsidR="00954DDB" w:rsidRPr="00567B4A" w:rsidRDefault="00954DDB" w:rsidP="00954DDB">
      <w:pPr>
        <w:numPr>
          <w:ilvl w:val="0"/>
          <w:numId w:val="19"/>
        </w:numPr>
        <w:tabs>
          <w:tab w:val="clear" w:pos="1068"/>
          <w:tab w:val="left" w:pos="1134"/>
        </w:tabs>
        <w:ind w:left="720" w:hanging="11"/>
        <w:jc w:val="both"/>
        <w:rPr>
          <w:b/>
          <w:bCs/>
        </w:rPr>
      </w:pPr>
      <w:r w:rsidRPr="00567B4A">
        <w:rPr>
          <w:b/>
          <w:bCs/>
        </w:rPr>
        <w:t xml:space="preserve">Обязательства Сторон </w:t>
      </w:r>
    </w:p>
    <w:p w:rsidR="00954DDB" w:rsidRPr="001C78B9" w:rsidRDefault="00954DDB" w:rsidP="00954DDB">
      <w:pPr>
        <w:ind w:firstLine="720"/>
        <w:jc w:val="both"/>
      </w:pPr>
      <w:r w:rsidRPr="001C78B9">
        <w:t>Стороны подтверждают понимание важности вопроса и соглашаются принять на себя следующие обязательства:</w:t>
      </w:r>
    </w:p>
    <w:p w:rsidR="00954DDB" w:rsidRPr="001C78B9" w:rsidRDefault="00954DDB" w:rsidP="00954DDB">
      <w:pPr>
        <w:tabs>
          <w:tab w:val="num" w:pos="720"/>
          <w:tab w:val="num" w:pos="1260"/>
        </w:tabs>
        <w:jc w:val="both"/>
      </w:pPr>
      <w:r w:rsidRPr="001C78B9">
        <w:tab/>
        <w:t xml:space="preserve">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1C78B9">
        <w:t>кроме</w:t>
      </w:r>
      <w:proofErr w:type="gramEnd"/>
      <w:r w:rsidRPr="001C78B9">
        <w:t xml:space="preserve"> указанных в п. 1.3. </w:t>
      </w:r>
      <w:r>
        <w:t>Условий</w:t>
      </w:r>
      <w:r w:rsidRPr="001C78B9">
        <w:t xml:space="preserve">, </w:t>
      </w:r>
      <w:proofErr w:type="gramStart"/>
      <w:r w:rsidRPr="001C78B9">
        <w:t>целях</w:t>
      </w:r>
      <w:proofErr w:type="gramEnd"/>
      <w:r w:rsidRPr="001C78B9">
        <w:t>.</w:t>
      </w:r>
    </w:p>
    <w:p w:rsidR="00954DDB" w:rsidRPr="001C78B9" w:rsidRDefault="00954DDB" w:rsidP="00954DDB">
      <w:pPr>
        <w:tabs>
          <w:tab w:val="num" w:pos="720"/>
          <w:tab w:val="num" w:pos="1260"/>
        </w:tabs>
        <w:jc w:val="both"/>
      </w:pPr>
      <w:r w:rsidRPr="001C78B9">
        <w:tab/>
        <w:t xml:space="preserve">2.2. </w:t>
      </w:r>
      <w:proofErr w:type="gramStart"/>
      <w:r w:rsidRPr="001C78B9">
        <w:t xml:space="preserve">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w:t>
      </w:r>
      <w:r>
        <w:t xml:space="preserve">но не менее чем в течение пяти лет, </w:t>
      </w:r>
      <w:r w:rsidRPr="001C78B9">
        <w:t xml:space="preserve">за исключением оговоренных настоящим Договором случаев, и обеспечить обращение и защиту конфиденциальной информации в </w:t>
      </w:r>
      <w:r>
        <w:t xml:space="preserve">порядке, аналогичном установленному </w:t>
      </w:r>
      <w:r w:rsidRPr="001C78B9">
        <w:t>«Положением о порядке обращения со служебной информацией ограниченного распространения в федеральных органах исполн</w:t>
      </w:r>
      <w:r>
        <w:t>ительной власти</w:t>
      </w:r>
      <w:proofErr w:type="gramEnd"/>
      <w:r>
        <w:t>», утвержденным постановлением П</w:t>
      </w:r>
      <w:r w:rsidRPr="001C78B9">
        <w:t>равительства</w:t>
      </w:r>
      <w:r>
        <w:t xml:space="preserve"> РФ</w:t>
      </w:r>
      <w:r w:rsidRPr="001C78B9">
        <w:t xml:space="preserve"> от 03.11.1994 №1233.</w:t>
      </w:r>
    </w:p>
    <w:p w:rsidR="00954DDB" w:rsidRPr="001C78B9" w:rsidRDefault="00954DDB" w:rsidP="00954DDB">
      <w:pPr>
        <w:tabs>
          <w:tab w:val="num" w:pos="720"/>
          <w:tab w:val="num" w:pos="1260"/>
        </w:tabs>
        <w:jc w:val="both"/>
      </w:pPr>
      <w:r w:rsidRPr="001C78B9">
        <w:lastRenderedPageBreak/>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w:t>
      </w:r>
      <w:r>
        <w:t xml:space="preserve"> цели указанной в п. 1. Условий</w:t>
      </w:r>
      <w:r w:rsidRPr="001C78B9">
        <w:t>.</w:t>
      </w:r>
      <w:r>
        <w:t xml:space="preserve"> </w:t>
      </w:r>
      <w:proofErr w:type="gramStart"/>
      <w:r>
        <w:t>Получающая сторона обязана</w:t>
      </w:r>
      <w:r w:rsidRPr="00BF1B79">
        <w:t xml:space="preserve"> обеспеч</w:t>
      </w:r>
      <w:r>
        <w:t>ить в отношении конфиденциальной информации</w:t>
      </w:r>
      <w:r w:rsidRPr="00BF1B79">
        <w:t xml:space="preserve"> так</w:t>
      </w:r>
      <w:r>
        <w:t>ую</w:t>
      </w:r>
      <w:r w:rsidRPr="00BF1B79">
        <w:t xml:space="preserve"> же степени защиты, но не менее разумной степени обеспечения защиты, с какой Получающая сторона использует свою собственную информацию аналогичного характера</w:t>
      </w:r>
      <w:r>
        <w:t>,</w:t>
      </w:r>
      <w:r w:rsidRPr="00BF1B79">
        <w:t xml:space="preserve"> и таким образом, чтобы предотвращать использование Конфиденциальной информации в нарушение настоящ</w:t>
      </w:r>
      <w:r>
        <w:t>их</w:t>
      </w:r>
      <w:r w:rsidRPr="00BF1B79">
        <w:t xml:space="preserve"> </w:t>
      </w:r>
      <w:r>
        <w:t>Условий</w:t>
      </w:r>
      <w:r w:rsidRPr="00BF1B79">
        <w:t xml:space="preserve"> и/или предотвращать несанкционированное сообщение Конфиденциальной информации третьим лицам.</w:t>
      </w:r>
      <w:proofErr w:type="gramEnd"/>
    </w:p>
    <w:p w:rsidR="00954DDB" w:rsidRPr="001C78B9" w:rsidRDefault="00954DDB" w:rsidP="00954DDB">
      <w:pPr>
        <w:tabs>
          <w:tab w:val="num" w:pos="720"/>
          <w:tab w:val="num" w:pos="1260"/>
        </w:tabs>
        <w:jc w:val="both"/>
      </w:pPr>
    </w:p>
    <w:p w:rsidR="00954DDB" w:rsidRDefault="00954DDB" w:rsidP="00954DDB">
      <w:pPr>
        <w:numPr>
          <w:ilvl w:val="0"/>
          <w:numId w:val="19"/>
        </w:numPr>
        <w:ind w:left="0" w:firstLine="720"/>
        <w:jc w:val="both"/>
        <w:rPr>
          <w:b/>
          <w:bCs/>
        </w:rPr>
      </w:pPr>
      <w:r w:rsidRPr="001C78B9">
        <w:rPr>
          <w:b/>
          <w:bCs/>
        </w:rPr>
        <w:t xml:space="preserve">Условия реализации  </w:t>
      </w:r>
    </w:p>
    <w:p w:rsidR="00954DDB" w:rsidRPr="001C78B9" w:rsidRDefault="00954DDB" w:rsidP="00954DDB">
      <w:pPr>
        <w:ind w:left="720"/>
        <w:jc w:val="both"/>
        <w:rPr>
          <w:b/>
          <w:bCs/>
        </w:rPr>
      </w:pPr>
    </w:p>
    <w:p w:rsidR="00954DDB" w:rsidRDefault="00954DDB" w:rsidP="00954DDB">
      <w:pPr>
        <w:tabs>
          <w:tab w:val="num" w:pos="720"/>
          <w:tab w:val="num" w:pos="1260"/>
        </w:tabs>
        <w:jc w:val="both"/>
        <w:rPr>
          <w:b/>
          <w:bCs/>
        </w:rPr>
      </w:pPr>
      <w:r w:rsidRPr="001C78B9">
        <w:rPr>
          <w:b/>
          <w:bCs/>
        </w:rPr>
        <w:tab/>
        <w:t>3.1 Информация и ее передача Сторонами</w:t>
      </w:r>
    </w:p>
    <w:p w:rsidR="00954DDB" w:rsidRPr="001C78B9" w:rsidRDefault="00954DDB" w:rsidP="00954DDB">
      <w:pPr>
        <w:tabs>
          <w:tab w:val="left" w:pos="709"/>
        </w:tabs>
        <w:jc w:val="both"/>
      </w:pPr>
      <w:r w:rsidRPr="001C78B9">
        <w:tab/>
        <w:t>3.1.1. В настоящ</w:t>
      </w:r>
      <w:r>
        <w:t>их</w:t>
      </w:r>
      <w:r w:rsidRPr="001C78B9">
        <w:t xml:space="preserve"> </w:t>
      </w:r>
      <w:r>
        <w:t>Условиях</w:t>
      </w:r>
      <w:r w:rsidRPr="001C78B9">
        <w:t xml:space="preserve">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954DDB" w:rsidRPr="001C78B9" w:rsidRDefault="00954DDB" w:rsidP="00954DDB">
      <w:pPr>
        <w:ind w:firstLine="540"/>
        <w:jc w:val="both"/>
        <w:rPr>
          <w:snapToGrid w:val="0"/>
        </w:rPr>
      </w:pPr>
      <w:r w:rsidRPr="001C78B9">
        <w:rPr>
          <w:snapToGrid w:val="0"/>
        </w:rPr>
        <w:t xml:space="preserve">а) </w:t>
      </w:r>
      <w:proofErr w:type="gramStart"/>
      <w:r w:rsidRPr="001C78B9">
        <w:rPr>
          <w:snapToGrid w:val="0"/>
        </w:rPr>
        <w:t>которую</w:t>
      </w:r>
      <w:proofErr w:type="gramEnd"/>
      <w:r w:rsidRPr="001C78B9">
        <w:rPr>
          <w:snapToGrid w:val="0"/>
        </w:rPr>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954DDB" w:rsidRPr="001C78B9" w:rsidRDefault="00954DDB" w:rsidP="00954DDB">
      <w:pPr>
        <w:tabs>
          <w:tab w:val="left" w:pos="1080"/>
          <w:tab w:val="num" w:pos="1260"/>
        </w:tabs>
        <w:ind w:firstLine="720"/>
        <w:jc w:val="both"/>
      </w:pPr>
      <w:r w:rsidRPr="001C78B9">
        <w:t xml:space="preserve">б) </w:t>
      </w:r>
      <w:proofErr w:type="gramStart"/>
      <w:r w:rsidRPr="001C78B9">
        <w:t>которую</w:t>
      </w:r>
      <w:proofErr w:type="gramEnd"/>
      <w:r w:rsidRPr="001C78B9">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954DDB" w:rsidRPr="001C78B9" w:rsidRDefault="00954DDB" w:rsidP="00954DDB">
      <w:pPr>
        <w:tabs>
          <w:tab w:val="left" w:pos="1080"/>
          <w:tab w:val="num" w:pos="1260"/>
        </w:tabs>
        <w:ind w:firstLine="720"/>
        <w:jc w:val="both"/>
        <w:rPr>
          <w:bCs/>
        </w:rPr>
      </w:pPr>
      <w:r w:rsidRPr="001C78B9">
        <w:rPr>
          <w:bCs/>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954DDB" w:rsidRPr="001C78B9" w:rsidRDefault="00954DDB" w:rsidP="00954DDB">
      <w:pPr>
        <w:ind w:firstLine="708"/>
        <w:jc w:val="both"/>
      </w:pPr>
      <w:r w:rsidRPr="001C78B9">
        <w:t xml:space="preserve">3.1.3. </w:t>
      </w:r>
      <w:proofErr w:type="gramStart"/>
      <w:r w:rsidRPr="001C78B9">
        <w:t xml:space="preserve">В случае если  конфиденциальная информация обрабатывается исключительно на рабочих местах, предоставляемых Заказчиком </w:t>
      </w:r>
      <w:r>
        <w:t>Консультанту</w:t>
      </w:r>
      <w:r w:rsidRPr="001C78B9">
        <w:t xml:space="preserve"> в офисе Заказчика на время выполнения </w:t>
      </w:r>
      <w:r>
        <w:t>Консультантом</w:t>
      </w:r>
      <w:r w:rsidRPr="001C78B9">
        <w:t xml:space="preserve">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roofErr w:type="gramEnd"/>
    </w:p>
    <w:p w:rsidR="00954DDB" w:rsidRPr="001C78B9" w:rsidRDefault="00954DDB" w:rsidP="00954DDB">
      <w:pPr>
        <w:ind w:firstLine="708"/>
        <w:jc w:val="both"/>
      </w:pPr>
      <w:r w:rsidRPr="001C78B9">
        <w:t xml:space="preserve">Рабочие места, предоставляемые Заказчиком </w:t>
      </w:r>
      <w:r>
        <w:t>Консультанту,</w:t>
      </w:r>
      <w:r w:rsidRPr="001C78B9">
        <w:t xml:space="preserve"> будут специально аттестованы для обработки конфиденциальной информации и </w:t>
      </w:r>
      <w:proofErr w:type="gramStart"/>
      <w:r w:rsidRPr="001C78B9">
        <w:t>исключать</w:t>
      </w:r>
      <w:proofErr w:type="gramEnd"/>
      <w:r w:rsidRPr="001C78B9">
        <w:t xml:space="preserve"> выход в локальную ведомственную сеть, сети общего пользования и сеть Интернет. </w:t>
      </w:r>
    </w:p>
    <w:p w:rsidR="00954DDB" w:rsidRDefault="00954DDB" w:rsidP="00954DDB">
      <w:pPr>
        <w:ind w:firstLine="708"/>
        <w:jc w:val="both"/>
      </w:pPr>
      <w:r w:rsidRPr="001C78B9">
        <w:t>Программное обеспечение, устанавливаемое на этих рабочих местах, определяется Заказчиком.</w:t>
      </w:r>
    </w:p>
    <w:p w:rsidR="00954DDB" w:rsidRPr="001C78B9" w:rsidRDefault="00954DDB" w:rsidP="00954DDB">
      <w:pPr>
        <w:ind w:firstLine="708"/>
        <w:jc w:val="both"/>
      </w:pPr>
      <w:r w:rsidRPr="001C78B9">
        <w:t xml:space="preserve">3.1.4. Конфиденциальная информация может обрабатываться в информационных сетях </w:t>
      </w:r>
      <w:r>
        <w:t>Консультанта</w:t>
      </w:r>
      <w:r w:rsidRPr="001C78B9">
        <w:t xml:space="preserve">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954DDB" w:rsidRDefault="00954DDB" w:rsidP="00954DDB">
      <w:pPr>
        <w:tabs>
          <w:tab w:val="left" w:pos="1080"/>
          <w:tab w:val="num" w:pos="1260"/>
        </w:tabs>
        <w:ind w:firstLine="720"/>
        <w:jc w:val="both"/>
      </w:pPr>
      <w:r w:rsidRPr="001C78B9">
        <w:t xml:space="preserve"> В этом случае для приема-передачи Конфиденциальной информации  между   Заказчиком и </w:t>
      </w:r>
      <w:r>
        <w:t>Консультантом</w:t>
      </w:r>
      <w:r w:rsidRPr="001C78B9">
        <w:t xml:space="preserve"> может использоваться защищенная сеть «Деловая почта» (</w:t>
      </w:r>
      <w:proofErr w:type="spellStart"/>
      <w:r w:rsidRPr="001C78B9">
        <w:rPr>
          <w:lang w:val="en-US"/>
        </w:rPr>
        <w:t>VipNet</w:t>
      </w:r>
      <w:proofErr w:type="spellEnd"/>
      <w:r w:rsidRPr="001C78B9">
        <w:t xml:space="preserve">). Абонентский пункт («Деловая почта») для приема-передачи Конфиденциальной информации устанавливается у </w:t>
      </w:r>
      <w:r>
        <w:t>Консультанта</w:t>
      </w:r>
      <w:r w:rsidRPr="001C78B9">
        <w:t xml:space="preserve"> Заказчиком, за счет средств </w:t>
      </w:r>
      <w:r>
        <w:t>Консультанта</w:t>
      </w:r>
      <w:r w:rsidRPr="001C78B9">
        <w:t>. Порядок обработки и приема-передачи такой информации определяется Заказчиком.</w:t>
      </w:r>
    </w:p>
    <w:p w:rsidR="00954DDB" w:rsidRDefault="00954DDB" w:rsidP="00954DDB">
      <w:pPr>
        <w:tabs>
          <w:tab w:val="left" w:pos="1080"/>
          <w:tab w:val="num" w:pos="1260"/>
        </w:tabs>
        <w:ind w:firstLine="720"/>
        <w:jc w:val="both"/>
      </w:pPr>
    </w:p>
    <w:p w:rsidR="00954DDB" w:rsidRDefault="00954DDB" w:rsidP="00954DDB">
      <w:pPr>
        <w:tabs>
          <w:tab w:val="left" w:pos="1080"/>
          <w:tab w:val="num" w:pos="1260"/>
        </w:tabs>
        <w:ind w:firstLine="720"/>
        <w:jc w:val="both"/>
      </w:pPr>
    </w:p>
    <w:p w:rsidR="00954DDB" w:rsidRDefault="00954DDB" w:rsidP="00954DDB">
      <w:pPr>
        <w:tabs>
          <w:tab w:val="left" w:pos="1080"/>
          <w:tab w:val="num" w:pos="1260"/>
        </w:tabs>
        <w:ind w:firstLine="720"/>
        <w:jc w:val="both"/>
      </w:pPr>
    </w:p>
    <w:p w:rsidR="00954DDB" w:rsidRDefault="00954DDB" w:rsidP="00954DDB">
      <w:pPr>
        <w:tabs>
          <w:tab w:val="left" w:pos="1080"/>
          <w:tab w:val="num" w:pos="1260"/>
        </w:tabs>
        <w:ind w:firstLine="720"/>
        <w:jc w:val="both"/>
      </w:pPr>
    </w:p>
    <w:p w:rsidR="00954DDB" w:rsidRDefault="00954DDB" w:rsidP="00954DDB">
      <w:pPr>
        <w:tabs>
          <w:tab w:val="num" w:pos="709"/>
          <w:tab w:val="num" w:pos="1260"/>
        </w:tabs>
        <w:ind w:left="720"/>
        <w:jc w:val="both"/>
        <w:rPr>
          <w:b/>
          <w:bCs/>
        </w:rPr>
      </w:pPr>
      <w:r w:rsidRPr="001C78B9">
        <w:rPr>
          <w:b/>
          <w:bCs/>
        </w:rPr>
        <w:lastRenderedPageBreak/>
        <w:t xml:space="preserve">3.2 Конфиденциальная и </w:t>
      </w:r>
      <w:proofErr w:type="spellStart"/>
      <w:r w:rsidRPr="001C78B9">
        <w:rPr>
          <w:b/>
          <w:bCs/>
        </w:rPr>
        <w:t>неконфиденциальная</w:t>
      </w:r>
      <w:proofErr w:type="spellEnd"/>
      <w:r w:rsidRPr="001C78B9">
        <w:rPr>
          <w:b/>
          <w:bCs/>
        </w:rPr>
        <w:t xml:space="preserve"> информация</w:t>
      </w:r>
    </w:p>
    <w:p w:rsidR="00954DDB" w:rsidRPr="001C78B9" w:rsidRDefault="00954DDB" w:rsidP="00954DDB">
      <w:pPr>
        <w:tabs>
          <w:tab w:val="num" w:pos="709"/>
        </w:tabs>
        <w:jc w:val="both"/>
      </w:pPr>
      <w:r w:rsidRPr="001C78B9">
        <w:tab/>
        <w:t>3.2.1</w:t>
      </w:r>
      <w:proofErr w:type="gramStart"/>
      <w:r w:rsidRPr="001C78B9">
        <w:t xml:space="preserve"> П</w:t>
      </w:r>
      <w:proofErr w:type="gramEnd"/>
      <w:r w:rsidRPr="001C78B9">
        <w:t>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954DDB" w:rsidRPr="001C78B9" w:rsidRDefault="00954DDB" w:rsidP="00954DDB">
      <w:pPr>
        <w:tabs>
          <w:tab w:val="num" w:pos="709"/>
        </w:tabs>
        <w:ind w:firstLine="708"/>
        <w:jc w:val="both"/>
      </w:pPr>
      <w:r w:rsidRPr="001C78B9">
        <w:t>В случае обращения Получа</w:t>
      </w:r>
      <w:r>
        <w:t>ющей стороны</w:t>
      </w:r>
      <w:r w:rsidRPr="001C78B9">
        <w:t xml:space="preserve">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954DDB" w:rsidRPr="001C78B9" w:rsidRDefault="00954DDB" w:rsidP="00954DDB">
      <w:pPr>
        <w:tabs>
          <w:tab w:val="num" w:pos="709"/>
        </w:tabs>
        <w:jc w:val="both"/>
      </w:pPr>
      <w:r w:rsidRPr="001C78B9">
        <w:tab/>
        <w:t xml:space="preserve">3.2.2. Информация Раскрывающей стороны не </w:t>
      </w:r>
      <w:proofErr w:type="gramStart"/>
      <w:r w:rsidRPr="001C78B9">
        <w:t>будет считаться конфиденциальной и Получающая сторона не</w:t>
      </w:r>
      <w:proofErr w:type="gramEnd"/>
      <w:r w:rsidRPr="001C78B9">
        <w:t xml:space="preserve"> будет иметь никаких обязательств в отношении данной информации, если она удовлетворяет одному из следующих пунктов: </w:t>
      </w:r>
    </w:p>
    <w:p w:rsidR="00954DDB" w:rsidRPr="001C78B9" w:rsidRDefault="00954DDB" w:rsidP="00954DDB">
      <w:pPr>
        <w:tabs>
          <w:tab w:val="num" w:pos="709"/>
        </w:tabs>
        <w:ind w:firstLine="540"/>
        <w:jc w:val="both"/>
        <w:rPr>
          <w:snapToGrid w:val="0"/>
        </w:rPr>
      </w:pPr>
      <w:r w:rsidRPr="001C78B9">
        <w:rPr>
          <w:snapToGrid w:val="0"/>
        </w:rPr>
        <w:t>а) общедоступна;</w:t>
      </w:r>
    </w:p>
    <w:p w:rsidR="00954DDB" w:rsidRPr="001C78B9" w:rsidRDefault="00954DDB" w:rsidP="00954DDB">
      <w:pPr>
        <w:tabs>
          <w:tab w:val="num" w:pos="709"/>
        </w:tabs>
        <w:ind w:firstLine="540"/>
        <w:jc w:val="both"/>
        <w:rPr>
          <w:snapToGrid w:val="0"/>
        </w:rPr>
      </w:pPr>
      <w:r w:rsidRPr="001C78B9">
        <w:rPr>
          <w:snapToGrid w:val="0"/>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954DDB" w:rsidRPr="001C78B9" w:rsidRDefault="00954DDB" w:rsidP="00954DDB">
      <w:pPr>
        <w:tabs>
          <w:tab w:val="num" w:pos="709"/>
        </w:tabs>
        <w:ind w:firstLine="540"/>
        <w:jc w:val="both"/>
        <w:rPr>
          <w:snapToGrid w:val="0"/>
        </w:rPr>
      </w:pPr>
      <w:r w:rsidRPr="001C78B9">
        <w:rPr>
          <w:snapToGrid w:val="0"/>
        </w:rPr>
        <w:t xml:space="preserve">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w:t>
      </w:r>
      <w:r>
        <w:rPr>
          <w:snapToGrid w:val="0"/>
        </w:rPr>
        <w:t>Условий</w:t>
      </w:r>
      <w:r w:rsidRPr="001C78B9">
        <w:rPr>
          <w:snapToGrid w:val="0"/>
        </w:rPr>
        <w:t>;</w:t>
      </w:r>
    </w:p>
    <w:p w:rsidR="00954DDB" w:rsidRPr="001C78B9" w:rsidRDefault="00954DDB" w:rsidP="00954DDB">
      <w:pPr>
        <w:tabs>
          <w:tab w:val="num" w:pos="709"/>
        </w:tabs>
        <w:ind w:firstLine="540"/>
        <w:jc w:val="both"/>
        <w:rPr>
          <w:snapToGrid w:val="0"/>
        </w:rPr>
      </w:pPr>
      <w:r w:rsidRPr="001C78B9">
        <w:rPr>
          <w:snapToGrid w:val="0"/>
        </w:rPr>
        <w:t xml:space="preserve">г) </w:t>
      </w:r>
      <w:proofErr w:type="gramStart"/>
      <w:r w:rsidRPr="001C78B9">
        <w:rPr>
          <w:snapToGrid w:val="0"/>
        </w:rPr>
        <w:t>разрешена</w:t>
      </w:r>
      <w:proofErr w:type="gramEnd"/>
      <w:r w:rsidRPr="001C78B9">
        <w:rPr>
          <w:snapToGrid w:val="0"/>
        </w:rPr>
        <w:t xml:space="preserve"> к выпуску письменным разрешением Раскрывающей стороны;</w:t>
      </w:r>
    </w:p>
    <w:p w:rsidR="00954DDB" w:rsidRPr="001C78B9" w:rsidRDefault="00954DDB" w:rsidP="00954DDB">
      <w:pPr>
        <w:tabs>
          <w:tab w:val="num" w:pos="709"/>
        </w:tabs>
        <w:ind w:firstLine="540"/>
        <w:jc w:val="both"/>
        <w:rPr>
          <w:snapToGrid w:val="0"/>
        </w:rPr>
      </w:pPr>
      <w:proofErr w:type="spellStart"/>
      <w:r>
        <w:rPr>
          <w:snapToGrid w:val="0"/>
        </w:rPr>
        <w:t>д</w:t>
      </w:r>
      <w:proofErr w:type="spellEnd"/>
      <w:r w:rsidRPr="001C78B9">
        <w:rPr>
          <w:snapToGrid w:val="0"/>
        </w:rPr>
        <w:t xml:space="preserve">)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1C78B9">
        <w:rPr>
          <w:snapToGrid w:val="0"/>
        </w:rPr>
        <w:t>с</w:t>
      </w:r>
      <w:proofErr w:type="gramEnd"/>
      <w:r w:rsidRPr="001C78B9">
        <w:rPr>
          <w:snapToGrid w:val="0"/>
        </w:rPr>
        <w:t xml:space="preserve"> конфиденциальной.</w:t>
      </w:r>
    </w:p>
    <w:p w:rsidR="00954DDB" w:rsidRPr="001C78B9" w:rsidRDefault="00954DDB" w:rsidP="00954DDB">
      <w:pPr>
        <w:tabs>
          <w:tab w:val="num" w:pos="709"/>
        </w:tabs>
        <w:jc w:val="both"/>
      </w:pPr>
      <w:r w:rsidRPr="001C78B9">
        <w:tab/>
        <w:t>3.2.3</w:t>
      </w:r>
      <w:proofErr w:type="gramStart"/>
      <w:r w:rsidRPr="001C78B9">
        <w:t xml:space="preserve"> Н</w:t>
      </w:r>
      <w:proofErr w:type="gramEnd"/>
      <w:r w:rsidRPr="001C78B9">
        <w:t xml:space="preserve">а Получающую сторону возлагается обязательство доказательства своего права на любое исключение, подпадающее под действие настоящего параграфа </w:t>
      </w:r>
      <w:r>
        <w:t>Условий</w:t>
      </w:r>
      <w:r w:rsidRPr="001C78B9">
        <w:t>.</w:t>
      </w:r>
    </w:p>
    <w:p w:rsidR="00954DDB" w:rsidRPr="001C78B9" w:rsidRDefault="00954DDB" w:rsidP="00954DDB">
      <w:pPr>
        <w:tabs>
          <w:tab w:val="num" w:pos="709"/>
        </w:tabs>
        <w:jc w:val="both"/>
      </w:pPr>
    </w:p>
    <w:p w:rsidR="00954DDB" w:rsidRDefault="00954DDB" w:rsidP="00954DDB">
      <w:pPr>
        <w:tabs>
          <w:tab w:val="num" w:pos="1260"/>
        </w:tabs>
        <w:ind w:left="720"/>
        <w:jc w:val="both"/>
        <w:rPr>
          <w:b/>
          <w:bCs/>
        </w:rPr>
      </w:pPr>
      <w:r w:rsidRPr="001C78B9">
        <w:rPr>
          <w:b/>
          <w:bCs/>
        </w:rPr>
        <w:t>3.3 Защита информации и гарантии неразглашения</w:t>
      </w:r>
    </w:p>
    <w:p w:rsidR="00954DDB" w:rsidRPr="001C78B9" w:rsidRDefault="00954DDB" w:rsidP="00954DDB">
      <w:pPr>
        <w:tabs>
          <w:tab w:val="num" w:pos="709"/>
        </w:tabs>
        <w:jc w:val="both"/>
      </w:pPr>
      <w:r w:rsidRPr="001C78B9">
        <w:tab/>
        <w:t xml:space="preserve">3.3.1 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1C78B9">
        <w:t>числе</w:t>
      </w:r>
      <w:proofErr w:type="gramEnd"/>
      <w:r w:rsidRPr="001C78B9">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w:t>
      </w:r>
      <w:r>
        <w:t>их</w:t>
      </w:r>
      <w:r w:rsidRPr="001C78B9">
        <w:t xml:space="preserve"> </w:t>
      </w:r>
      <w:r>
        <w:t>Условий</w:t>
      </w:r>
      <w:r w:rsidRPr="001C78B9">
        <w:t xml:space="preserve">, закрепленные в письменном виде и </w:t>
      </w:r>
      <w:proofErr w:type="gramStart"/>
      <w:r w:rsidRPr="001C78B9">
        <w:t>согласованные</w:t>
      </w:r>
      <w:proofErr w:type="gramEnd"/>
      <w:r w:rsidRPr="001C78B9">
        <w:t xml:space="preserve"> Раскрывающей стороной. </w:t>
      </w:r>
    </w:p>
    <w:p w:rsidR="00954DDB" w:rsidRPr="001C78B9" w:rsidRDefault="00954DDB" w:rsidP="00954DDB">
      <w:pPr>
        <w:tabs>
          <w:tab w:val="num" w:pos="709"/>
        </w:tabs>
        <w:jc w:val="both"/>
      </w:pPr>
      <w:r w:rsidRPr="001C78B9">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w:t>
      </w:r>
      <w:r>
        <w:t>ее</w:t>
      </w:r>
      <w:r w:rsidRPr="001C78B9">
        <w:t xml:space="preserve"> </w:t>
      </w:r>
      <w:r>
        <w:t>соглашение (Условие)</w:t>
      </w:r>
      <w:r w:rsidRPr="001C78B9">
        <w:t xml:space="preserve">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954DDB" w:rsidRPr="001C78B9" w:rsidRDefault="00954DDB" w:rsidP="00954DDB">
      <w:pPr>
        <w:tabs>
          <w:tab w:val="num" w:pos="709"/>
        </w:tabs>
        <w:jc w:val="both"/>
      </w:pPr>
      <w:r w:rsidRPr="001C78B9">
        <w:tab/>
        <w:t xml:space="preserve">3.3.3. </w:t>
      </w:r>
      <w:proofErr w:type="gramStart"/>
      <w:r w:rsidRPr="001C78B9">
        <w:t xml:space="preserve">Получающая сторона назначает Ответственного за конфиденциальность для получения по ее поручению всей конфиденциальной информации согласно </w:t>
      </w:r>
      <w:r>
        <w:t>Условиям</w:t>
      </w:r>
      <w:r w:rsidRPr="001C78B9">
        <w:t>, о чем письменно уведомляет Раскрывающую сторону.</w:t>
      </w:r>
      <w:proofErr w:type="gramEnd"/>
      <w:r w:rsidRPr="001C78B9">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954DDB" w:rsidRPr="001C78B9" w:rsidRDefault="00954DDB" w:rsidP="00954DDB">
      <w:pPr>
        <w:tabs>
          <w:tab w:val="num" w:pos="709"/>
        </w:tabs>
        <w:jc w:val="both"/>
      </w:pPr>
      <w:r w:rsidRPr="001C78B9">
        <w:tab/>
        <w:t>3.3.4. Получающая сторона должна заключить соответствующие письменные соглашения о неразглашении конфиденциальной информации Раскрывающей стороны с</w:t>
      </w:r>
      <w:r>
        <w:t>о своими</w:t>
      </w:r>
      <w:r w:rsidRPr="001C78B9">
        <w:t xml:space="preserve"> сотрудниками, привлекаемыми в целях выполнения договорных отношений. </w:t>
      </w:r>
    </w:p>
    <w:p w:rsidR="00954DDB" w:rsidRPr="001C78B9" w:rsidRDefault="00954DDB" w:rsidP="00954DDB">
      <w:pPr>
        <w:tabs>
          <w:tab w:val="num" w:pos="709"/>
        </w:tabs>
        <w:jc w:val="both"/>
      </w:pPr>
      <w:r w:rsidRPr="001C78B9">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954DDB" w:rsidRPr="001C78B9" w:rsidRDefault="00954DDB" w:rsidP="00954DDB">
      <w:pPr>
        <w:tabs>
          <w:tab w:val="num" w:pos="709"/>
        </w:tabs>
        <w:ind w:firstLine="540"/>
        <w:jc w:val="both"/>
        <w:rPr>
          <w:snapToGrid w:val="0"/>
        </w:rPr>
      </w:pPr>
      <w:r w:rsidRPr="001C78B9">
        <w:rPr>
          <w:snapToGrid w:val="0"/>
        </w:rPr>
        <w:t>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w:t>
      </w:r>
      <w:r>
        <w:rPr>
          <w:snapToGrid w:val="0"/>
        </w:rPr>
        <w:t>;</w:t>
      </w:r>
      <w:r w:rsidRPr="001C78B9">
        <w:rPr>
          <w:snapToGrid w:val="0"/>
        </w:rPr>
        <w:t xml:space="preserve"> </w:t>
      </w:r>
    </w:p>
    <w:p w:rsidR="00954DDB" w:rsidRPr="001C78B9" w:rsidRDefault="00954DDB" w:rsidP="00954DDB">
      <w:pPr>
        <w:tabs>
          <w:tab w:val="num" w:pos="709"/>
        </w:tabs>
        <w:ind w:firstLine="540"/>
        <w:jc w:val="both"/>
        <w:rPr>
          <w:snapToGrid w:val="0"/>
        </w:rPr>
      </w:pPr>
      <w:r w:rsidRPr="001C78B9">
        <w:rPr>
          <w:snapToGrid w:val="0"/>
        </w:rPr>
        <w:t xml:space="preserve">б) заверенные печатью копии их обязательств о </w:t>
      </w:r>
      <w:r w:rsidRPr="001C78B9">
        <w:rPr>
          <w:bCs/>
          <w:snapToGrid w:val="0"/>
        </w:rPr>
        <w:t xml:space="preserve">неразглашении </w:t>
      </w:r>
      <w:r w:rsidRPr="001C78B9">
        <w:rPr>
          <w:snapToGrid w:val="0"/>
        </w:rPr>
        <w:t>конфиденциальной</w:t>
      </w:r>
      <w:r w:rsidRPr="001C78B9">
        <w:rPr>
          <w:bCs/>
          <w:snapToGrid w:val="0"/>
        </w:rPr>
        <w:t xml:space="preserve"> информации</w:t>
      </w:r>
      <w:r w:rsidRPr="001C78B9">
        <w:rPr>
          <w:snapToGrid w:val="0"/>
        </w:rPr>
        <w:t>.</w:t>
      </w:r>
    </w:p>
    <w:p w:rsidR="00954DDB" w:rsidRPr="001C78B9" w:rsidRDefault="00954DDB" w:rsidP="00954DDB">
      <w:pPr>
        <w:tabs>
          <w:tab w:val="num" w:pos="709"/>
        </w:tabs>
        <w:jc w:val="both"/>
      </w:pPr>
      <w:r w:rsidRPr="001C78B9">
        <w:lastRenderedPageBreak/>
        <w:tab/>
        <w:t>3.3.6. Получающая сторона обязуется не вывозить и не направлять конфиденциальную информацию за пределы Российской Федерации.</w:t>
      </w:r>
    </w:p>
    <w:p w:rsidR="00954DDB" w:rsidRPr="001C78B9" w:rsidRDefault="00954DDB" w:rsidP="00954DDB">
      <w:pPr>
        <w:tabs>
          <w:tab w:val="num" w:pos="720"/>
          <w:tab w:val="num" w:pos="1260"/>
        </w:tabs>
        <w:jc w:val="both"/>
        <w:rPr>
          <w:bCs/>
        </w:rPr>
      </w:pPr>
      <w:r w:rsidRPr="001C78B9">
        <w:rPr>
          <w:bCs/>
        </w:rPr>
        <w:tab/>
        <w:t xml:space="preserve">3.3.7 Получающая сторона обеспечивает обращение с «Конфиденциальной информацией», имеющей пометку «Для служебного пользования», и её защиту в </w:t>
      </w:r>
      <w:r>
        <w:rPr>
          <w:bCs/>
        </w:rPr>
        <w:t xml:space="preserve">порядке, аналогичном </w:t>
      </w:r>
      <w:proofErr w:type="gramStart"/>
      <w:r>
        <w:rPr>
          <w:bCs/>
        </w:rPr>
        <w:t>установленному</w:t>
      </w:r>
      <w:proofErr w:type="gramEnd"/>
      <w:r w:rsidRPr="001C78B9">
        <w:rPr>
          <w:bCs/>
        </w:rPr>
        <w:t xml:space="preserve"> «Положением о порядке обращения со служебной информацией ограниченного распространения в федеральных органах исполн</w:t>
      </w:r>
      <w:r>
        <w:rPr>
          <w:bCs/>
        </w:rPr>
        <w:t>ительной власти», утвержденным п</w:t>
      </w:r>
      <w:r w:rsidRPr="001C78B9">
        <w:rPr>
          <w:bCs/>
        </w:rPr>
        <w:t>остановлением Правительства Российской Федерации от 03.11.1994</w:t>
      </w:r>
      <w:r>
        <w:rPr>
          <w:bCs/>
        </w:rPr>
        <w:t xml:space="preserve"> </w:t>
      </w:r>
      <w:r w:rsidRPr="001C78B9">
        <w:rPr>
          <w:bCs/>
        </w:rPr>
        <w:t>№ 1233.</w:t>
      </w:r>
    </w:p>
    <w:p w:rsidR="00954DDB" w:rsidRPr="001C78B9" w:rsidRDefault="00954DDB" w:rsidP="00954DDB">
      <w:pPr>
        <w:tabs>
          <w:tab w:val="num" w:pos="720"/>
          <w:tab w:val="num" w:pos="1260"/>
        </w:tabs>
        <w:jc w:val="both"/>
        <w:rPr>
          <w:bCs/>
        </w:rPr>
      </w:pPr>
      <w:r w:rsidRPr="001C78B9">
        <w:rPr>
          <w:bCs/>
        </w:rPr>
        <w:tab/>
        <w:t>3.3.8.Получающая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r>
        <w:rPr>
          <w:bCs/>
        </w:rPr>
        <w:t xml:space="preserve"> и настоящими Условиями</w:t>
      </w:r>
      <w:r w:rsidRPr="001C78B9">
        <w:rPr>
          <w:bCs/>
        </w:rPr>
        <w:t>.</w:t>
      </w:r>
    </w:p>
    <w:p w:rsidR="00954DDB" w:rsidRPr="001C78B9" w:rsidRDefault="00954DDB" w:rsidP="00954DDB">
      <w:pPr>
        <w:tabs>
          <w:tab w:val="num" w:pos="709"/>
          <w:tab w:val="num" w:pos="1260"/>
        </w:tabs>
        <w:jc w:val="both"/>
        <w:rPr>
          <w:bCs/>
        </w:rPr>
      </w:pPr>
      <w:r w:rsidRPr="001C78B9">
        <w:rPr>
          <w:bCs/>
        </w:rPr>
        <w:tab/>
        <w:t>3.3.9 Конфиденциальность персональных данных обеспечивается Получающей стороной в соответствии с Федеральным законом «О персональных данных».</w:t>
      </w:r>
    </w:p>
    <w:p w:rsidR="00954DDB" w:rsidRPr="001C78B9" w:rsidRDefault="00954DDB" w:rsidP="00954DDB">
      <w:pPr>
        <w:tabs>
          <w:tab w:val="num" w:pos="709"/>
          <w:tab w:val="num" w:pos="1260"/>
        </w:tabs>
        <w:jc w:val="both"/>
      </w:pPr>
    </w:p>
    <w:p w:rsidR="00954DDB" w:rsidRDefault="00954DDB" w:rsidP="00954DDB">
      <w:pPr>
        <w:ind w:left="720"/>
        <w:jc w:val="both"/>
        <w:rPr>
          <w:b/>
          <w:bCs/>
        </w:rPr>
      </w:pPr>
      <w:r w:rsidRPr="001C78B9">
        <w:rPr>
          <w:b/>
          <w:bCs/>
        </w:rPr>
        <w:t>3.4 Возврат информации</w:t>
      </w:r>
    </w:p>
    <w:p w:rsidR="00954DDB" w:rsidRPr="001C78B9" w:rsidRDefault="00954DDB" w:rsidP="00954DDB">
      <w:pPr>
        <w:tabs>
          <w:tab w:val="num" w:pos="709"/>
        </w:tabs>
        <w:jc w:val="both"/>
      </w:pPr>
      <w:r w:rsidRPr="001C78B9">
        <w:tab/>
        <w:t>3.4.1. В случае досрочного прекращения по каким-либо причинам договорных отношений Сторон и расторжения настоящ</w:t>
      </w:r>
      <w:r>
        <w:t>их</w:t>
      </w:r>
      <w:r w:rsidRPr="001C78B9">
        <w:t xml:space="preserve"> </w:t>
      </w:r>
      <w:r>
        <w:t>Условий</w:t>
      </w:r>
      <w:r w:rsidRPr="001C78B9">
        <w:t xml:space="preserve">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954DDB" w:rsidRPr="001C78B9" w:rsidRDefault="00954DDB" w:rsidP="00954DDB">
      <w:pPr>
        <w:tabs>
          <w:tab w:val="num" w:pos="709"/>
        </w:tabs>
        <w:jc w:val="both"/>
      </w:pPr>
      <w:r w:rsidRPr="001C78B9">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954DDB" w:rsidRPr="001C78B9" w:rsidRDefault="00954DDB" w:rsidP="00954DDB">
      <w:pPr>
        <w:tabs>
          <w:tab w:val="num" w:pos="709"/>
        </w:tabs>
        <w:ind w:firstLine="540"/>
        <w:jc w:val="both"/>
        <w:rPr>
          <w:snapToGrid w:val="0"/>
        </w:rPr>
      </w:pPr>
      <w:r w:rsidRPr="001C78B9">
        <w:rPr>
          <w:snapToGrid w:val="0"/>
        </w:rPr>
        <w:t>а) вернет все материалы (оригиналы и копии на любых видах носителя информации), содержащие конфиденциальную информацию</w:t>
      </w:r>
      <w:r>
        <w:rPr>
          <w:snapToGrid w:val="0"/>
        </w:rPr>
        <w:t>;</w:t>
      </w:r>
    </w:p>
    <w:p w:rsidR="00954DDB" w:rsidRPr="001C78B9" w:rsidRDefault="00954DDB" w:rsidP="00954DDB">
      <w:pPr>
        <w:tabs>
          <w:tab w:val="num" w:pos="709"/>
        </w:tabs>
        <w:ind w:firstLine="540"/>
        <w:jc w:val="both"/>
        <w:rPr>
          <w:snapToGrid w:val="0"/>
        </w:rPr>
      </w:pPr>
      <w:r w:rsidRPr="001C78B9">
        <w:rPr>
          <w:snapToGrid w:val="0"/>
        </w:rPr>
        <w:t xml:space="preserve">б) обеспечит подтверждение факта их уничтожения. </w:t>
      </w:r>
    </w:p>
    <w:p w:rsidR="00954DDB" w:rsidRPr="001C78B9" w:rsidRDefault="00954DDB" w:rsidP="00954DDB">
      <w:pPr>
        <w:tabs>
          <w:tab w:val="num" w:pos="709"/>
        </w:tabs>
        <w:ind w:firstLine="540"/>
        <w:jc w:val="both"/>
        <w:rPr>
          <w:snapToGrid w:val="0"/>
        </w:rPr>
      </w:pPr>
    </w:p>
    <w:p w:rsidR="00954DDB" w:rsidRDefault="00954DDB" w:rsidP="00954DDB">
      <w:pPr>
        <w:ind w:left="720"/>
        <w:jc w:val="both"/>
        <w:rPr>
          <w:b/>
          <w:bCs/>
        </w:rPr>
      </w:pPr>
      <w:r w:rsidRPr="001C78B9">
        <w:rPr>
          <w:b/>
          <w:bCs/>
        </w:rPr>
        <w:t>3.5 Срок защиты и неразглашения информации</w:t>
      </w:r>
    </w:p>
    <w:p w:rsidR="00954DDB" w:rsidRPr="001C78B9" w:rsidRDefault="00954DDB" w:rsidP="00954DDB">
      <w:pPr>
        <w:tabs>
          <w:tab w:val="num" w:pos="709"/>
        </w:tabs>
        <w:ind w:firstLine="540"/>
        <w:jc w:val="both"/>
        <w:rPr>
          <w:snapToGrid w:val="0"/>
        </w:rPr>
      </w:pPr>
      <w:r w:rsidRPr="001C78B9">
        <w:rPr>
          <w:snapToGrid w:val="0"/>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w:t>
      </w:r>
      <w:r>
        <w:rPr>
          <w:snapToGrid w:val="0"/>
        </w:rPr>
        <w:t>,</w:t>
      </w:r>
      <w:r w:rsidRPr="001C78B9">
        <w:rPr>
          <w:snapToGrid w:val="0"/>
        </w:rPr>
        <w:t xml:space="preserve"> за исключением строго оговоренных настоящим</w:t>
      </w:r>
      <w:r>
        <w:rPr>
          <w:snapToGrid w:val="0"/>
        </w:rPr>
        <w:t>и</w:t>
      </w:r>
      <w:r w:rsidRPr="001C78B9">
        <w:rPr>
          <w:snapToGrid w:val="0"/>
        </w:rPr>
        <w:t xml:space="preserve"> </w:t>
      </w:r>
      <w:r>
        <w:rPr>
          <w:snapToGrid w:val="0"/>
        </w:rPr>
        <w:t xml:space="preserve">Условиями </w:t>
      </w:r>
      <w:r w:rsidRPr="001C78B9">
        <w:rPr>
          <w:snapToGrid w:val="0"/>
        </w:rPr>
        <w:t>случаев.</w:t>
      </w:r>
      <w:r>
        <w:rPr>
          <w:snapToGrid w:val="0"/>
        </w:rPr>
        <w:t xml:space="preserve"> В отношении информации, для которой невозможно определить срок использования решения, обязанность сохранения конфиденциальности действует в течение пяти лет с момента подписания настоящих Условий.</w:t>
      </w:r>
    </w:p>
    <w:p w:rsidR="00954DDB" w:rsidRPr="001C78B9" w:rsidRDefault="00954DDB" w:rsidP="00954DDB">
      <w:pPr>
        <w:tabs>
          <w:tab w:val="num" w:pos="709"/>
        </w:tabs>
        <w:ind w:firstLine="540"/>
        <w:jc w:val="both"/>
        <w:rPr>
          <w:snapToGrid w:val="0"/>
        </w:rPr>
      </w:pPr>
    </w:p>
    <w:p w:rsidR="00954DDB" w:rsidRDefault="00954DDB" w:rsidP="00954DDB">
      <w:pPr>
        <w:ind w:left="720"/>
        <w:jc w:val="both"/>
        <w:rPr>
          <w:b/>
          <w:bCs/>
        </w:rPr>
      </w:pPr>
      <w:r w:rsidRPr="001C78B9">
        <w:rPr>
          <w:b/>
          <w:bCs/>
        </w:rPr>
        <w:t>3.6 Права на информацию</w:t>
      </w:r>
    </w:p>
    <w:p w:rsidR="00954DDB" w:rsidRPr="001C78B9" w:rsidRDefault="00954DDB" w:rsidP="00954DDB">
      <w:pPr>
        <w:tabs>
          <w:tab w:val="num" w:pos="709"/>
        </w:tabs>
        <w:jc w:val="both"/>
      </w:pPr>
      <w:r w:rsidRPr="001C78B9">
        <w:tab/>
        <w:t>3.6.1</w:t>
      </w:r>
      <w:proofErr w:type="gramStart"/>
      <w:r w:rsidRPr="001C78B9">
        <w:t xml:space="preserve"> В</w:t>
      </w:r>
      <w:proofErr w:type="gramEnd"/>
      <w:r w:rsidRPr="001C78B9">
        <w:t>с</w:t>
      </w:r>
      <w:r>
        <w:t>е интеллектуальные права на</w:t>
      </w:r>
      <w:r w:rsidRPr="001C78B9">
        <w:t xml:space="preserve"> информаци</w:t>
      </w:r>
      <w:r>
        <w:t>ю</w:t>
      </w:r>
      <w:r w:rsidRPr="001C78B9">
        <w:t>, выдаваем</w:t>
      </w:r>
      <w:r>
        <w:t>ую</w:t>
      </w:r>
      <w:r w:rsidRPr="001C78B9">
        <w:t xml:space="preserve"> Раскрывающей стороной Получающей стороне в какой-либо форме согласно </w:t>
      </w:r>
      <w:r>
        <w:t>Условиям</w:t>
      </w:r>
      <w:r w:rsidRPr="001C78B9">
        <w:t>, буд</w:t>
      </w:r>
      <w:r>
        <w:t>у</w:t>
      </w:r>
      <w:r w:rsidRPr="001C78B9">
        <w:t>т и остан</w:t>
      </w:r>
      <w:r>
        <w:t>у</w:t>
      </w:r>
      <w:r w:rsidRPr="001C78B9">
        <w:t xml:space="preserve">тся </w:t>
      </w:r>
      <w:r>
        <w:t>принадлежать</w:t>
      </w:r>
      <w:r w:rsidRPr="001C78B9">
        <w:t xml:space="preserve"> Раскрывающей сторон</w:t>
      </w:r>
      <w:r>
        <w:t>е</w:t>
      </w:r>
      <w:r w:rsidRPr="001C78B9">
        <w:t xml:space="preserve"> или ей принадлежит право распоряжаться ею от имени </w:t>
      </w:r>
      <w:r>
        <w:t>либо с согласия правообладателя</w:t>
      </w:r>
      <w:r w:rsidRPr="001C78B9">
        <w:t>.</w:t>
      </w:r>
    </w:p>
    <w:p w:rsidR="00954DDB" w:rsidRPr="001C78B9" w:rsidRDefault="00954DDB" w:rsidP="00954DDB">
      <w:pPr>
        <w:tabs>
          <w:tab w:val="num" w:pos="709"/>
        </w:tabs>
        <w:jc w:val="both"/>
      </w:pPr>
      <w:r w:rsidRPr="001C78B9">
        <w:tab/>
        <w:t>3.6.2 Получающая сторона не приобретает право на информацию, а лишь получает право на ее использование, исключительно в целях, упомянутых в настоящ</w:t>
      </w:r>
      <w:r>
        <w:t>их</w:t>
      </w:r>
      <w:r w:rsidRPr="001C78B9">
        <w:t xml:space="preserve"> </w:t>
      </w:r>
      <w:r>
        <w:t>Условиях</w:t>
      </w:r>
      <w:r w:rsidRPr="001C78B9">
        <w:t xml:space="preserve">. </w:t>
      </w:r>
    </w:p>
    <w:p w:rsidR="00954DDB" w:rsidRPr="001C78B9" w:rsidRDefault="00954DDB" w:rsidP="00954DDB">
      <w:pPr>
        <w:tabs>
          <w:tab w:val="num" w:pos="709"/>
        </w:tabs>
        <w:jc w:val="both"/>
      </w:pPr>
      <w:r w:rsidRPr="001C78B9">
        <w:tab/>
        <w:t>3.6.3</w:t>
      </w:r>
      <w:proofErr w:type="gramStart"/>
      <w:r w:rsidRPr="001C78B9">
        <w:t xml:space="preserve"> Р</w:t>
      </w:r>
      <w:proofErr w:type="gramEnd"/>
      <w:r w:rsidRPr="001C78B9">
        <w:t xml:space="preserve">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w:t>
      </w:r>
      <w:r>
        <w:t>товарных знаков</w:t>
      </w:r>
      <w:r w:rsidRPr="001C78B9">
        <w:t>, принадлежащих Раскрывающей стороне.</w:t>
      </w:r>
    </w:p>
    <w:p w:rsidR="00954DDB" w:rsidRPr="001C78B9" w:rsidRDefault="00954DDB" w:rsidP="00954DDB">
      <w:pPr>
        <w:tabs>
          <w:tab w:val="num" w:pos="709"/>
        </w:tabs>
        <w:jc w:val="both"/>
      </w:pPr>
      <w:r w:rsidRPr="001C78B9">
        <w:tab/>
        <w:t xml:space="preserve">3.6.4 Получающая сторона не может видоизменять, разрабатывать, </w:t>
      </w:r>
      <w:proofErr w:type="spellStart"/>
      <w:r w:rsidRPr="001C78B9">
        <w:t>декомпилировать</w:t>
      </w:r>
      <w:proofErr w:type="spellEnd"/>
      <w:r w:rsidRPr="001C78B9">
        <w:t>, разбирать или использовать в нарушение настоящ</w:t>
      </w:r>
      <w:r>
        <w:t>их</w:t>
      </w:r>
      <w:r w:rsidRPr="001C78B9">
        <w:t xml:space="preserve"> </w:t>
      </w:r>
      <w:r>
        <w:rPr>
          <w:bCs/>
        </w:rPr>
        <w:t>Условий</w:t>
      </w:r>
      <w:r w:rsidRPr="001C78B9">
        <w:rPr>
          <w:bCs/>
        </w:rPr>
        <w:t xml:space="preserve"> </w:t>
      </w:r>
      <w:r w:rsidRPr="001C78B9">
        <w:t xml:space="preserve">любые программные продукты или материальные объекты, содержащие информацию Раскрывающей стороны. </w:t>
      </w:r>
    </w:p>
    <w:p w:rsidR="00954DDB" w:rsidRPr="001C78B9" w:rsidRDefault="00954DDB" w:rsidP="00954DDB">
      <w:pPr>
        <w:tabs>
          <w:tab w:val="num" w:pos="709"/>
        </w:tabs>
        <w:jc w:val="both"/>
      </w:pPr>
    </w:p>
    <w:p w:rsidR="00954DDB" w:rsidRDefault="00954DDB" w:rsidP="00954DDB">
      <w:pPr>
        <w:ind w:left="720"/>
        <w:jc w:val="both"/>
        <w:rPr>
          <w:b/>
          <w:bCs/>
          <w:lang w:val="en-US"/>
        </w:rPr>
      </w:pPr>
    </w:p>
    <w:p w:rsidR="00954DDB" w:rsidRDefault="00954DDB" w:rsidP="00954DDB">
      <w:pPr>
        <w:ind w:left="720"/>
        <w:jc w:val="both"/>
        <w:rPr>
          <w:b/>
          <w:bCs/>
        </w:rPr>
      </w:pPr>
      <w:r w:rsidRPr="001C78B9">
        <w:rPr>
          <w:b/>
          <w:bCs/>
        </w:rPr>
        <w:lastRenderedPageBreak/>
        <w:t>3.7 Средства защиты</w:t>
      </w:r>
    </w:p>
    <w:p w:rsidR="00954DDB" w:rsidRPr="001C78B9" w:rsidRDefault="00954DDB" w:rsidP="00954DDB">
      <w:pPr>
        <w:tabs>
          <w:tab w:val="num" w:pos="709"/>
        </w:tabs>
        <w:jc w:val="both"/>
      </w:pPr>
      <w:r w:rsidRPr="001C78B9">
        <w:tab/>
        <w:t>3.7.1</w:t>
      </w:r>
      <w:proofErr w:type="gramStart"/>
      <w:r w:rsidRPr="001C78B9">
        <w:t xml:space="preserve"> </w:t>
      </w:r>
      <w:r w:rsidRPr="00F42016">
        <w:t>В</w:t>
      </w:r>
      <w:proofErr w:type="gramEnd"/>
      <w:r w:rsidRPr="00F42016">
        <w:t>се споры, разногласия или требования, возникающие из настоящ</w:t>
      </w:r>
      <w:r>
        <w:t>их</w:t>
      </w:r>
      <w:r w:rsidRPr="00F42016">
        <w:t xml:space="preserve"> </w:t>
      </w:r>
      <w:r>
        <w:t>Условий</w:t>
      </w:r>
      <w:r w:rsidRPr="00F42016">
        <w:t xml:space="preserve">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t>.</w:t>
      </w:r>
      <w:r w:rsidRPr="001C78B9">
        <w:rPr>
          <w:color w:val="008000"/>
        </w:rPr>
        <w:t xml:space="preserve"> </w:t>
      </w:r>
    </w:p>
    <w:p w:rsidR="00954DDB" w:rsidRDefault="00954DDB" w:rsidP="00954DDB">
      <w:pPr>
        <w:tabs>
          <w:tab w:val="num" w:pos="709"/>
        </w:tabs>
        <w:jc w:val="both"/>
      </w:pPr>
      <w:r w:rsidRPr="001C78B9">
        <w:tab/>
        <w:t>3.7.2 Стороны признают, что денежная компенсация ущерба может являться недостаточным средством защиты в случае нарушения настоящ</w:t>
      </w:r>
      <w:r>
        <w:t>их</w:t>
      </w:r>
      <w:r w:rsidRPr="001C78B9">
        <w:t xml:space="preserve"> </w:t>
      </w:r>
      <w:r>
        <w:t>Условий</w:t>
      </w:r>
      <w:r w:rsidRPr="001C78B9">
        <w:t xml:space="preserve"> и, что Раскрывающая сторона должна иметь право, без отказа </w:t>
      </w:r>
      <w:r>
        <w:t xml:space="preserve">от других прав и средств защиты </w:t>
      </w:r>
      <w:r w:rsidRPr="001C78B9">
        <w:t xml:space="preserve"> на такие средства судебной защиты в виде судебного запрещения, которые могут быть сочтены судом правильными.</w:t>
      </w:r>
    </w:p>
    <w:p w:rsidR="00954DDB" w:rsidRPr="001C78B9" w:rsidRDefault="00954DDB" w:rsidP="00954DDB">
      <w:pPr>
        <w:tabs>
          <w:tab w:val="num" w:pos="709"/>
        </w:tabs>
        <w:jc w:val="both"/>
      </w:pPr>
    </w:p>
    <w:p w:rsidR="00954DDB" w:rsidRDefault="00954DDB" w:rsidP="00954DDB">
      <w:pPr>
        <w:numPr>
          <w:ilvl w:val="0"/>
          <w:numId w:val="19"/>
        </w:numPr>
        <w:tabs>
          <w:tab w:val="num" w:pos="709"/>
        </w:tabs>
        <w:ind w:left="0" w:firstLine="720"/>
        <w:jc w:val="both"/>
        <w:rPr>
          <w:b/>
          <w:bCs/>
        </w:rPr>
      </w:pPr>
      <w:r w:rsidRPr="001C78B9">
        <w:rPr>
          <w:b/>
          <w:bCs/>
        </w:rPr>
        <w:t xml:space="preserve">Раскрытие информации </w:t>
      </w:r>
    </w:p>
    <w:p w:rsidR="00954DDB" w:rsidRPr="001C78B9" w:rsidRDefault="00954DDB" w:rsidP="00954DDB">
      <w:pPr>
        <w:tabs>
          <w:tab w:val="left" w:pos="709"/>
        </w:tabs>
        <w:jc w:val="both"/>
      </w:pPr>
      <w:r w:rsidRPr="001C78B9">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1C78B9">
        <w:rPr>
          <w:bCs/>
        </w:rPr>
        <w:t>ством РФ</w:t>
      </w:r>
      <w:r w:rsidRPr="001C78B9">
        <w:t xml:space="preserve">, при условии, что: </w:t>
      </w:r>
    </w:p>
    <w:p w:rsidR="00954DDB" w:rsidRPr="001C78B9" w:rsidRDefault="00954DDB" w:rsidP="00954DDB">
      <w:pPr>
        <w:tabs>
          <w:tab w:val="num" w:pos="709"/>
        </w:tabs>
        <w:ind w:firstLine="720"/>
        <w:jc w:val="both"/>
      </w:pPr>
      <w:r w:rsidRPr="001C78B9">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r>
        <w:t>;</w:t>
      </w:r>
    </w:p>
    <w:p w:rsidR="00954DDB" w:rsidRPr="001C78B9" w:rsidRDefault="00954DDB" w:rsidP="00954DDB">
      <w:pPr>
        <w:tabs>
          <w:tab w:val="num" w:pos="709"/>
        </w:tabs>
        <w:ind w:firstLine="540"/>
        <w:jc w:val="both"/>
        <w:rPr>
          <w:snapToGrid w:val="0"/>
        </w:rPr>
      </w:pPr>
      <w:r w:rsidRPr="001C78B9">
        <w:rPr>
          <w:snapToGrid w:val="0"/>
        </w:rPr>
        <w:t>б) предоставит Раскрывающей стороне данные о перечне, содержании и объеме конфиденциальной информации, подлежащей разглашению</w:t>
      </w:r>
      <w:r>
        <w:rPr>
          <w:snapToGrid w:val="0"/>
        </w:rPr>
        <w:t>;</w:t>
      </w:r>
    </w:p>
    <w:p w:rsidR="00954DDB" w:rsidRPr="001C78B9" w:rsidRDefault="00954DDB" w:rsidP="00954DDB">
      <w:pPr>
        <w:tabs>
          <w:tab w:val="num" w:pos="709"/>
        </w:tabs>
        <w:ind w:firstLine="720"/>
        <w:jc w:val="both"/>
      </w:pPr>
      <w:r w:rsidRPr="001C78B9">
        <w:t>в) примет меры к ограничению объема разглашаемых сведений и количества лиц, которым они разглашаются</w:t>
      </w:r>
      <w:r>
        <w:t>;</w:t>
      </w:r>
      <w:r w:rsidRPr="001C78B9">
        <w:t xml:space="preserve"> </w:t>
      </w:r>
    </w:p>
    <w:p w:rsidR="00954DDB" w:rsidRDefault="00954DDB" w:rsidP="00954DDB">
      <w:pPr>
        <w:tabs>
          <w:tab w:val="num" w:pos="709"/>
        </w:tabs>
        <w:ind w:firstLine="720"/>
        <w:jc w:val="both"/>
      </w:pPr>
      <w:r w:rsidRPr="001C78B9">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954DDB" w:rsidRPr="001C78B9" w:rsidRDefault="00954DDB" w:rsidP="00954DDB">
      <w:pPr>
        <w:tabs>
          <w:tab w:val="num" w:pos="709"/>
        </w:tabs>
        <w:ind w:firstLine="720"/>
        <w:jc w:val="both"/>
      </w:pPr>
    </w:p>
    <w:p w:rsidR="00954DDB" w:rsidRDefault="00954DDB" w:rsidP="00954DDB">
      <w:pPr>
        <w:numPr>
          <w:ilvl w:val="0"/>
          <w:numId w:val="19"/>
        </w:numPr>
        <w:tabs>
          <w:tab w:val="num" w:pos="709"/>
        </w:tabs>
        <w:ind w:left="0" w:firstLine="720"/>
        <w:jc w:val="both"/>
        <w:rPr>
          <w:b/>
          <w:bCs/>
        </w:rPr>
      </w:pPr>
      <w:r w:rsidRPr="001C78B9">
        <w:rPr>
          <w:b/>
          <w:bCs/>
        </w:rPr>
        <w:t>Ответственность и права Сторон</w:t>
      </w:r>
    </w:p>
    <w:p w:rsidR="00954DDB" w:rsidRPr="001C78B9" w:rsidRDefault="00954DDB" w:rsidP="00954DDB">
      <w:pPr>
        <w:tabs>
          <w:tab w:val="left" w:pos="709"/>
        </w:tabs>
        <w:jc w:val="both"/>
        <w:rPr>
          <w:color w:val="000000"/>
          <w:spacing w:val="-5"/>
        </w:rPr>
      </w:pPr>
      <w:r w:rsidRPr="001C78B9">
        <w:rPr>
          <w:color w:val="000000"/>
          <w:spacing w:val="-5"/>
        </w:rPr>
        <w:tab/>
        <w:t xml:space="preserve">5.1 Получающая сторона будет ответственна </w:t>
      </w:r>
      <w:proofErr w:type="gramStart"/>
      <w:r w:rsidRPr="001C78B9">
        <w:rPr>
          <w:color w:val="000000"/>
          <w:spacing w:val="-5"/>
        </w:rPr>
        <w:t>за</w:t>
      </w:r>
      <w:proofErr w:type="gramEnd"/>
      <w:r w:rsidRPr="001C78B9">
        <w:rPr>
          <w:color w:val="000000"/>
          <w:spacing w:val="-5"/>
        </w:rPr>
        <w:t>:</w:t>
      </w:r>
    </w:p>
    <w:p w:rsidR="00954DDB" w:rsidRPr="001C78B9" w:rsidRDefault="00954DDB" w:rsidP="00954DDB">
      <w:pPr>
        <w:tabs>
          <w:tab w:val="num" w:pos="709"/>
        </w:tabs>
        <w:ind w:firstLine="720"/>
        <w:jc w:val="both"/>
      </w:pPr>
      <w:r w:rsidRPr="001C78B9">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w:t>
      </w:r>
      <w:r>
        <w:t>;</w:t>
      </w:r>
      <w:r w:rsidRPr="001C78B9">
        <w:t xml:space="preserve"> </w:t>
      </w:r>
    </w:p>
    <w:p w:rsidR="00954DDB" w:rsidRPr="001C78B9" w:rsidRDefault="00954DDB" w:rsidP="00954DDB">
      <w:pPr>
        <w:tabs>
          <w:tab w:val="num" w:pos="709"/>
        </w:tabs>
        <w:ind w:firstLine="720"/>
        <w:jc w:val="both"/>
      </w:pPr>
      <w:r w:rsidRPr="001C78B9">
        <w:t xml:space="preserve">б) несанкционированное использование этими лицами конфиденциальной информации, </w:t>
      </w:r>
    </w:p>
    <w:p w:rsidR="00954DDB" w:rsidRPr="001C78B9" w:rsidRDefault="00954DDB" w:rsidP="00954DDB">
      <w:pPr>
        <w:tabs>
          <w:tab w:val="num" w:pos="709"/>
        </w:tabs>
        <w:ind w:firstLine="540"/>
        <w:jc w:val="both"/>
        <w:rPr>
          <w:snapToGrid w:val="0"/>
        </w:rPr>
      </w:pPr>
      <w:r w:rsidRPr="001C78B9">
        <w:rPr>
          <w:snapToGrid w:val="0"/>
        </w:rPr>
        <w:t xml:space="preserve">   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954DDB" w:rsidRPr="001C78B9" w:rsidRDefault="00954DDB" w:rsidP="00954DDB">
      <w:pPr>
        <w:tabs>
          <w:tab w:val="num" w:pos="709"/>
        </w:tabs>
        <w:ind w:firstLine="720"/>
        <w:jc w:val="both"/>
      </w:pPr>
      <w:r w:rsidRPr="001C78B9">
        <w:t xml:space="preserve">г) </w:t>
      </w:r>
      <w:proofErr w:type="spellStart"/>
      <w:r w:rsidRPr="001C78B9">
        <w:t>непрекращение</w:t>
      </w:r>
      <w:proofErr w:type="spellEnd"/>
      <w:r w:rsidRPr="001C78B9">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954DDB" w:rsidRPr="001C78B9" w:rsidRDefault="00954DDB" w:rsidP="00954DDB">
      <w:pPr>
        <w:tabs>
          <w:tab w:val="left" w:pos="709"/>
        </w:tabs>
        <w:jc w:val="both"/>
      </w:pPr>
      <w:r w:rsidRPr="001C78B9">
        <w:tab/>
        <w:t>5.2</w:t>
      </w:r>
      <w:proofErr w:type="gramStart"/>
      <w:r w:rsidRPr="001C78B9">
        <w:t xml:space="preserve"> В</w:t>
      </w:r>
      <w:proofErr w:type="gramEnd"/>
      <w:r w:rsidRPr="001C78B9">
        <w:t xml:space="preserve"> случае установления </w:t>
      </w:r>
      <w:r>
        <w:t>ответственности</w:t>
      </w:r>
      <w:r w:rsidRPr="001C78B9">
        <w:t xml:space="preserve"> Получающей стороны </w:t>
      </w:r>
      <w:r>
        <w:t>за</w:t>
      </w:r>
      <w:r w:rsidRPr="001C78B9">
        <w:t xml:space="preserve"> разглашени</w:t>
      </w:r>
      <w:r>
        <w:t>е</w:t>
      </w:r>
      <w:r w:rsidRPr="001C78B9">
        <w:t xml:space="preserve"> конфиденциальной информации Раскрывающая сторона имеет право взыскать убытки, понесенные в связи с разглашением или использованием этой информации, </w:t>
      </w:r>
      <w:r>
        <w:t xml:space="preserve">и, сверх, того, </w:t>
      </w:r>
      <w:r w:rsidRPr="001C78B9">
        <w:t>п</w:t>
      </w:r>
      <w:r>
        <w:t>отребова</w:t>
      </w:r>
      <w:r w:rsidRPr="001C78B9">
        <w:t xml:space="preserve">ть от Получающей стороны </w:t>
      </w:r>
      <w:r>
        <w:t xml:space="preserve">уплаты </w:t>
      </w:r>
      <w:r w:rsidRPr="001C78B9">
        <w:t>штраф</w:t>
      </w:r>
      <w:r>
        <w:t>ной неустойки</w:t>
      </w:r>
      <w:r w:rsidRPr="001C78B9">
        <w:t xml:space="preserve"> в </w:t>
      </w:r>
      <w:r>
        <w:t>размере 1 000 000 (один миллион) рублей за каждый факт неправомерного разглашения конфиденциальной информации</w:t>
      </w:r>
      <w:r w:rsidRPr="001C78B9">
        <w:t>.</w:t>
      </w:r>
    </w:p>
    <w:p w:rsidR="00954DDB" w:rsidRPr="001C78B9" w:rsidRDefault="00954DDB" w:rsidP="00954DDB">
      <w:pPr>
        <w:tabs>
          <w:tab w:val="left" w:pos="709"/>
        </w:tabs>
        <w:jc w:val="both"/>
      </w:pPr>
    </w:p>
    <w:p w:rsidR="00954DDB" w:rsidRDefault="00954DDB" w:rsidP="00954DDB">
      <w:pPr>
        <w:numPr>
          <w:ilvl w:val="0"/>
          <w:numId w:val="19"/>
        </w:numPr>
        <w:tabs>
          <w:tab w:val="num" w:pos="709"/>
        </w:tabs>
        <w:ind w:left="720" w:hanging="11"/>
        <w:jc w:val="both"/>
        <w:rPr>
          <w:b/>
          <w:bCs/>
        </w:rPr>
      </w:pPr>
      <w:r w:rsidRPr="00C5336F">
        <w:rPr>
          <w:b/>
          <w:bCs/>
        </w:rPr>
        <w:t xml:space="preserve">Статус и условия действия </w:t>
      </w:r>
      <w:r>
        <w:rPr>
          <w:b/>
          <w:bCs/>
        </w:rPr>
        <w:t>Условий</w:t>
      </w:r>
    </w:p>
    <w:p w:rsidR="00954DDB" w:rsidRPr="001C78B9" w:rsidRDefault="00954DDB" w:rsidP="00954DDB">
      <w:pPr>
        <w:tabs>
          <w:tab w:val="left" w:pos="709"/>
        </w:tabs>
        <w:jc w:val="both"/>
      </w:pPr>
      <w:r w:rsidRPr="001C78B9">
        <w:tab/>
        <w:t>6.1 Настоящи</w:t>
      </w:r>
      <w:r>
        <w:t>е</w:t>
      </w:r>
      <w:r w:rsidRPr="001C78B9">
        <w:t xml:space="preserve"> </w:t>
      </w:r>
      <w:r>
        <w:t>Условия</w:t>
      </w:r>
      <w:r w:rsidRPr="001C78B9">
        <w:t xml:space="preserve"> вступа</w:t>
      </w:r>
      <w:r>
        <w:t>ю</w:t>
      </w:r>
      <w:r w:rsidRPr="001C78B9">
        <w:t xml:space="preserve">т в силу </w:t>
      </w:r>
      <w:proofErr w:type="gramStart"/>
      <w:r w:rsidRPr="001C78B9">
        <w:t>с даты  подписания</w:t>
      </w:r>
      <w:proofErr w:type="gramEnd"/>
      <w:r w:rsidRPr="001C78B9">
        <w:t xml:space="preserve"> настоящ</w:t>
      </w:r>
      <w:r>
        <w:t>их</w:t>
      </w:r>
      <w:r w:rsidRPr="001C78B9">
        <w:t xml:space="preserve"> </w:t>
      </w:r>
      <w:r>
        <w:t>Условий</w:t>
      </w:r>
      <w:r w:rsidRPr="001C78B9">
        <w:t>.</w:t>
      </w:r>
    </w:p>
    <w:p w:rsidR="00954DDB" w:rsidRPr="001C78B9" w:rsidRDefault="00954DDB" w:rsidP="00954DDB">
      <w:pPr>
        <w:tabs>
          <w:tab w:val="left" w:pos="709"/>
        </w:tabs>
        <w:jc w:val="both"/>
      </w:pPr>
      <w:r w:rsidRPr="001C78B9">
        <w:tab/>
        <w:t xml:space="preserve">6.2 </w:t>
      </w:r>
      <w:r>
        <w:t>Условия</w:t>
      </w:r>
      <w:r w:rsidRPr="001C78B9">
        <w:t xml:space="preserve"> явля</w:t>
      </w:r>
      <w:r>
        <w:t>ю</w:t>
      </w:r>
      <w:r w:rsidRPr="001C78B9">
        <w:t>тся полным соглашением между Сторонами и отменя</w:t>
      </w:r>
      <w:r>
        <w:t>ю</w:t>
      </w:r>
      <w:r w:rsidRPr="001C78B9">
        <w:t>т любые и все предыдущие устные или письменные соглашения в отношении предмета данн</w:t>
      </w:r>
      <w:r>
        <w:t>ых</w:t>
      </w:r>
      <w:r w:rsidRPr="001C78B9">
        <w:t xml:space="preserve"> </w:t>
      </w:r>
      <w:r>
        <w:t>Условий</w:t>
      </w:r>
      <w:r w:rsidRPr="001C78B9">
        <w:t xml:space="preserve">. </w:t>
      </w:r>
      <w:r>
        <w:t>Условия</w:t>
      </w:r>
      <w:r w:rsidRPr="001C78B9">
        <w:t xml:space="preserve"> не подлеж</w:t>
      </w:r>
      <w:r>
        <w:t>а</w:t>
      </w:r>
      <w:r w:rsidRPr="001C78B9">
        <w:t xml:space="preserve">т изменению иначе как письменным соглашением, подписанным позднее </w:t>
      </w:r>
      <w:r w:rsidRPr="001C78B9">
        <w:lastRenderedPageBreak/>
        <w:t>даты подписания данн</w:t>
      </w:r>
      <w:r>
        <w:t xml:space="preserve">ых </w:t>
      </w:r>
      <w:r w:rsidRPr="001C78B9">
        <w:t xml:space="preserve"> </w:t>
      </w:r>
      <w:r>
        <w:t>Условий</w:t>
      </w:r>
      <w:r w:rsidRPr="001C78B9">
        <w:t xml:space="preserve"> и заверенного подписями обоих Сторон. Никакое из положений данн</w:t>
      </w:r>
      <w:r>
        <w:t>ых</w:t>
      </w:r>
      <w:r w:rsidRPr="001C78B9">
        <w:t xml:space="preserve"> </w:t>
      </w:r>
      <w:r>
        <w:t>Условий</w:t>
      </w:r>
      <w:r w:rsidRPr="001C78B9">
        <w:t xml:space="preserve">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w:t>
      </w:r>
      <w:r>
        <w:t>ых</w:t>
      </w:r>
      <w:r w:rsidRPr="001C78B9">
        <w:t xml:space="preserve"> </w:t>
      </w:r>
      <w:r>
        <w:t>Условий</w:t>
      </w:r>
      <w:r w:rsidRPr="001C78B9">
        <w:t xml:space="preserve"> используются только для информационных целей и не должны влиять на толкования любого положения </w:t>
      </w:r>
      <w:r>
        <w:t>Условия</w:t>
      </w:r>
      <w:r w:rsidRPr="001C78B9">
        <w:t xml:space="preserve">. </w:t>
      </w:r>
    </w:p>
    <w:p w:rsidR="00954DDB" w:rsidRPr="001C78B9" w:rsidRDefault="00954DDB" w:rsidP="00954DDB">
      <w:pPr>
        <w:tabs>
          <w:tab w:val="left" w:pos="709"/>
        </w:tabs>
        <w:jc w:val="both"/>
      </w:pPr>
      <w:r w:rsidRPr="001C78B9">
        <w:tab/>
        <w:t>6.3</w:t>
      </w:r>
      <w:proofErr w:type="gramStart"/>
      <w:r>
        <w:t xml:space="preserve"> </w:t>
      </w:r>
      <w:r w:rsidRPr="001C78B9">
        <w:t>С</w:t>
      </w:r>
      <w:proofErr w:type="gramEnd"/>
      <w:r w:rsidRPr="001C78B9">
        <w:t xml:space="preserve"> учетом ограничений, установленных данным</w:t>
      </w:r>
      <w:r>
        <w:t>и</w:t>
      </w:r>
      <w:r w:rsidRPr="001C78B9">
        <w:t xml:space="preserve"> </w:t>
      </w:r>
      <w:r>
        <w:t>Условиями</w:t>
      </w:r>
      <w:r w:rsidRPr="001C78B9">
        <w:t>,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w:t>
      </w:r>
      <w:r>
        <w:t>ым</w:t>
      </w:r>
      <w:r w:rsidRPr="001C78B9">
        <w:t xml:space="preserve"> </w:t>
      </w:r>
      <w:r>
        <w:t>Условиям</w:t>
      </w:r>
      <w:r w:rsidRPr="001C78B9">
        <w:t xml:space="preserve"> или любые другие обязанности, обязательства и права, указанные в </w:t>
      </w:r>
      <w:r>
        <w:t>Условии</w:t>
      </w:r>
      <w:r w:rsidRPr="001C78B9">
        <w:t xml:space="preserve">, без предварительного письменного согласия другой Стороны. </w:t>
      </w:r>
    </w:p>
    <w:p w:rsidR="00954DDB" w:rsidRPr="001C78B9" w:rsidRDefault="00954DDB" w:rsidP="00954DDB">
      <w:pPr>
        <w:tabs>
          <w:tab w:val="left" w:pos="709"/>
        </w:tabs>
        <w:jc w:val="both"/>
      </w:pPr>
      <w:r w:rsidRPr="001C78B9">
        <w:tab/>
        <w:t>6.4 Настоящ</w:t>
      </w:r>
      <w:r>
        <w:t>ее</w:t>
      </w:r>
      <w:r w:rsidRPr="001C78B9">
        <w:t xml:space="preserve"> </w:t>
      </w:r>
      <w:r>
        <w:t>Условие</w:t>
      </w:r>
      <w:r w:rsidRPr="001C78B9">
        <w:t xml:space="preserve"> составлен</w:t>
      </w:r>
      <w:r>
        <w:t>о</w:t>
      </w:r>
      <w:r w:rsidRPr="001C78B9">
        <w:t xml:space="preserve"> на основе действующего законодательства </w:t>
      </w:r>
      <w:r w:rsidRPr="001C78B9">
        <w:rPr>
          <w:bCs/>
        </w:rPr>
        <w:t>РФ</w:t>
      </w:r>
      <w:r w:rsidRPr="001C78B9">
        <w:t xml:space="preserve"> и подлежит юрисдикции и толкованию в соответствии с</w:t>
      </w:r>
      <w:r w:rsidRPr="001C78B9">
        <w:rPr>
          <w:bCs/>
        </w:rPr>
        <w:t>о следующими нормативными правовыми актами</w:t>
      </w:r>
      <w:r w:rsidRPr="001C78B9">
        <w:t xml:space="preserve">: </w:t>
      </w:r>
    </w:p>
    <w:p w:rsidR="00954DDB" w:rsidRPr="008333FD" w:rsidRDefault="00954DDB" w:rsidP="00954DDB">
      <w:pPr>
        <w:numPr>
          <w:ilvl w:val="0"/>
          <w:numId w:val="18"/>
        </w:numPr>
        <w:jc w:val="both"/>
        <w:rPr>
          <w:b/>
          <w:bCs/>
        </w:rPr>
      </w:pPr>
      <w:r w:rsidRPr="008333FD">
        <w:rPr>
          <w:b/>
          <w:bCs/>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8333FD">
          <w:rPr>
            <w:b/>
            <w:bCs/>
          </w:rPr>
          <w:t>2006 г</w:t>
        </w:r>
      </w:smartTag>
      <w:r w:rsidRPr="008333FD">
        <w:rPr>
          <w:b/>
          <w:bCs/>
        </w:rPr>
        <w:t>. №149-ФЗ</w:t>
      </w:r>
    </w:p>
    <w:p w:rsidR="00954DDB" w:rsidRPr="008333FD" w:rsidRDefault="00954DDB" w:rsidP="00954DDB">
      <w:pPr>
        <w:numPr>
          <w:ilvl w:val="0"/>
          <w:numId w:val="18"/>
        </w:numPr>
        <w:jc w:val="both"/>
        <w:rPr>
          <w:b/>
          <w:bCs/>
        </w:rPr>
      </w:pPr>
      <w:r w:rsidRPr="008333FD">
        <w:rPr>
          <w:b/>
          <w:bCs/>
        </w:rPr>
        <w:t>Указ Президента РФ «Об утверждении перечня сведений конфиденциального характера»   № 188 от 06.03.1997 г.</w:t>
      </w:r>
    </w:p>
    <w:p w:rsidR="00954DDB" w:rsidRPr="008333FD" w:rsidRDefault="00954DDB" w:rsidP="00954DDB">
      <w:pPr>
        <w:numPr>
          <w:ilvl w:val="0"/>
          <w:numId w:val="18"/>
        </w:numPr>
        <w:jc w:val="both"/>
        <w:rPr>
          <w:b/>
          <w:bCs/>
        </w:rPr>
      </w:pPr>
      <w:r w:rsidRPr="008333FD">
        <w:rPr>
          <w:b/>
          <w:bCs/>
        </w:rPr>
        <w:t>Федеральн</w:t>
      </w:r>
      <w:r>
        <w:rPr>
          <w:b/>
          <w:bCs/>
        </w:rPr>
        <w:t>ый</w:t>
      </w:r>
      <w:r w:rsidRPr="008333FD">
        <w:rPr>
          <w:b/>
          <w:bCs/>
        </w:rPr>
        <w:t xml:space="preserve"> закон «О коммерческой тайне» от 29.07.2004 № 98-ФЗ. </w:t>
      </w:r>
    </w:p>
    <w:p w:rsidR="00954DDB" w:rsidRPr="008333FD" w:rsidRDefault="00954DDB" w:rsidP="00954DDB">
      <w:pPr>
        <w:numPr>
          <w:ilvl w:val="0"/>
          <w:numId w:val="18"/>
        </w:numPr>
        <w:jc w:val="both"/>
        <w:rPr>
          <w:b/>
          <w:bCs/>
        </w:rPr>
      </w:pPr>
      <w:r w:rsidRPr="008333FD">
        <w:rPr>
          <w:b/>
          <w:bCs/>
        </w:rPr>
        <w:t>Федеральный закон от 27 июля 2004 г. N 79-ФЗ «О государственной гражданской службе Российской Федерации».</w:t>
      </w:r>
    </w:p>
    <w:p w:rsidR="00954DDB" w:rsidRPr="008333FD" w:rsidRDefault="00954DDB" w:rsidP="00954DDB">
      <w:pPr>
        <w:numPr>
          <w:ilvl w:val="0"/>
          <w:numId w:val="18"/>
        </w:numPr>
        <w:jc w:val="both"/>
        <w:rPr>
          <w:b/>
          <w:bCs/>
        </w:rPr>
      </w:pPr>
      <w:r w:rsidRPr="008333FD">
        <w:rPr>
          <w:b/>
          <w:bCs/>
        </w:rPr>
        <w:t>Утвержденное постановлением Правительства РФ от 03.11.1994 г. №1233 «Положение о порядке обращения со служебной информацией ограниченного распространения в федеральных органах исполнительной власти».</w:t>
      </w:r>
    </w:p>
    <w:p w:rsidR="00954DDB" w:rsidRPr="008333FD" w:rsidRDefault="00954DDB" w:rsidP="00954DDB">
      <w:pPr>
        <w:numPr>
          <w:ilvl w:val="0"/>
          <w:numId w:val="18"/>
        </w:numPr>
        <w:jc w:val="both"/>
        <w:rPr>
          <w:b/>
          <w:bCs/>
        </w:rPr>
      </w:pPr>
      <w:r w:rsidRPr="008333FD">
        <w:rPr>
          <w:b/>
          <w:bCs/>
        </w:rPr>
        <w:t xml:space="preserve">Постановление Правительства РСФСР от 05.12.1991 № 35 «О перечне сведений, которые не могут составлять коммерческую тайну».  </w:t>
      </w:r>
    </w:p>
    <w:p w:rsidR="00954DDB" w:rsidRPr="008333FD" w:rsidRDefault="00954DDB" w:rsidP="00954DDB">
      <w:pPr>
        <w:numPr>
          <w:ilvl w:val="0"/>
          <w:numId w:val="18"/>
        </w:numPr>
        <w:jc w:val="both"/>
        <w:rPr>
          <w:b/>
          <w:bCs/>
        </w:rPr>
      </w:pPr>
      <w:r w:rsidRPr="008333FD">
        <w:rPr>
          <w:b/>
          <w:bCs/>
        </w:rPr>
        <w:t>Статьи 183 и 285 Уголовного кодекса РФ.</w:t>
      </w:r>
    </w:p>
    <w:p w:rsidR="00954DDB" w:rsidRPr="008333FD" w:rsidRDefault="00954DDB" w:rsidP="00954DDB">
      <w:pPr>
        <w:numPr>
          <w:ilvl w:val="0"/>
          <w:numId w:val="18"/>
        </w:numPr>
        <w:jc w:val="both"/>
        <w:rPr>
          <w:b/>
          <w:bCs/>
        </w:rPr>
      </w:pPr>
      <w:r w:rsidRPr="008333FD">
        <w:rPr>
          <w:b/>
          <w:bCs/>
        </w:rPr>
        <w:t>Статьи  57, 81, 193,  238,  243  Трудового кодекса РФ.</w:t>
      </w:r>
    </w:p>
    <w:p w:rsidR="00954DDB" w:rsidRPr="001C78B9" w:rsidRDefault="00954DDB" w:rsidP="00954DDB">
      <w:pPr>
        <w:tabs>
          <w:tab w:val="left" w:pos="0"/>
        </w:tabs>
        <w:ind w:firstLine="709"/>
        <w:jc w:val="both"/>
      </w:pPr>
      <w:r w:rsidRPr="001C78B9">
        <w:t>6.5</w:t>
      </w:r>
      <w:proofErr w:type="gramStart"/>
      <w:r w:rsidRPr="001C78B9">
        <w:t xml:space="preserve"> Е</w:t>
      </w:r>
      <w:proofErr w:type="gramEnd"/>
      <w:r w:rsidRPr="001C78B9">
        <w:t>сли любое положение настоящ</w:t>
      </w:r>
      <w:r>
        <w:t>их</w:t>
      </w:r>
      <w:r w:rsidRPr="001C78B9">
        <w:t xml:space="preserve"> </w:t>
      </w:r>
      <w:r>
        <w:t xml:space="preserve">Условий </w:t>
      </w:r>
      <w:r w:rsidRPr="001C78B9">
        <w:t>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w:t>
      </w:r>
      <w:r>
        <w:t xml:space="preserve"> Н</w:t>
      </w:r>
      <w:r w:rsidRPr="00512C94">
        <w:t>астоящ</w:t>
      </w:r>
      <w:r>
        <w:t>ие</w:t>
      </w:r>
      <w:r w:rsidRPr="00512C94">
        <w:t xml:space="preserve"> </w:t>
      </w:r>
      <w:r>
        <w:t>Условия в названом случае</w:t>
      </w:r>
      <w:r w:rsidRPr="00512C94">
        <w:t xml:space="preserve"> буд</w:t>
      </w:r>
      <w:r>
        <w:t>у</w:t>
      </w:r>
      <w:r w:rsidRPr="00512C94">
        <w:t xml:space="preserve">т </w:t>
      </w:r>
      <w:proofErr w:type="gramStart"/>
      <w:r w:rsidRPr="00512C94">
        <w:t>толковаться</w:t>
      </w:r>
      <w:proofErr w:type="gramEnd"/>
      <w:r w:rsidRPr="00512C94">
        <w:t xml:space="preserve"> таким образом, как если бы это недействительное, незаконное или неисполнимое положение никогда не включалось, и положения настоящего </w:t>
      </w:r>
      <w:r>
        <w:t>Условия</w:t>
      </w:r>
      <w:r w:rsidRPr="00512C94">
        <w:t xml:space="preserve"> будут соблюдаться, а обязательства по нему будут выполняться как можно ближе к первоначальным условиям настоящ</w:t>
      </w:r>
      <w:r>
        <w:t>их</w:t>
      </w:r>
      <w:r w:rsidRPr="00512C94">
        <w:t xml:space="preserve"> </w:t>
      </w:r>
      <w:r>
        <w:t>Условий</w:t>
      </w:r>
      <w:r w:rsidRPr="00512C94">
        <w:t>.</w:t>
      </w:r>
    </w:p>
    <w:p w:rsidR="00954DDB" w:rsidRPr="001C78B9" w:rsidRDefault="00954DDB" w:rsidP="00954DDB">
      <w:pPr>
        <w:tabs>
          <w:tab w:val="left" w:pos="0"/>
        </w:tabs>
        <w:ind w:firstLine="709"/>
        <w:jc w:val="both"/>
      </w:pPr>
    </w:p>
    <w:p w:rsidR="00954DDB" w:rsidRPr="001C78B9" w:rsidRDefault="00954DDB" w:rsidP="00954DDB">
      <w:pPr>
        <w:spacing w:after="240"/>
        <w:jc w:val="center"/>
        <w:rPr>
          <w:b/>
          <w:bCs/>
          <w:lang w:val="en-US"/>
        </w:rPr>
      </w:pPr>
      <w:r w:rsidRPr="001C78B9">
        <w:rPr>
          <w:b/>
          <w:bCs/>
        </w:rPr>
        <w:t>7. Адреса и реквизиты сторон</w:t>
      </w:r>
    </w:p>
    <w:tbl>
      <w:tblPr>
        <w:tblW w:w="10124" w:type="dxa"/>
        <w:tblLayout w:type="fixed"/>
        <w:tblLook w:val="0000"/>
      </w:tblPr>
      <w:tblGrid>
        <w:gridCol w:w="4976"/>
        <w:gridCol w:w="5148"/>
      </w:tblGrid>
      <w:tr w:rsidR="00954DDB" w:rsidRPr="001C78B9" w:rsidTr="00954DDB">
        <w:trPr>
          <w:trHeight w:val="229"/>
        </w:trPr>
        <w:tc>
          <w:tcPr>
            <w:tcW w:w="4976" w:type="dxa"/>
          </w:tcPr>
          <w:p w:rsidR="00954DDB" w:rsidRPr="001C78B9" w:rsidRDefault="00954DDB" w:rsidP="00F077C6">
            <w:pPr>
              <w:spacing w:before="20" w:after="20"/>
              <w:jc w:val="center"/>
            </w:pPr>
            <w:r w:rsidRPr="001C78B9">
              <w:t>Раскрывающая сторона</w:t>
            </w:r>
            <w:r>
              <w:t xml:space="preserve"> (Заказчик):</w:t>
            </w:r>
          </w:p>
        </w:tc>
        <w:tc>
          <w:tcPr>
            <w:tcW w:w="5148" w:type="dxa"/>
          </w:tcPr>
          <w:p w:rsidR="00954DDB" w:rsidRPr="001C78B9" w:rsidRDefault="00954DDB" w:rsidP="00F077C6">
            <w:pPr>
              <w:spacing w:before="20" w:after="20"/>
            </w:pPr>
            <w:r w:rsidRPr="001C78B9">
              <w:t>П</w:t>
            </w:r>
            <w:r>
              <w:t>олучающая</w:t>
            </w:r>
            <w:r w:rsidRPr="001C78B9">
              <w:t xml:space="preserve"> сторона</w:t>
            </w:r>
            <w:r>
              <w:t xml:space="preserve"> (Консультант)</w:t>
            </w:r>
            <w:r w:rsidRPr="001C78B9">
              <w:t>:</w:t>
            </w:r>
          </w:p>
        </w:tc>
      </w:tr>
      <w:tr w:rsidR="00954DDB" w:rsidRPr="001C78B9" w:rsidTr="00954DDB">
        <w:trPr>
          <w:trHeight w:val="2151"/>
        </w:trPr>
        <w:tc>
          <w:tcPr>
            <w:tcW w:w="4976" w:type="dxa"/>
          </w:tcPr>
          <w:p w:rsidR="00954DDB" w:rsidRPr="001C78B9" w:rsidRDefault="00954DDB" w:rsidP="00F077C6">
            <w:pPr>
              <w:spacing w:before="20" w:after="20"/>
            </w:pPr>
          </w:p>
        </w:tc>
        <w:tc>
          <w:tcPr>
            <w:tcW w:w="5148" w:type="dxa"/>
          </w:tcPr>
          <w:p w:rsidR="00954DDB" w:rsidRPr="001C78B9" w:rsidRDefault="00954DDB" w:rsidP="00F077C6"/>
        </w:tc>
      </w:tr>
      <w:tr w:rsidR="00954DDB" w:rsidRPr="001C78B9" w:rsidTr="00954DDB">
        <w:trPr>
          <w:trHeight w:val="486"/>
        </w:trPr>
        <w:tc>
          <w:tcPr>
            <w:tcW w:w="4976" w:type="dxa"/>
            <w:vAlign w:val="center"/>
          </w:tcPr>
          <w:p w:rsidR="00954DDB" w:rsidRPr="001C78B9" w:rsidRDefault="00954DDB" w:rsidP="00F077C6">
            <w:pPr>
              <w:spacing w:before="120"/>
            </w:pPr>
            <w:r>
              <w:t>Г</w:t>
            </w:r>
            <w:r w:rsidRPr="001C78B9">
              <w:t>енеральн</w:t>
            </w:r>
            <w:r>
              <w:t>ый</w:t>
            </w:r>
            <w:r w:rsidRPr="001C78B9">
              <w:t xml:space="preserve"> директор</w:t>
            </w:r>
            <w:r>
              <w:t xml:space="preserve"> </w:t>
            </w:r>
            <w:r>
              <w:br/>
              <w:t>ОАО «ЦентрАтом»</w:t>
            </w:r>
          </w:p>
        </w:tc>
        <w:tc>
          <w:tcPr>
            <w:tcW w:w="5148" w:type="dxa"/>
          </w:tcPr>
          <w:p w:rsidR="00954DDB" w:rsidRPr="001C78B9" w:rsidRDefault="00954DDB" w:rsidP="00F077C6">
            <w:pPr>
              <w:spacing w:before="120"/>
            </w:pPr>
            <w:r w:rsidRPr="001C78B9">
              <w:t>Генеральный директор</w:t>
            </w:r>
            <w:r>
              <w:t xml:space="preserve"> _____________</w:t>
            </w:r>
          </w:p>
        </w:tc>
      </w:tr>
      <w:tr w:rsidR="00954DDB" w:rsidRPr="001C78B9" w:rsidTr="00954DDB">
        <w:trPr>
          <w:trHeight w:val="229"/>
        </w:trPr>
        <w:tc>
          <w:tcPr>
            <w:tcW w:w="4976" w:type="dxa"/>
          </w:tcPr>
          <w:p w:rsidR="00954DDB" w:rsidRPr="001C78B9" w:rsidRDefault="00954DDB" w:rsidP="00F077C6">
            <w:pPr>
              <w:spacing w:before="20" w:after="20"/>
              <w:jc w:val="right"/>
            </w:pPr>
          </w:p>
          <w:p w:rsidR="00954DDB" w:rsidRPr="001C78B9" w:rsidRDefault="00954DDB" w:rsidP="00F077C6">
            <w:pPr>
              <w:spacing w:before="20" w:after="20"/>
            </w:pPr>
            <w:r w:rsidRPr="001C78B9">
              <w:t xml:space="preserve">_______________ </w:t>
            </w:r>
            <w:r>
              <w:t>/С.Г. Капинос</w:t>
            </w:r>
          </w:p>
        </w:tc>
        <w:tc>
          <w:tcPr>
            <w:tcW w:w="5148" w:type="dxa"/>
          </w:tcPr>
          <w:p w:rsidR="00954DDB" w:rsidRPr="001C78B9" w:rsidRDefault="00954DDB" w:rsidP="00F077C6">
            <w:pPr>
              <w:spacing w:before="20" w:after="20"/>
            </w:pPr>
          </w:p>
          <w:p w:rsidR="00954DDB" w:rsidRPr="001C78B9" w:rsidRDefault="00954DDB" w:rsidP="00F077C6">
            <w:pPr>
              <w:spacing w:before="20" w:after="20"/>
            </w:pPr>
            <w:r w:rsidRPr="001C78B9">
              <w:t xml:space="preserve">_______________ </w:t>
            </w:r>
            <w:r>
              <w:t>/_______________</w:t>
            </w:r>
          </w:p>
        </w:tc>
      </w:tr>
    </w:tbl>
    <w:p w:rsidR="00954DDB" w:rsidRPr="00954DDB" w:rsidRDefault="00954DDB" w:rsidP="00954DDB">
      <w:pPr>
        <w:jc w:val="both"/>
        <w:rPr>
          <w:lang w:val="en-US"/>
        </w:rPr>
        <w:sectPr w:rsidR="00954DDB" w:rsidRPr="00954DDB">
          <w:pgSz w:w="11907" w:h="16840"/>
          <w:pgMar w:top="1134" w:right="567" w:bottom="1134" w:left="1418" w:header="567" w:footer="567" w:gutter="0"/>
          <w:cols w:space="720"/>
        </w:sectPr>
      </w:pPr>
    </w:p>
    <w:p w:rsidR="00954DDB" w:rsidRPr="00954DDB" w:rsidRDefault="00954DDB" w:rsidP="00954DDB">
      <w:pPr>
        <w:pStyle w:val="11"/>
        <w:numPr>
          <w:ilvl w:val="0"/>
          <w:numId w:val="0"/>
        </w:numPr>
        <w:tabs>
          <w:tab w:val="num" w:pos="1495"/>
          <w:tab w:val="num" w:pos="3196"/>
        </w:tabs>
        <w:jc w:val="left"/>
        <w:rPr>
          <w:sz w:val="22"/>
          <w:szCs w:val="22"/>
        </w:rPr>
      </w:pPr>
      <w:r w:rsidRPr="00954DDB">
        <w:rPr>
          <w:sz w:val="22"/>
          <w:szCs w:val="22"/>
        </w:rPr>
        <w:lastRenderedPageBreak/>
        <w:t>Приложение №3</w:t>
      </w:r>
    </w:p>
    <w:p w:rsidR="00954DDB" w:rsidRPr="007140CC" w:rsidRDefault="00954DDB" w:rsidP="00954DDB">
      <w:pPr>
        <w:jc w:val="right"/>
      </w:pPr>
      <w:r w:rsidRPr="007140CC">
        <w:t>к Договору оказания консультационных услуг от __.__.2012 №__</w:t>
      </w:r>
    </w:p>
    <w:p w:rsidR="00954DDB" w:rsidRPr="00577EE7" w:rsidRDefault="00954DDB" w:rsidP="00954DDB">
      <w:pPr>
        <w:pStyle w:val="Times12"/>
        <w:ind w:firstLine="0"/>
        <w:rPr>
          <w:b/>
          <w:bCs w:val="0"/>
          <w:szCs w:val="24"/>
        </w:rPr>
      </w:pPr>
    </w:p>
    <w:p w:rsidR="00954DDB" w:rsidRPr="00523A8D" w:rsidRDefault="00954DDB" w:rsidP="00954DDB">
      <w:pPr>
        <w:pStyle w:val="Times12"/>
        <w:jc w:val="center"/>
        <w:rPr>
          <w:b/>
          <w:szCs w:val="24"/>
        </w:rPr>
      </w:pPr>
      <w:r w:rsidRPr="00F01D0B">
        <w:rPr>
          <w:b/>
          <w:bCs w:val="0"/>
          <w:szCs w:val="24"/>
        </w:rPr>
        <w:t>Сведения о цепочке собственников, включая бенефициаров (в том числе конечных).</w:t>
      </w:r>
    </w:p>
    <w:p w:rsidR="00954DDB" w:rsidRPr="00523A8D" w:rsidRDefault="00954DDB" w:rsidP="00954DDB">
      <w:pPr>
        <w:pStyle w:val="Times12"/>
        <w:ind w:firstLine="0"/>
        <w:rPr>
          <w:b/>
          <w:szCs w:val="24"/>
        </w:rPr>
      </w:pPr>
      <w:r w:rsidRPr="00523A8D">
        <w:rPr>
          <w:b/>
          <w:szCs w:val="24"/>
        </w:rPr>
        <w:t xml:space="preserve">Участник запроса предложений: ________________________________________________________ </w:t>
      </w:r>
    </w:p>
    <w:p w:rsidR="00954DDB" w:rsidRPr="00523A8D" w:rsidRDefault="00954DDB" w:rsidP="00954DDB">
      <w:pPr>
        <w:rPr>
          <w:b/>
          <w:vertAlign w:val="superscript"/>
        </w:rPr>
      </w:pPr>
      <w:r w:rsidRPr="00523A8D">
        <w:rPr>
          <w:b/>
          <w:vertAlign w:val="superscript"/>
        </w:rPr>
        <w:t xml:space="preserve">                                                                                                                наименование организации участника запроса предложений</w:t>
      </w:r>
    </w:p>
    <w:p w:rsidR="00954DDB" w:rsidRPr="00523A8D" w:rsidRDefault="00954DDB" w:rsidP="00954DD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54DDB" w:rsidRPr="00523A8D" w:rsidTr="00F077C6">
        <w:trPr>
          <w:trHeight w:val="510"/>
        </w:trPr>
        <w:tc>
          <w:tcPr>
            <w:tcW w:w="567" w:type="dxa"/>
            <w:vMerge w:val="restart"/>
            <w:shd w:val="clear" w:color="auto" w:fill="auto"/>
            <w:vAlign w:val="center"/>
            <w:hideMark/>
          </w:tcPr>
          <w:p w:rsidR="00954DDB" w:rsidRPr="00523A8D" w:rsidRDefault="00954DDB" w:rsidP="00F077C6">
            <w:pPr>
              <w:jc w:val="center"/>
              <w:rPr>
                <w:sz w:val="20"/>
                <w:szCs w:val="20"/>
              </w:rPr>
            </w:pPr>
            <w:r w:rsidRPr="00523A8D">
              <w:rPr>
                <w:sz w:val="20"/>
                <w:szCs w:val="20"/>
              </w:rPr>
              <w:t xml:space="preserve">№ </w:t>
            </w:r>
            <w:proofErr w:type="spellStart"/>
            <w:proofErr w:type="gramStart"/>
            <w:r w:rsidRPr="00523A8D">
              <w:rPr>
                <w:sz w:val="20"/>
                <w:szCs w:val="20"/>
              </w:rPr>
              <w:t>п</w:t>
            </w:r>
            <w:proofErr w:type="spellEnd"/>
            <w:proofErr w:type="gramEnd"/>
            <w:r w:rsidRPr="00523A8D">
              <w:rPr>
                <w:sz w:val="20"/>
                <w:szCs w:val="20"/>
              </w:rPr>
              <w:t>/</w:t>
            </w:r>
            <w:proofErr w:type="spellStart"/>
            <w:r w:rsidRPr="00523A8D">
              <w:rPr>
                <w:sz w:val="20"/>
                <w:szCs w:val="20"/>
              </w:rPr>
              <w:t>п</w:t>
            </w:r>
            <w:proofErr w:type="spellEnd"/>
          </w:p>
        </w:tc>
        <w:tc>
          <w:tcPr>
            <w:tcW w:w="5813" w:type="dxa"/>
            <w:gridSpan w:val="6"/>
            <w:shd w:val="clear" w:color="auto" w:fill="auto"/>
            <w:vAlign w:val="center"/>
            <w:hideMark/>
          </w:tcPr>
          <w:p w:rsidR="00954DDB" w:rsidRPr="00523A8D" w:rsidRDefault="00954DDB" w:rsidP="00F077C6">
            <w:pPr>
              <w:jc w:val="center"/>
              <w:rPr>
                <w:sz w:val="20"/>
                <w:szCs w:val="20"/>
              </w:rPr>
            </w:pPr>
            <w:r w:rsidRPr="00523A8D">
              <w:rPr>
                <w:sz w:val="20"/>
                <w:szCs w:val="20"/>
              </w:rPr>
              <w:t>Информация об участнике запроса предложений</w:t>
            </w:r>
          </w:p>
        </w:tc>
        <w:tc>
          <w:tcPr>
            <w:tcW w:w="7370" w:type="dxa"/>
            <w:gridSpan w:val="7"/>
            <w:shd w:val="clear" w:color="auto" w:fill="auto"/>
            <w:vAlign w:val="bottom"/>
            <w:hideMark/>
          </w:tcPr>
          <w:p w:rsidR="00954DDB" w:rsidRPr="00523A8D" w:rsidRDefault="00954DDB" w:rsidP="00F077C6">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54DDB" w:rsidRPr="00523A8D" w:rsidRDefault="00954DDB" w:rsidP="00F077C6">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954DDB" w:rsidRPr="00523A8D" w:rsidTr="00F077C6">
        <w:trPr>
          <w:trHeight w:val="1590"/>
        </w:trPr>
        <w:tc>
          <w:tcPr>
            <w:tcW w:w="567" w:type="dxa"/>
            <w:vMerge/>
            <w:vAlign w:val="center"/>
            <w:hideMark/>
          </w:tcPr>
          <w:p w:rsidR="00954DDB" w:rsidRPr="00523A8D" w:rsidRDefault="00954DDB" w:rsidP="00F077C6">
            <w:pPr>
              <w:rPr>
                <w:sz w:val="20"/>
                <w:szCs w:val="20"/>
              </w:rPr>
            </w:pPr>
          </w:p>
        </w:tc>
        <w:tc>
          <w:tcPr>
            <w:tcW w:w="568" w:type="dxa"/>
            <w:vAlign w:val="center"/>
            <w:hideMark/>
          </w:tcPr>
          <w:p w:rsidR="00954DDB" w:rsidRPr="00523A8D" w:rsidRDefault="00954DDB" w:rsidP="00F077C6">
            <w:pPr>
              <w:ind w:left="-108" w:right="-108"/>
              <w:jc w:val="center"/>
              <w:rPr>
                <w:sz w:val="20"/>
                <w:szCs w:val="20"/>
              </w:rPr>
            </w:pPr>
            <w:r w:rsidRPr="00523A8D">
              <w:rPr>
                <w:sz w:val="20"/>
                <w:szCs w:val="20"/>
              </w:rPr>
              <w:t>ИНН</w:t>
            </w:r>
          </w:p>
        </w:tc>
        <w:tc>
          <w:tcPr>
            <w:tcW w:w="708" w:type="dxa"/>
            <w:vAlign w:val="center"/>
            <w:hideMark/>
          </w:tcPr>
          <w:p w:rsidR="00954DDB" w:rsidRPr="00523A8D" w:rsidRDefault="00954DDB" w:rsidP="00F077C6">
            <w:pPr>
              <w:ind w:left="-108" w:right="-108"/>
              <w:jc w:val="center"/>
              <w:rPr>
                <w:sz w:val="20"/>
                <w:szCs w:val="20"/>
              </w:rPr>
            </w:pPr>
            <w:r w:rsidRPr="00523A8D">
              <w:rPr>
                <w:sz w:val="20"/>
                <w:szCs w:val="20"/>
              </w:rPr>
              <w:t>ОГРН</w:t>
            </w:r>
          </w:p>
        </w:tc>
        <w:tc>
          <w:tcPr>
            <w:tcW w:w="1276" w:type="dxa"/>
            <w:vAlign w:val="center"/>
            <w:hideMark/>
          </w:tcPr>
          <w:p w:rsidR="00954DDB" w:rsidRPr="00523A8D" w:rsidRDefault="00954DDB" w:rsidP="00F077C6">
            <w:pPr>
              <w:ind w:left="-108" w:right="-108"/>
              <w:jc w:val="center"/>
              <w:rPr>
                <w:sz w:val="20"/>
                <w:szCs w:val="20"/>
              </w:rPr>
            </w:pPr>
            <w:r w:rsidRPr="00523A8D">
              <w:rPr>
                <w:sz w:val="20"/>
                <w:szCs w:val="20"/>
              </w:rPr>
              <w:t>Наименование краткое</w:t>
            </w:r>
          </w:p>
        </w:tc>
        <w:tc>
          <w:tcPr>
            <w:tcW w:w="709" w:type="dxa"/>
            <w:vAlign w:val="center"/>
            <w:hideMark/>
          </w:tcPr>
          <w:p w:rsidR="00954DDB" w:rsidRPr="00523A8D" w:rsidRDefault="00954DDB" w:rsidP="00F077C6">
            <w:pPr>
              <w:ind w:left="-108" w:right="-108"/>
              <w:jc w:val="center"/>
              <w:rPr>
                <w:sz w:val="20"/>
                <w:szCs w:val="20"/>
              </w:rPr>
            </w:pPr>
            <w:r w:rsidRPr="00523A8D">
              <w:rPr>
                <w:sz w:val="20"/>
                <w:szCs w:val="20"/>
              </w:rPr>
              <w:t>Код ОКВЭД</w:t>
            </w:r>
          </w:p>
        </w:tc>
        <w:tc>
          <w:tcPr>
            <w:tcW w:w="1276" w:type="dxa"/>
            <w:vAlign w:val="center"/>
            <w:hideMark/>
          </w:tcPr>
          <w:p w:rsidR="00954DDB" w:rsidRPr="00523A8D" w:rsidRDefault="00954DDB" w:rsidP="00F077C6">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954DDB" w:rsidRPr="00523A8D" w:rsidRDefault="00954DDB" w:rsidP="00F077C6">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954DDB" w:rsidRPr="00523A8D" w:rsidRDefault="00954DDB" w:rsidP="00F077C6">
            <w:pPr>
              <w:ind w:left="-108" w:right="-108"/>
              <w:jc w:val="center"/>
              <w:rPr>
                <w:sz w:val="20"/>
                <w:szCs w:val="20"/>
              </w:rPr>
            </w:pPr>
            <w:r w:rsidRPr="00523A8D">
              <w:rPr>
                <w:sz w:val="20"/>
                <w:szCs w:val="20"/>
              </w:rPr>
              <w:t xml:space="preserve">№ </w:t>
            </w:r>
          </w:p>
        </w:tc>
        <w:tc>
          <w:tcPr>
            <w:tcW w:w="708" w:type="dxa"/>
            <w:vAlign w:val="center"/>
            <w:hideMark/>
          </w:tcPr>
          <w:p w:rsidR="00954DDB" w:rsidRPr="00523A8D" w:rsidRDefault="00954DDB" w:rsidP="00F077C6">
            <w:pPr>
              <w:ind w:left="-108" w:right="-108"/>
              <w:jc w:val="center"/>
              <w:rPr>
                <w:sz w:val="20"/>
                <w:szCs w:val="20"/>
              </w:rPr>
            </w:pPr>
            <w:r w:rsidRPr="00523A8D">
              <w:rPr>
                <w:sz w:val="20"/>
                <w:szCs w:val="20"/>
              </w:rPr>
              <w:t xml:space="preserve">ИНН </w:t>
            </w:r>
          </w:p>
        </w:tc>
        <w:tc>
          <w:tcPr>
            <w:tcW w:w="709" w:type="dxa"/>
            <w:vAlign w:val="center"/>
            <w:hideMark/>
          </w:tcPr>
          <w:p w:rsidR="00954DDB" w:rsidRPr="00523A8D" w:rsidRDefault="00954DDB" w:rsidP="00F077C6">
            <w:pPr>
              <w:ind w:left="-108" w:right="-108"/>
              <w:jc w:val="center"/>
              <w:rPr>
                <w:sz w:val="20"/>
                <w:szCs w:val="20"/>
              </w:rPr>
            </w:pPr>
            <w:r w:rsidRPr="00523A8D">
              <w:rPr>
                <w:sz w:val="20"/>
                <w:szCs w:val="20"/>
              </w:rPr>
              <w:t>ОГРН</w:t>
            </w:r>
          </w:p>
        </w:tc>
        <w:tc>
          <w:tcPr>
            <w:tcW w:w="1276" w:type="dxa"/>
            <w:vAlign w:val="center"/>
            <w:hideMark/>
          </w:tcPr>
          <w:p w:rsidR="00954DDB" w:rsidRPr="00523A8D" w:rsidRDefault="00954DDB" w:rsidP="00F077C6">
            <w:pPr>
              <w:ind w:left="-108" w:right="-108"/>
              <w:jc w:val="center"/>
              <w:rPr>
                <w:sz w:val="20"/>
                <w:szCs w:val="20"/>
              </w:rPr>
            </w:pPr>
            <w:r w:rsidRPr="00523A8D">
              <w:rPr>
                <w:sz w:val="20"/>
                <w:szCs w:val="20"/>
              </w:rPr>
              <w:t>Наименование / ФИО</w:t>
            </w:r>
          </w:p>
        </w:tc>
        <w:tc>
          <w:tcPr>
            <w:tcW w:w="1276" w:type="dxa"/>
            <w:vAlign w:val="center"/>
            <w:hideMark/>
          </w:tcPr>
          <w:p w:rsidR="00954DDB" w:rsidRPr="00523A8D" w:rsidRDefault="00954DDB" w:rsidP="00F077C6">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954DDB" w:rsidRPr="00523A8D" w:rsidRDefault="00954DDB" w:rsidP="00F077C6">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54DDB" w:rsidRPr="00523A8D" w:rsidRDefault="00954DDB" w:rsidP="00F077C6">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954DDB" w:rsidRPr="00523A8D" w:rsidRDefault="00954DDB" w:rsidP="00F077C6">
            <w:pPr>
              <w:rPr>
                <w:sz w:val="20"/>
                <w:szCs w:val="20"/>
              </w:rPr>
            </w:pPr>
          </w:p>
        </w:tc>
      </w:tr>
      <w:tr w:rsidR="00954DDB" w:rsidRPr="00523A8D" w:rsidTr="00F077C6">
        <w:trPr>
          <w:trHeight w:val="315"/>
        </w:trPr>
        <w:tc>
          <w:tcPr>
            <w:tcW w:w="567" w:type="dxa"/>
            <w:noWrap/>
            <w:vAlign w:val="center"/>
            <w:hideMark/>
          </w:tcPr>
          <w:p w:rsidR="00954DDB" w:rsidRPr="00523A8D" w:rsidRDefault="00954DDB" w:rsidP="00F077C6">
            <w:pPr>
              <w:jc w:val="center"/>
              <w:rPr>
                <w:iCs/>
                <w:sz w:val="20"/>
                <w:szCs w:val="20"/>
              </w:rPr>
            </w:pPr>
            <w:r w:rsidRPr="00523A8D">
              <w:rPr>
                <w:iCs/>
                <w:sz w:val="20"/>
                <w:szCs w:val="20"/>
              </w:rPr>
              <w:t>1</w:t>
            </w:r>
          </w:p>
        </w:tc>
        <w:tc>
          <w:tcPr>
            <w:tcW w:w="568" w:type="dxa"/>
            <w:noWrap/>
            <w:vAlign w:val="center"/>
            <w:hideMark/>
          </w:tcPr>
          <w:p w:rsidR="00954DDB" w:rsidRPr="00523A8D" w:rsidRDefault="00954DDB" w:rsidP="00F077C6">
            <w:pPr>
              <w:jc w:val="center"/>
              <w:rPr>
                <w:iCs/>
                <w:sz w:val="20"/>
                <w:szCs w:val="20"/>
              </w:rPr>
            </w:pPr>
            <w:r w:rsidRPr="00523A8D">
              <w:rPr>
                <w:iCs/>
                <w:sz w:val="20"/>
                <w:szCs w:val="20"/>
              </w:rPr>
              <w:t>2</w:t>
            </w:r>
          </w:p>
        </w:tc>
        <w:tc>
          <w:tcPr>
            <w:tcW w:w="708" w:type="dxa"/>
            <w:noWrap/>
            <w:vAlign w:val="center"/>
            <w:hideMark/>
          </w:tcPr>
          <w:p w:rsidR="00954DDB" w:rsidRPr="00523A8D" w:rsidRDefault="00954DDB" w:rsidP="00F077C6">
            <w:pPr>
              <w:jc w:val="center"/>
              <w:rPr>
                <w:iCs/>
                <w:sz w:val="20"/>
                <w:szCs w:val="20"/>
              </w:rPr>
            </w:pPr>
            <w:r w:rsidRPr="00523A8D">
              <w:rPr>
                <w:iCs/>
                <w:sz w:val="20"/>
                <w:szCs w:val="20"/>
              </w:rPr>
              <w:t>3</w:t>
            </w:r>
          </w:p>
        </w:tc>
        <w:tc>
          <w:tcPr>
            <w:tcW w:w="1276" w:type="dxa"/>
            <w:noWrap/>
            <w:vAlign w:val="center"/>
            <w:hideMark/>
          </w:tcPr>
          <w:p w:rsidR="00954DDB" w:rsidRPr="00523A8D" w:rsidRDefault="00954DDB" w:rsidP="00F077C6">
            <w:pPr>
              <w:jc w:val="center"/>
              <w:rPr>
                <w:iCs/>
                <w:sz w:val="20"/>
                <w:szCs w:val="20"/>
              </w:rPr>
            </w:pPr>
            <w:r w:rsidRPr="00523A8D">
              <w:rPr>
                <w:iCs/>
                <w:sz w:val="20"/>
                <w:szCs w:val="20"/>
              </w:rPr>
              <w:t>4</w:t>
            </w:r>
          </w:p>
        </w:tc>
        <w:tc>
          <w:tcPr>
            <w:tcW w:w="709" w:type="dxa"/>
            <w:noWrap/>
            <w:vAlign w:val="center"/>
            <w:hideMark/>
          </w:tcPr>
          <w:p w:rsidR="00954DDB" w:rsidRPr="00523A8D" w:rsidRDefault="00954DDB" w:rsidP="00F077C6">
            <w:pPr>
              <w:jc w:val="center"/>
              <w:rPr>
                <w:iCs/>
                <w:sz w:val="20"/>
                <w:szCs w:val="20"/>
              </w:rPr>
            </w:pPr>
            <w:r w:rsidRPr="00523A8D">
              <w:rPr>
                <w:iCs/>
                <w:sz w:val="20"/>
                <w:szCs w:val="20"/>
              </w:rPr>
              <w:t>5</w:t>
            </w:r>
          </w:p>
        </w:tc>
        <w:tc>
          <w:tcPr>
            <w:tcW w:w="1276" w:type="dxa"/>
            <w:noWrap/>
            <w:vAlign w:val="center"/>
            <w:hideMark/>
          </w:tcPr>
          <w:p w:rsidR="00954DDB" w:rsidRPr="00523A8D" w:rsidRDefault="00954DDB" w:rsidP="00F077C6">
            <w:pPr>
              <w:jc w:val="center"/>
              <w:rPr>
                <w:iCs/>
                <w:sz w:val="20"/>
                <w:szCs w:val="20"/>
              </w:rPr>
            </w:pPr>
            <w:r w:rsidRPr="00523A8D">
              <w:rPr>
                <w:iCs/>
                <w:sz w:val="20"/>
                <w:szCs w:val="20"/>
              </w:rPr>
              <w:t>6</w:t>
            </w:r>
          </w:p>
        </w:tc>
        <w:tc>
          <w:tcPr>
            <w:tcW w:w="1276" w:type="dxa"/>
            <w:shd w:val="clear" w:color="auto" w:fill="auto"/>
            <w:noWrap/>
            <w:vAlign w:val="center"/>
            <w:hideMark/>
          </w:tcPr>
          <w:p w:rsidR="00954DDB" w:rsidRPr="00523A8D" w:rsidRDefault="00954DDB" w:rsidP="00F077C6">
            <w:pPr>
              <w:jc w:val="center"/>
              <w:rPr>
                <w:iCs/>
                <w:sz w:val="20"/>
                <w:szCs w:val="20"/>
              </w:rPr>
            </w:pPr>
            <w:r w:rsidRPr="00523A8D">
              <w:rPr>
                <w:iCs/>
                <w:sz w:val="20"/>
                <w:szCs w:val="20"/>
              </w:rPr>
              <w:t>7</w:t>
            </w:r>
          </w:p>
        </w:tc>
        <w:tc>
          <w:tcPr>
            <w:tcW w:w="425" w:type="dxa"/>
            <w:noWrap/>
            <w:vAlign w:val="center"/>
            <w:hideMark/>
          </w:tcPr>
          <w:p w:rsidR="00954DDB" w:rsidRPr="00523A8D" w:rsidRDefault="00954DDB" w:rsidP="00F077C6">
            <w:pPr>
              <w:jc w:val="center"/>
              <w:rPr>
                <w:iCs/>
                <w:sz w:val="20"/>
                <w:szCs w:val="20"/>
              </w:rPr>
            </w:pPr>
            <w:r w:rsidRPr="00523A8D">
              <w:rPr>
                <w:iCs/>
                <w:sz w:val="20"/>
                <w:szCs w:val="20"/>
              </w:rPr>
              <w:t>8</w:t>
            </w:r>
          </w:p>
        </w:tc>
        <w:tc>
          <w:tcPr>
            <w:tcW w:w="708" w:type="dxa"/>
            <w:noWrap/>
            <w:vAlign w:val="center"/>
            <w:hideMark/>
          </w:tcPr>
          <w:p w:rsidR="00954DDB" w:rsidRPr="00523A8D" w:rsidRDefault="00954DDB" w:rsidP="00F077C6">
            <w:pPr>
              <w:jc w:val="center"/>
              <w:rPr>
                <w:iCs/>
                <w:sz w:val="20"/>
                <w:szCs w:val="20"/>
              </w:rPr>
            </w:pPr>
            <w:r w:rsidRPr="00523A8D">
              <w:rPr>
                <w:iCs/>
                <w:sz w:val="20"/>
                <w:szCs w:val="20"/>
              </w:rPr>
              <w:t>9</w:t>
            </w:r>
          </w:p>
        </w:tc>
        <w:tc>
          <w:tcPr>
            <w:tcW w:w="709" w:type="dxa"/>
            <w:noWrap/>
            <w:vAlign w:val="center"/>
            <w:hideMark/>
          </w:tcPr>
          <w:p w:rsidR="00954DDB" w:rsidRPr="00523A8D" w:rsidRDefault="00954DDB" w:rsidP="00F077C6">
            <w:pPr>
              <w:jc w:val="center"/>
              <w:rPr>
                <w:iCs/>
                <w:sz w:val="20"/>
                <w:szCs w:val="20"/>
              </w:rPr>
            </w:pPr>
            <w:r w:rsidRPr="00523A8D">
              <w:rPr>
                <w:iCs/>
                <w:sz w:val="20"/>
                <w:szCs w:val="20"/>
              </w:rPr>
              <w:t>10</w:t>
            </w:r>
          </w:p>
        </w:tc>
        <w:tc>
          <w:tcPr>
            <w:tcW w:w="1276" w:type="dxa"/>
            <w:noWrap/>
            <w:vAlign w:val="center"/>
            <w:hideMark/>
          </w:tcPr>
          <w:p w:rsidR="00954DDB" w:rsidRPr="00523A8D" w:rsidRDefault="00954DDB" w:rsidP="00F077C6">
            <w:pPr>
              <w:jc w:val="center"/>
              <w:rPr>
                <w:iCs/>
                <w:sz w:val="20"/>
                <w:szCs w:val="20"/>
              </w:rPr>
            </w:pPr>
            <w:r w:rsidRPr="00523A8D">
              <w:rPr>
                <w:iCs/>
                <w:sz w:val="20"/>
                <w:szCs w:val="20"/>
              </w:rPr>
              <w:t>11</w:t>
            </w:r>
          </w:p>
        </w:tc>
        <w:tc>
          <w:tcPr>
            <w:tcW w:w="1276" w:type="dxa"/>
            <w:noWrap/>
            <w:vAlign w:val="center"/>
            <w:hideMark/>
          </w:tcPr>
          <w:p w:rsidR="00954DDB" w:rsidRPr="00523A8D" w:rsidRDefault="00954DDB" w:rsidP="00F077C6">
            <w:pPr>
              <w:jc w:val="center"/>
              <w:rPr>
                <w:iCs/>
                <w:sz w:val="20"/>
                <w:szCs w:val="20"/>
              </w:rPr>
            </w:pPr>
            <w:r w:rsidRPr="00523A8D">
              <w:rPr>
                <w:iCs/>
                <w:sz w:val="20"/>
                <w:szCs w:val="20"/>
              </w:rPr>
              <w:t>12</w:t>
            </w:r>
          </w:p>
        </w:tc>
        <w:tc>
          <w:tcPr>
            <w:tcW w:w="1559" w:type="dxa"/>
            <w:shd w:val="clear" w:color="auto" w:fill="auto"/>
            <w:noWrap/>
            <w:vAlign w:val="center"/>
            <w:hideMark/>
          </w:tcPr>
          <w:p w:rsidR="00954DDB" w:rsidRPr="00523A8D" w:rsidRDefault="00954DDB" w:rsidP="00F077C6">
            <w:pPr>
              <w:jc w:val="center"/>
              <w:rPr>
                <w:iCs/>
                <w:sz w:val="20"/>
                <w:szCs w:val="20"/>
              </w:rPr>
            </w:pPr>
            <w:r w:rsidRPr="00523A8D">
              <w:rPr>
                <w:iCs/>
                <w:sz w:val="20"/>
                <w:szCs w:val="20"/>
              </w:rPr>
              <w:t>13</w:t>
            </w:r>
          </w:p>
        </w:tc>
        <w:tc>
          <w:tcPr>
            <w:tcW w:w="1417" w:type="dxa"/>
            <w:shd w:val="clear" w:color="auto" w:fill="auto"/>
            <w:noWrap/>
            <w:vAlign w:val="center"/>
            <w:hideMark/>
          </w:tcPr>
          <w:p w:rsidR="00954DDB" w:rsidRPr="00523A8D" w:rsidRDefault="00954DDB" w:rsidP="00F077C6">
            <w:pPr>
              <w:jc w:val="center"/>
              <w:rPr>
                <w:iCs/>
                <w:sz w:val="20"/>
                <w:szCs w:val="20"/>
              </w:rPr>
            </w:pPr>
            <w:r w:rsidRPr="00523A8D">
              <w:rPr>
                <w:iCs/>
                <w:sz w:val="20"/>
                <w:szCs w:val="20"/>
              </w:rPr>
              <w:t>14</w:t>
            </w:r>
          </w:p>
        </w:tc>
        <w:tc>
          <w:tcPr>
            <w:tcW w:w="1701" w:type="dxa"/>
            <w:shd w:val="clear" w:color="auto" w:fill="auto"/>
            <w:noWrap/>
            <w:vAlign w:val="center"/>
            <w:hideMark/>
          </w:tcPr>
          <w:p w:rsidR="00954DDB" w:rsidRPr="00523A8D" w:rsidRDefault="00954DDB" w:rsidP="00F077C6">
            <w:pPr>
              <w:jc w:val="center"/>
              <w:rPr>
                <w:iCs/>
                <w:sz w:val="20"/>
                <w:szCs w:val="20"/>
              </w:rPr>
            </w:pPr>
            <w:r w:rsidRPr="00523A8D">
              <w:rPr>
                <w:iCs/>
                <w:sz w:val="20"/>
                <w:szCs w:val="20"/>
              </w:rPr>
              <w:t>15</w:t>
            </w:r>
          </w:p>
        </w:tc>
      </w:tr>
      <w:tr w:rsidR="00954DDB" w:rsidRPr="00523A8D" w:rsidTr="00F077C6">
        <w:trPr>
          <w:trHeight w:val="630"/>
        </w:trPr>
        <w:tc>
          <w:tcPr>
            <w:tcW w:w="567" w:type="dxa"/>
            <w:noWrap/>
            <w:vAlign w:val="bottom"/>
            <w:hideMark/>
          </w:tcPr>
          <w:p w:rsidR="00954DDB" w:rsidRPr="002D1008" w:rsidRDefault="00954DDB" w:rsidP="00F077C6">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1</w:t>
            </w:r>
          </w:p>
        </w:tc>
        <w:tc>
          <w:tcPr>
            <w:tcW w:w="568" w:type="dxa"/>
            <w:noWrap/>
            <w:vAlign w:val="bottom"/>
            <w:hideMark/>
          </w:tcPr>
          <w:p w:rsidR="00954DDB" w:rsidRPr="002D1008" w:rsidRDefault="00954DDB" w:rsidP="00F077C6">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7734567890</w:t>
            </w:r>
          </w:p>
        </w:tc>
        <w:tc>
          <w:tcPr>
            <w:tcW w:w="708" w:type="dxa"/>
            <w:noWrap/>
            <w:vAlign w:val="bottom"/>
            <w:hideMark/>
          </w:tcPr>
          <w:p w:rsidR="00954DDB" w:rsidRPr="002D1008" w:rsidRDefault="00954DDB" w:rsidP="00F077C6">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1044567890123</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ООО "Ромашка"</w:t>
            </w:r>
          </w:p>
        </w:tc>
        <w:tc>
          <w:tcPr>
            <w:tcW w:w="709"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45.xx.xx</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Иванов Иван Степанович</w:t>
            </w:r>
          </w:p>
        </w:tc>
        <w:tc>
          <w:tcPr>
            <w:tcW w:w="1276"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5003 143877</w:t>
            </w:r>
          </w:p>
        </w:tc>
        <w:tc>
          <w:tcPr>
            <w:tcW w:w="425"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1.1</w:t>
            </w:r>
          </w:p>
        </w:tc>
        <w:tc>
          <w:tcPr>
            <w:tcW w:w="708" w:type="dxa"/>
            <w:noWrap/>
            <w:vAlign w:val="bottom"/>
            <w:hideMark/>
          </w:tcPr>
          <w:p w:rsidR="00954DDB" w:rsidRPr="002D1008" w:rsidRDefault="00954DDB" w:rsidP="00F077C6">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7754467990</w:t>
            </w:r>
          </w:p>
        </w:tc>
        <w:tc>
          <w:tcPr>
            <w:tcW w:w="709" w:type="dxa"/>
            <w:noWrap/>
            <w:vAlign w:val="bottom"/>
            <w:hideMark/>
          </w:tcPr>
          <w:p w:rsidR="00954DDB" w:rsidRPr="002D1008" w:rsidRDefault="00954DDB" w:rsidP="00F077C6">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108323232323232</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ЗАО "Свет 1"</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Москва, ул</w:t>
            </w:r>
            <w:proofErr w:type="gramStart"/>
            <w:r w:rsidRPr="002D1008">
              <w:rPr>
                <w:rFonts w:ascii="Book Antiqua" w:hAnsi="Book Antiqua"/>
                <w:iCs/>
                <w:color w:val="000000" w:themeColor="text1"/>
                <w:sz w:val="16"/>
                <w:szCs w:val="16"/>
              </w:rPr>
              <w:t>.Л</w:t>
            </w:r>
            <w:proofErr w:type="gramEnd"/>
            <w:r w:rsidRPr="002D1008">
              <w:rPr>
                <w:rFonts w:ascii="Book Antiqua" w:hAnsi="Book Antiqua"/>
                <w:iCs/>
                <w:color w:val="000000" w:themeColor="text1"/>
                <w:sz w:val="16"/>
                <w:szCs w:val="16"/>
              </w:rPr>
              <w:t>убянка, 3</w:t>
            </w:r>
          </w:p>
        </w:tc>
        <w:tc>
          <w:tcPr>
            <w:tcW w:w="1559"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 </w:t>
            </w:r>
          </w:p>
        </w:tc>
        <w:tc>
          <w:tcPr>
            <w:tcW w:w="1417"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Участник</w:t>
            </w:r>
          </w:p>
        </w:tc>
        <w:tc>
          <w:tcPr>
            <w:tcW w:w="1701"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учредительный договор от 23.01.2008</w:t>
            </w:r>
          </w:p>
        </w:tc>
      </w:tr>
      <w:tr w:rsidR="00954DDB" w:rsidRPr="00523A8D" w:rsidTr="00F077C6">
        <w:trPr>
          <w:trHeight w:val="315"/>
        </w:trPr>
        <w:tc>
          <w:tcPr>
            <w:tcW w:w="567" w:type="dxa"/>
            <w:noWrap/>
            <w:vAlign w:val="bottom"/>
            <w:hideMark/>
          </w:tcPr>
          <w:p w:rsidR="00954DDB" w:rsidRPr="002D1008" w:rsidRDefault="00954DDB" w:rsidP="00F077C6">
            <w:pPr>
              <w:rPr>
                <w:iCs/>
                <w:color w:val="000000" w:themeColor="text1"/>
                <w:sz w:val="16"/>
                <w:szCs w:val="16"/>
              </w:rPr>
            </w:pPr>
          </w:p>
        </w:tc>
        <w:tc>
          <w:tcPr>
            <w:tcW w:w="568" w:type="dxa"/>
            <w:noWrap/>
            <w:vAlign w:val="bottom"/>
            <w:hideMark/>
          </w:tcPr>
          <w:p w:rsidR="00954DDB" w:rsidRPr="002D1008" w:rsidRDefault="00954DDB" w:rsidP="00F077C6">
            <w:pPr>
              <w:rPr>
                <w:iCs/>
                <w:color w:val="000000" w:themeColor="text1"/>
                <w:sz w:val="16"/>
                <w:szCs w:val="16"/>
              </w:rPr>
            </w:pPr>
          </w:p>
        </w:tc>
        <w:tc>
          <w:tcPr>
            <w:tcW w:w="708" w:type="dxa"/>
            <w:noWrap/>
            <w:vAlign w:val="bottom"/>
            <w:hideMark/>
          </w:tcPr>
          <w:p w:rsidR="00954DDB" w:rsidRPr="002D1008" w:rsidRDefault="00954DDB" w:rsidP="00F077C6">
            <w:pPr>
              <w:rPr>
                <w:iCs/>
                <w:color w:val="000000" w:themeColor="text1"/>
                <w:sz w:val="16"/>
                <w:szCs w:val="16"/>
              </w:rPr>
            </w:pPr>
          </w:p>
        </w:tc>
        <w:tc>
          <w:tcPr>
            <w:tcW w:w="1276" w:type="dxa"/>
            <w:noWrap/>
            <w:vAlign w:val="bottom"/>
            <w:hideMark/>
          </w:tcPr>
          <w:p w:rsidR="00954DDB" w:rsidRPr="002D1008" w:rsidRDefault="00954DDB" w:rsidP="00F077C6">
            <w:pPr>
              <w:rPr>
                <w:iCs/>
                <w:color w:val="000000" w:themeColor="text1"/>
                <w:sz w:val="16"/>
                <w:szCs w:val="16"/>
              </w:rPr>
            </w:pPr>
          </w:p>
        </w:tc>
        <w:tc>
          <w:tcPr>
            <w:tcW w:w="709" w:type="dxa"/>
            <w:noWrap/>
            <w:vAlign w:val="bottom"/>
            <w:hideMark/>
          </w:tcPr>
          <w:p w:rsidR="00954DDB" w:rsidRPr="002D1008" w:rsidRDefault="00954DDB" w:rsidP="00F077C6">
            <w:pPr>
              <w:rPr>
                <w:iCs/>
                <w:color w:val="000000" w:themeColor="text1"/>
                <w:sz w:val="16"/>
                <w:szCs w:val="16"/>
              </w:rPr>
            </w:pPr>
          </w:p>
        </w:tc>
        <w:tc>
          <w:tcPr>
            <w:tcW w:w="1276" w:type="dxa"/>
            <w:noWrap/>
            <w:vAlign w:val="bottom"/>
            <w:hideMark/>
          </w:tcPr>
          <w:p w:rsidR="00954DDB" w:rsidRPr="002D1008" w:rsidRDefault="00954DDB" w:rsidP="00F077C6">
            <w:pPr>
              <w:rPr>
                <w:iCs/>
                <w:color w:val="000000" w:themeColor="text1"/>
                <w:sz w:val="16"/>
                <w:szCs w:val="16"/>
              </w:rPr>
            </w:pPr>
          </w:p>
        </w:tc>
        <w:tc>
          <w:tcPr>
            <w:tcW w:w="1276" w:type="dxa"/>
            <w:shd w:val="clear" w:color="auto" w:fill="auto"/>
            <w:noWrap/>
            <w:vAlign w:val="bottom"/>
            <w:hideMark/>
          </w:tcPr>
          <w:p w:rsidR="00954DDB" w:rsidRPr="002D1008" w:rsidRDefault="00954DDB" w:rsidP="00F077C6">
            <w:pPr>
              <w:rPr>
                <w:iCs/>
                <w:color w:val="000000" w:themeColor="text1"/>
                <w:sz w:val="16"/>
                <w:szCs w:val="16"/>
              </w:rPr>
            </w:pPr>
          </w:p>
        </w:tc>
        <w:tc>
          <w:tcPr>
            <w:tcW w:w="425"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1.1.0</w:t>
            </w:r>
          </w:p>
        </w:tc>
        <w:tc>
          <w:tcPr>
            <w:tcW w:w="708" w:type="dxa"/>
            <w:noWrap/>
            <w:vAlign w:val="bottom"/>
            <w:hideMark/>
          </w:tcPr>
          <w:p w:rsidR="00954DDB" w:rsidRPr="002D1008" w:rsidRDefault="00954DDB" w:rsidP="00F077C6">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111222333444</w:t>
            </w:r>
          </w:p>
        </w:tc>
        <w:tc>
          <w:tcPr>
            <w:tcW w:w="709"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 </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Петрова Анна Ивановна</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Москва, ул</w:t>
            </w:r>
            <w:proofErr w:type="gramStart"/>
            <w:r w:rsidRPr="002D1008">
              <w:rPr>
                <w:rFonts w:ascii="Book Antiqua" w:hAnsi="Book Antiqua"/>
                <w:iCs/>
                <w:color w:val="000000" w:themeColor="text1"/>
                <w:sz w:val="16"/>
                <w:szCs w:val="16"/>
              </w:rPr>
              <w:t>.Щ</w:t>
            </w:r>
            <w:proofErr w:type="gramEnd"/>
            <w:r w:rsidRPr="002D1008">
              <w:rPr>
                <w:rFonts w:ascii="Book Antiqua" w:hAnsi="Book Antiqua"/>
                <w:iCs/>
                <w:color w:val="000000" w:themeColor="text1"/>
                <w:sz w:val="16"/>
                <w:szCs w:val="16"/>
              </w:rPr>
              <w:t>епкина, 33</w:t>
            </w:r>
          </w:p>
        </w:tc>
        <w:tc>
          <w:tcPr>
            <w:tcW w:w="1559"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44 55 666777</w:t>
            </w:r>
          </w:p>
        </w:tc>
        <w:tc>
          <w:tcPr>
            <w:tcW w:w="1417"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Руководитель</w:t>
            </w:r>
          </w:p>
        </w:tc>
        <w:tc>
          <w:tcPr>
            <w:tcW w:w="1701"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устав, приказ №45-л/</w:t>
            </w:r>
            <w:proofErr w:type="gramStart"/>
            <w:r w:rsidRPr="002D1008">
              <w:rPr>
                <w:rFonts w:ascii="Book Antiqua" w:hAnsi="Book Antiqua"/>
                <w:iCs/>
                <w:color w:val="000000" w:themeColor="text1"/>
                <w:sz w:val="16"/>
                <w:szCs w:val="16"/>
              </w:rPr>
              <w:t>с</w:t>
            </w:r>
            <w:proofErr w:type="gramEnd"/>
            <w:r w:rsidRPr="002D1008">
              <w:rPr>
                <w:rFonts w:ascii="Book Antiqua" w:hAnsi="Book Antiqua"/>
                <w:iCs/>
                <w:color w:val="000000" w:themeColor="text1"/>
                <w:sz w:val="16"/>
                <w:szCs w:val="16"/>
              </w:rPr>
              <w:t xml:space="preserve"> от 22.03.10</w:t>
            </w:r>
          </w:p>
        </w:tc>
      </w:tr>
      <w:tr w:rsidR="00954DDB" w:rsidRPr="00523A8D" w:rsidTr="00F077C6">
        <w:trPr>
          <w:trHeight w:val="315"/>
        </w:trPr>
        <w:tc>
          <w:tcPr>
            <w:tcW w:w="567" w:type="dxa"/>
            <w:noWrap/>
            <w:vAlign w:val="bottom"/>
            <w:hideMark/>
          </w:tcPr>
          <w:p w:rsidR="00954DDB" w:rsidRPr="002D1008" w:rsidRDefault="00954DDB" w:rsidP="00F077C6">
            <w:pPr>
              <w:rPr>
                <w:iCs/>
                <w:color w:val="000000" w:themeColor="text1"/>
                <w:sz w:val="16"/>
                <w:szCs w:val="16"/>
              </w:rPr>
            </w:pPr>
            <w:r w:rsidRPr="002D1008">
              <w:rPr>
                <w:iCs/>
                <w:color w:val="000000" w:themeColor="text1"/>
                <w:sz w:val="16"/>
                <w:szCs w:val="16"/>
              </w:rPr>
              <w:t> </w:t>
            </w:r>
          </w:p>
        </w:tc>
        <w:tc>
          <w:tcPr>
            <w:tcW w:w="568" w:type="dxa"/>
            <w:noWrap/>
            <w:vAlign w:val="bottom"/>
            <w:hideMark/>
          </w:tcPr>
          <w:p w:rsidR="00954DDB" w:rsidRPr="002D1008" w:rsidRDefault="00954DDB" w:rsidP="00F077C6">
            <w:pPr>
              <w:rPr>
                <w:iCs/>
                <w:color w:val="000000" w:themeColor="text1"/>
                <w:sz w:val="16"/>
                <w:szCs w:val="16"/>
              </w:rPr>
            </w:pPr>
            <w:r w:rsidRPr="002D1008">
              <w:rPr>
                <w:iCs/>
                <w:color w:val="000000" w:themeColor="text1"/>
                <w:sz w:val="16"/>
                <w:szCs w:val="16"/>
              </w:rPr>
              <w:t> </w:t>
            </w:r>
          </w:p>
        </w:tc>
        <w:tc>
          <w:tcPr>
            <w:tcW w:w="708" w:type="dxa"/>
            <w:noWrap/>
            <w:vAlign w:val="bottom"/>
            <w:hideMark/>
          </w:tcPr>
          <w:p w:rsidR="00954DDB" w:rsidRPr="002D1008" w:rsidRDefault="00954DDB" w:rsidP="00F077C6">
            <w:pPr>
              <w:rPr>
                <w:iCs/>
                <w:color w:val="000000" w:themeColor="text1"/>
                <w:sz w:val="16"/>
                <w:szCs w:val="16"/>
              </w:rPr>
            </w:pPr>
            <w:r w:rsidRPr="002D1008">
              <w:rPr>
                <w:iCs/>
                <w:color w:val="000000" w:themeColor="text1"/>
                <w:sz w:val="16"/>
                <w:szCs w:val="16"/>
              </w:rPr>
              <w:t> </w:t>
            </w:r>
          </w:p>
        </w:tc>
        <w:tc>
          <w:tcPr>
            <w:tcW w:w="1276" w:type="dxa"/>
            <w:noWrap/>
            <w:vAlign w:val="bottom"/>
            <w:hideMark/>
          </w:tcPr>
          <w:p w:rsidR="00954DDB" w:rsidRPr="002D1008" w:rsidRDefault="00954DDB" w:rsidP="00F077C6">
            <w:pPr>
              <w:rPr>
                <w:iCs/>
                <w:color w:val="000000" w:themeColor="text1"/>
                <w:sz w:val="16"/>
                <w:szCs w:val="16"/>
              </w:rPr>
            </w:pPr>
            <w:r w:rsidRPr="002D1008">
              <w:rPr>
                <w:iCs/>
                <w:color w:val="000000" w:themeColor="text1"/>
                <w:sz w:val="16"/>
                <w:szCs w:val="16"/>
              </w:rPr>
              <w:t> </w:t>
            </w:r>
          </w:p>
        </w:tc>
        <w:tc>
          <w:tcPr>
            <w:tcW w:w="709" w:type="dxa"/>
            <w:noWrap/>
            <w:vAlign w:val="bottom"/>
            <w:hideMark/>
          </w:tcPr>
          <w:p w:rsidR="00954DDB" w:rsidRPr="002D1008" w:rsidRDefault="00954DDB" w:rsidP="00F077C6">
            <w:pPr>
              <w:rPr>
                <w:iCs/>
                <w:color w:val="000000" w:themeColor="text1"/>
                <w:sz w:val="16"/>
                <w:szCs w:val="16"/>
              </w:rPr>
            </w:pPr>
            <w:r w:rsidRPr="002D1008">
              <w:rPr>
                <w:iCs/>
                <w:color w:val="000000" w:themeColor="text1"/>
                <w:sz w:val="16"/>
                <w:szCs w:val="16"/>
              </w:rPr>
              <w:t> </w:t>
            </w:r>
          </w:p>
        </w:tc>
        <w:tc>
          <w:tcPr>
            <w:tcW w:w="1276" w:type="dxa"/>
            <w:noWrap/>
            <w:vAlign w:val="bottom"/>
            <w:hideMark/>
          </w:tcPr>
          <w:p w:rsidR="00954DDB" w:rsidRPr="002D1008" w:rsidRDefault="00954DDB" w:rsidP="00F077C6">
            <w:pPr>
              <w:rPr>
                <w:iCs/>
                <w:color w:val="000000" w:themeColor="text1"/>
                <w:sz w:val="16"/>
                <w:szCs w:val="16"/>
              </w:rPr>
            </w:pPr>
            <w:r w:rsidRPr="002D1008">
              <w:rPr>
                <w:iCs/>
                <w:color w:val="000000" w:themeColor="text1"/>
                <w:sz w:val="16"/>
                <w:szCs w:val="16"/>
              </w:rPr>
              <w:t> </w:t>
            </w:r>
          </w:p>
        </w:tc>
        <w:tc>
          <w:tcPr>
            <w:tcW w:w="1276" w:type="dxa"/>
            <w:shd w:val="clear" w:color="auto" w:fill="auto"/>
            <w:noWrap/>
            <w:vAlign w:val="bottom"/>
            <w:hideMark/>
          </w:tcPr>
          <w:p w:rsidR="00954DDB" w:rsidRPr="002D1008" w:rsidRDefault="00954DDB" w:rsidP="00F077C6">
            <w:pPr>
              <w:rPr>
                <w:iCs/>
                <w:color w:val="000000" w:themeColor="text1"/>
                <w:sz w:val="16"/>
                <w:szCs w:val="16"/>
              </w:rPr>
            </w:pPr>
            <w:r w:rsidRPr="002D1008">
              <w:rPr>
                <w:iCs/>
                <w:color w:val="000000" w:themeColor="text1"/>
                <w:sz w:val="16"/>
                <w:szCs w:val="16"/>
              </w:rPr>
              <w:t> </w:t>
            </w:r>
          </w:p>
        </w:tc>
        <w:tc>
          <w:tcPr>
            <w:tcW w:w="425"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1.1.1</w:t>
            </w:r>
          </w:p>
        </w:tc>
        <w:tc>
          <w:tcPr>
            <w:tcW w:w="708" w:type="dxa"/>
            <w:noWrap/>
            <w:vAlign w:val="bottom"/>
            <w:hideMark/>
          </w:tcPr>
          <w:p w:rsidR="00954DDB" w:rsidRPr="002D1008" w:rsidRDefault="00954DDB" w:rsidP="00F077C6">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333222444555</w:t>
            </w:r>
          </w:p>
        </w:tc>
        <w:tc>
          <w:tcPr>
            <w:tcW w:w="709"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 </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Сидоров Пётр Иванович</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Саратов, ул. Ленина, 45-34</w:t>
            </w:r>
          </w:p>
        </w:tc>
        <w:tc>
          <w:tcPr>
            <w:tcW w:w="1559"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55 66 777888</w:t>
            </w:r>
          </w:p>
        </w:tc>
        <w:tc>
          <w:tcPr>
            <w:tcW w:w="1417"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Участник</w:t>
            </w:r>
          </w:p>
        </w:tc>
        <w:tc>
          <w:tcPr>
            <w:tcW w:w="1701"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учредительный договор от 12.03.2004</w:t>
            </w:r>
          </w:p>
        </w:tc>
      </w:tr>
      <w:tr w:rsidR="00954DDB" w:rsidRPr="00523A8D" w:rsidTr="00F077C6">
        <w:trPr>
          <w:trHeight w:val="315"/>
        </w:trPr>
        <w:tc>
          <w:tcPr>
            <w:tcW w:w="567" w:type="dxa"/>
            <w:noWrap/>
            <w:vAlign w:val="bottom"/>
            <w:hideMark/>
          </w:tcPr>
          <w:p w:rsidR="00954DDB" w:rsidRPr="002D1008" w:rsidRDefault="00954DDB" w:rsidP="00F077C6">
            <w:pPr>
              <w:rPr>
                <w:color w:val="000000" w:themeColor="text1"/>
                <w:sz w:val="16"/>
                <w:szCs w:val="16"/>
              </w:rPr>
            </w:pPr>
          </w:p>
        </w:tc>
        <w:tc>
          <w:tcPr>
            <w:tcW w:w="568" w:type="dxa"/>
            <w:noWrap/>
            <w:vAlign w:val="bottom"/>
            <w:hideMark/>
          </w:tcPr>
          <w:p w:rsidR="00954DDB" w:rsidRPr="002D1008" w:rsidRDefault="00954DDB" w:rsidP="00F077C6">
            <w:pPr>
              <w:rPr>
                <w:color w:val="000000" w:themeColor="text1"/>
                <w:sz w:val="16"/>
                <w:szCs w:val="16"/>
              </w:rPr>
            </w:pPr>
          </w:p>
        </w:tc>
        <w:tc>
          <w:tcPr>
            <w:tcW w:w="708" w:type="dxa"/>
            <w:noWrap/>
            <w:vAlign w:val="bottom"/>
            <w:hideMark/>
          </w:tcPr>
          <w:p w:rsidR="00954DDB" w:rsidRPr="002D1008" w:rsidRDefault="00954DDB" w:rsidP="00F077C6">
            <w:pPr>
              <w:rPr>
                <w:color w:val="000000" w:themeColor="text1"/>
                <w:sz w:val="16"/>
                <w:szCs w:val="16"/>
              </w:rPr>
            </w:pPr>
          </w:p>
        </w:tc>
        <w:tc>
          <w:tcPr>
            <w:tcW w:w="1276" w:type="dxa"/>
            <w:noWrap/>
            <w:vAlign w:val="bottom"/>
            <w:hideMark/>
          </w:tcPr>
          <w:p w:rsidR="00954DDB" w:rsidRPr="002D1008" w:rsidRDefault="00954DDB" w:rsidP="00F077C6">
            <w:pPr>
              <w:rPr>
                <w:color w:val="000000" w:themeColor="text1"/>
                <w:sz w:val="16"/>
                <w:szCs w:val="16"/>
              </w:rPr>
            </w:pPr>
          </w:p>
        </w:tc>
        <w:tc>
          <w:tcPr>
            <w:tcW w:w="709" w:type="dxa"/>
            <w:noWrap/>
            <w:vAlign w:val="bottom"/>
            <w:hideMark/>
          </w:tcPr>
          <w:p w:rsidR="00954DDB" w:rsidRPr="002D1008" w:rsidRDefault="00954DDB" w:rsidP="00F077C6">
            <w:pPr>
              <w:rPr>
                <w:color w:val="000000" w:themeColor="text1"/>
                <w:sz w:val="16"/>
                <w:szCs w:val="16"/>
              </w:rPr>
            </w:pPr>
          </w:p>
        </w:tc>
        <w:tc>
          <w:tcPr>
            <w:tcW w:w="1276" w:type="dxa"/>
            <w:noWrap/>
            <w:vAlign w:val="bottom"/>
            <w:hideMark/>
          </w:tcPr>
          <w:p w:rsidR="00954DDB" w:rsidRPr="002D1008" w:rsidRDefault="00954DDB" w:rsidP="00F077C6">
            <w:pPr>
              <w:rPr>
                <w:color w:val="000000" w:themeColor="text1"/>
                <w:sz w:val="16"/>
                <w:szCs w:val="16"/>
              </w:rPr>
            </w:pPr>
          </w:p>
        </w:tc>
        <w:tc>
          <w:tcPr>
            <w:tcW w:w="1276" w:type="dxa"/>
            <w:shd w:val="clear" w:color="auto" w:fill="auto"/>
            <w:noWrap/>
            <w:vAlign w:val="bottom"/>
            <w:hideMark/>
          </w:tcPr>
          <w:p w:rsidR="00954DDB" w:rsidRPr="002D1008" w:rsidRDefault="00954DDB" w:rsidP="00F077C6">
            <w:pPr>
              <w:rPr>
                <w:color w:val="000000" w:themeColor="text1"/>
                <w:sz w:val="16"/>
                <w:szCs w:val="16"/>
              </w:rPr>
            </w:pPr>
          </w:p>
        </w:tc>
        <w:tc>
          <w:tcPr>
            <w:tcW w:w="425"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1.2</w:t>
            </w:r>
          </w:p>
        </w:tc>
        <w:tc>
          <w:tcPr>
            <w:tcW w:w="708" w:type="dxa"/>
            <w:noWrap/>
            <w:vAlign w:val="bottom"/>
            <w:hideMark/>
          </w:tcPr>
          <w:p w:rsidR="00954DDB" w:rsidRPr="002D1008" w:rsidRDefault="00954DDB" w:rsidP="00F077C6">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7754456890</w:t>
            </w:r>
          </w:p>
        </w:tc>
        <w:tc>
          <w:tcPr>
            <w:tcW w:w="709" w:type="dxa"/>
            <w:noWrap/>
            <w:vAlign w:val="bottom"/>
            <w:hideMark/>
          </w:tcPr>
          <w:p w:rsidR="00954DDB" w:rsidRPr="002D1008" w:rsidRDefault="00954DDB" w:rsidP="00F077C6">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107656565656565</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ООО "Свет 2"</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Смоленск, ул. Титова, 34</w:t>
            </w:r>
          </w:p>
        </w:tc>
        <w:tc>
          <w:tcPr>
            <w:tcW w:w="1559"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 </w:t>
            </w:r>
          </w:p>
        </w:tc>
        <w:tc>
          <w:tcPr>
            <w:tcW w:w="1417"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Участник</w:t>
            </w:r>
          </w:p>
        </w:tc>
        <w:tc>
          <w:tcPr>
            <w:tcW w:w="1701"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учредительный договор от 23.01.2008</w:t>
            </w:r>
          </w:p>
        </w:tc>
      </w:tr>
      <w:tr w:rsidR="00954DDB" w:rsidRPr="00523A8D" w:rsidTr="00F077C6">
        <w:trPr>
          <w:trHeight w:val="315"/>
        </w:trPr>
        <w:tc>
          <w:tcPr>
            <w:tcW w:w="567" w:type="dxa"/>
            <w:noWrap/>
            <w:vAlign w:val="bottom"/>
            <w:hideMark/>
          </w:tcPr>
          <w:p w:rsidR="00954DDB" w:rsidRPr="002D1008" w:rsidRDefault="00954DDB" w:rsidP="00F077C6">
            <w:pPr>
              <w:rPr>
                <w:color w:val="000000" w:themeColor="text1"/>
                <w:sz w:val="16"/>
                <w:szCs w:val="16"/>
              </w:rPr>
            </w:pPr>
          </w:p>
        </w:tc>
        <w:tc>
          <w:tcPr>
            <w:tcW w:w="568" w:type="dxa"/>
            <w:noWrap/>
            <w:vAlign w:val="bottom"/>
            <w:hideMark/>
          </w:tcPr>
          <w:p w:rsidR="00954DDB" w:rsidRPr="002D1008" w:rsidRDefault="00954DDB" w:rsidP="00F077C6">
            <w:pPr>
              <w:rPr>
                <w:color w:val="000000" w:themeColor="text1"/>
                <w:sz w:val="16"/>
                <w:szCs w:val="16"/>
              </w:rPr>
            </w:pPr>
          </w:p>
        </w:tc>
        <w:tc>
          <w:tcPr>
            <w:tcW w:w="708" w:type="dxa"/>
            <w:noWrap/>
            <w:vAlign w:val="bottom"/>
            <w:hideMark/>
          </w:tcPr>
          <w:p w:rsidR="00954DDB" w:rsidRPr="002D1008" w:rsidRDefault="00954DDB" w:rsidP="00F077C6">
            <w:pPr>
              <w:rPr>
                <w:color w:val="000000" w:themeColor="text1"/>
                <w:sz w:val="16"/>
                <w:szCs w:val="16"/>
              </w:rPr>
            </w:pPr>
          </w:p>
        </w:tc>
        <w:tc>
          <w:tcPr>
            <w:tcW w:w="1276" w:type="dxa"/>
            <w:noWrap/>
            <w:vAlign w:val="bottom"/>
            <w:hideMark/>
          </w:tcPr>
          <w:p w:rsidR="00954DDB" w:rsidRPr="002D1008" w:rsidRDefault="00954DDB" w:rsidP="00F077C6">
            <w:pPr>
              <w:rPr>
                <w:color w:val="000000" w:themeColor="text1"/>
                <w:sz w:val="16"/>
                <w:szCs w:val="16"/>
              </w:rPr>
            </w:pPr>
          </w:p>
        </w:tc>
        <w:tc>
          <w:tcPr>
            <w:tcW w:w="709" w:type="dxa"/>
            <w:noWrap/>
            <w:vAlign w:val="bottom"/>
            <w:hideMark/>
          </w:tcPr>
          <w:p w:rsidR="00954DDB" w:rsidRPr="002D1008" w:rsidRDefault="00954DDB" w:rsidP="00F077C6">
            <w:pPr>
              <w:rPr>
                <w:color w:val="000000" w:themeColor="text1"/>
                <w:sz w:val="16"/>
                <w:szCs w:val="16"/>
              </w:rPr>
            </w:pPr>
          </w:p>
        </w:tc>
        <w:tc>
          <w:tcPr>
            <w:tcW w:w="1276" w:type="dxa"/>
            <w:noWrap/>
            <w:vAlign w:val="bottom"/>
            <w:hideMark/>
          </w:tcPr>
          <w:p w:rsidR="00954DDB" w:rsidRPr="002D1008" w:rsidRDefault="00954DDB" w:rsidP="00F077C6">
            <w:pPr>
              <w:rPr>
                <w:color w:val="000000" w:themeColor="text1"/>
                <w:sz w:val="16"/>
                <w:szCs w:val="16"/>
              </w:rPr>
            </w:pPr>
          </w:p>
        </w:tc>
        <w:tc>
          <w:tcPr>
            <w:tcW w:w="1276" w:type="dxa"/>
            <w:shd w:val="clear" w:color="auto" w:fill="auto"/>
            <w:noWrap/>
            <w:vAlign w:val="bottom"/>
            <w:hideMark/>
          </w:tcPr>
          <w:p w:rsidR="00954DDB" w:rsidRPr="002D1008" w:rsidRDefault="00954DDB" w:rsidP="00F077C6">
            <w:pPr>
              <w:rPr>
                <w:color w:val="000000" w:themeColor="text1"/>
                <w:sz w:val="16"/>
                <w:szCs w:val="16"/>
              </w:rPr>
            </w:pPr>
          </w:p>
        </w:tc>
        <w:tc>
          <w:tcPr>
            <w:tcW w:w="425"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w:t>
            </w:r>
          </w:p>
        </w:tc>
        <w:tc>
          <w:tcPr>
            <w:tcW w:w="708" w:type="dxa"/>
            <w:noWrap/>
            <w:vAlign w:val="bottom"/>
            <w:hideMark/>
          </w:tcPr>
          <w:p w:rsidR="00954DDB" w:rsidRPr="002D1008" w:rsidRDefault="00954DDB" w:rsidP="00F077C6">
            <w:pPr>
              <w:jc w:val="right"/>
              <w:rPr>
                <w:rFonts w:ascii="Book Antiqua" w:hAnsi="Book Antiqua"/>
                <w:iCs/>
                <w:color w:val="000000" w:themeColor="text1"/>
                <w:sz w:val="16"/>
                <w:szCs w:val="16"/>
              </w:rPr>
            </w:pPr>
          </w:p>
        </w:tc>
        <w:tc>
          <w:tcPr>
            <w:tcW w:w="709" w:type="dxa"/>
            <w:noWrap/>
            <w:vAlign w:val="bottom"/>
            <w:hideMark/>
          </w:tcPr>
          <w:p w:rsidR="00954DDB" w:rsidRPr="002D1008" w:rsidRDefault="00954DDB" w:rsidP="00F077C6">
            <w:pPr>
              <w:jc w:val="right"/>
              <w:rPr>
                <w:rFonts w:ascii="Book Antiqua" w:hAnsi="Book Antiqua"/>
                <w:iCs/>
                <w:color w:val="000000" w:themeColor="text1"/>
                <w:sz w:val="16"/>
                <w:szCs w:val="16"/>
              </w:rPr>
            </w:pP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r w:rsidRPr="002D1008">
              <w:rPr>
                <w:rFonts w:ascii="Book Antiqua" w:hAnsi="Book Antiqua"/>
                <w:iCs/>
                <w:color w:val="000000" w:themeColor="text1"/>
                <w:sz w:val="16"/>
                <w:szCs w:val="16"/>
              </w:rPr>
              <w:t>…</w:t>
            </w:r>
          </w:p>
        </w:tc>
        <w:tc>
          <w:tcPr>
            <w:tcW w:w="1276" w:type="dxa"/>
            <w:noWrap/>
            <w:vAlign w:val="bottom"/>
            <w:hideMark/>
          </w:tcPr>
          <w:p w:rsidR="00954DDB" w:rsidRPr="002D1008" w:rsidRDefault="00954DDB" w:rsidP="00F077C6">
            <w:pPr>
              <w:rPr>
                <w:rFonts w:ascii="Book Antiqua" w:hAnsi="Book Antiqua"/>
                <w:iCs/>
                <w:color w:val="000000" w:themeColor="text1"/>
                <w:sz w:val="16"/>
                <w:szCs w:val="16"/>
              </w:rPr>
            </w:pPr>
          </w:p>
        </w:tc>
        <w:tc>
          <w:tcPr>
            <w:tcW w:w="1559"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p>
        </w:tc>
        <w:tc>
          <w:tcPr>
            <w:tcW w:w="1417"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p>
        </w:tc>
        <w:tc>
          <w:tcPr>
            <w:tcW w:w="1701" w:type="dxa"/>
            <w:shd w:val="clear" w:color="auto" w:fill="auto"/>
            <w:noWrap/>
            <w:vAlign w:val="bottom"/>
            <w:hideMark/>
          </w:tcPr>
          <w:p w:rsidR="00954DDB" w:rsidRPr="002D1008" w:rsidRDefault="00954DDB" w:rsidP="00F077C6">
            <w:pPr>
              <w:rPr>
                <w:rFonts w:ascii="Book Antiqua" w:hAnsi="Book Antiqua"/>
                <w:iCs/>
                <w:color w:val="000000" w:themeColor="text1"/>
                <w:sz w:val="16"/>
                <w:szCs w:val="16"/>
              </w:rPr>
            </w:pPr>
          </w:p>
        </w:tc>
      </w:tr>
    </w:tbl>
    <w:p w:rsidR="00954DDB" w:rsidRPr="00523A8D" w:rsidRDefault="00954DDB" w:rsidP="00954DDB">
      <w:pPr>
        <w:pStyle w:val="afff2"/>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954DDB" w:rsidRPr="00523A8D" w:rsidRDefault="00954DDB" w:rsidP="00954DDB">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954DDB" w:rsidRPr="00954DDB" w:rsidRDefault="00954DDB" w:rsidP="00954DDB">
      <w:pPr>
        <w:rPr>
          <w:lang w:val="en-US"/>
        </w:rPr>
        <w:sectPr w:rsidR="00954DDB" w:rsidRPr="00954DDB" w:rsidSect="00954DDB">
          <w:pgSz w:w="16840" w:h="11907" w:orient="landscape"/>
          <w:pgMar w:top="1418" w:right="1134" w:bottom="567" w:left="1134" w:header="567" w:footer="567" w:gutter="0"/>
          <w:cols w:space="720"/>
          <w:docGrid w:linePitch="326"/>
        </w:sectPr>
      </w:pPr>
      <w:r>
        <w:rPr>
          <w:b/>
        </w:rPr>
        <w:t>М.П</w:t>
      </w:r>
    </w:p>
    <w:p w:rsidR="00E4083A" w:rsidRPr="00954DDB" w:rsidRDefault="00E4083A" w:rsidP="00954DDB">
      <w:pPr>
        <w:pStyle w:val="11"/>
        <w:numPr>
          <w:ilvl w:val="0"/>
          <w:numId w:val="0"/>
        </w:numPr>
        <w:tabs>
          <w:tab w:val="num" w:pos="1495"/>
          <w:tab w:val="num" w:pos="3196"/>
        </w:tabs>
        <w:jc w:val="left"/>
        <w:rPr>
          <w:lang w:val="en-US"/>
        </w:rPr>
      </w:pPr>
    </w:p>
    <w:sectPr w:rsidR="00E4083A" w:rsidRPr="00954DDB" w:rsidSect="00E4083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DDB" w:rsidRDefault="00954DDB" w:rsidP="00954DDB">
      <w:r>
        <w:separator/>
      </w:r>
    </w:p>
  </w:endnote>
  <w:endnote w:type="continuationSeparator" w:id="0">
    <w:p w:rsidR="00954DDB" w:rsidRDefault="00954DDB" w:rsidP="00954D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DDB" w:rsidRDefault="00954DDB" w:rsidP="00954DDB">
      <w:r>
        <w:separator/>
      </w:r>
    </w:p>
  </w:footnote>
  <w:footnote w:type="continuationSeparator" w:id="0">
    <w:p w:rsidR="00954DDB" w:rsidRDefault="00954DDB" w:rsidP="00954DDB">
      <w:r>
        <w:continuationSeparator/>
      </w:r>
    </w:p>
  </w:footnote>
  <w:footnote w:id="1">
    <w:p w:rsidR="00954DDB" w:rsidRDefault="00954DDB" w:rsidP="00954DDB">
      <w:pPr>
        <w:pStyle w:val="ad"/>
      </w:pPr>
      <w:r>
        <w:rPr>
          <w:rStyle w:val="affff"/>
          <w:rFonts w:eastAsia="Arial Unicode MS"/>
        </w:rPr>
        <w:footnoteRef/>
      </w:r>
      <w:r>
        <w:t xml:space="preserve"> </w:t>
      </w:r>
      <w:r w:rsidRPr="00F626F3">
        <w:rPr>
          <w:sz w:val="16"/>
          <w:szCs w:val="16"/>
        </w:rPr>
        <w:t>Своим решением, а также на основании ходатайства соответствующего ЦФО-2, владельца непрофильного актива, его Куратора, ОАО «ЦентрАтом», комитет Госкорпорации «Росатом» по реструктуризации непрофильных активов может принять решение о рассмотрении активов данной группы самостоятельно.</w:t>
      </w:r>
    </w:p>
  </w:footnote>
  <w:footnote w:id="2">
    <w:p w:rsidR="00954DDB" w:rsidRPr="00F626F3" w:rsidRDefault="00954DDB" w:rsidP="00954DDB">
      <w:pPr>
        <w:pStyle w:val="ad"/>
        <w:rPr>
          <w:sz w:val="16"/>
          <w:szCs w:val="16"/>
        </w:rPr>
      </w:pPr>
      <w:r>
        <w:rPr>
          <w:rStyle w:val="affff"/>
          <w:rFonts w:eastAsia="Arial Unicode MS"/>
        </w:rPr>
        <w:footnoteRef/>
      </w:r>
      <w:r>
        <w:t xml:space="preserve"> </w:t>
      </w:r>
      <w:r w:rsidRPr="00F626F3">
        <w:rPr>
          <w:rStyle w:val="FontStyle27"/>
          <w:sz w:val="16"/>
          <w:szCs w:val="16"/>
        </w:rPr>
        <w:t>Под профильными видами деятельности подразумеваются виды деятельности, утвержденные Федеральным законом от 01.12.2007 № 317-ФЗ «О Государственной корпорации по атомной энергии «Росатом» и Указом Президента РФ от 24.07.2007 №556 «О реструктуризации атомного энергопромышленного комплекса Российской федерации». Профильная деятельность может быть основной (виды деятельности, непосредственно перечисленные в Федеральном законе и Указе Президента РФ), так и вспомогательной - без которой осуществление основной деятельности невозможно или она становится экономически неэффективной</w:t>
      </w:r>
    </w:p>
  </w:footnote>
  <w:footnote w:id="3">
    <w:p w:rsidR="00954DDB" w:rsidRPr="00F626F3" w:rsidRDefault="00954DDB" w:rsidP="00954DDB">
      <w:pPr>
        <w:pStyle w:val="ad"/>
        <w:rPr>
          <w:sz w:val="16"/>
          <w:szCs w:val="16"/>
        </w:rPr>
      </w:pPr>
      <w:r w:rsidRPr="00F626F3">
        <w:rPr>
          <w:rStyle w:val="affff"/>
          <w:rFonts w:eastAsia="Arial Unicode MS"/>
          <w:sz w:val="16"/>
          <w:szCs w:val="16"/>
        </w:rPr>
        <w:footnoteRef/>
      </w:r>
      <w:r w:rsidRPr="00F626F3">
        <w:rPr>
          <w:rStyle w:val="FontStyle27"/>
          <w:sz w:val="16"/>
          <w:szCs w:val="16"/>
        </w:rPr>
        <w:t xml:space="preserve"> </w:t>
      </w:r>
      <w:proofErr w:type="gramStart"/>
      <w:r w:rsidRPr="00F626F3">
        <w:rPr>
          <w:rStyle w:val="FontStyle27"/>
          <w:sz w:val="16"/>
          <w:szCs w:val="16"/>
        </w:rPr>
        <w:t>По максимальной из индикативной рыночной, оценочной и первоначальной балансовой стоимости</w:t>
      </w:r>
      <w:proofErr w:type="gramEnd"/>
    </w:p>
  </w:footnote>
  <w:footnote w:id="4">
    <w:p w:rsidR="00954DDB" w:rsidRPr="00F626F3" w:rsidRDefault="00954DDB" w:rsidP="00954DDB">
      <w:pPr>
        <w:pStyle w:val="ad"/>
        <w:rPr>
          <w:sz w:val="16"/>
          <w:szCs w:val="16"/>
        </w:rPr>
      </w:pPr>
      <w:r w:rsidRPr="00F626F3">
        <w:rPr>
          <w:rStyle w:val="affff"/>
          <w:rFonts w:eastAsia="Arial Unicode MS"/>
          <w:sz w:val="16"/>
          <w:szCs w:val="16"/>
        </w:rPr>
        <w:footnoteRef/>
      </w:r>
      <w:r w:rsidRPr="00F626F3">
        <w:rPr>
          <w:sz w:val="16"/>
          <w:szCs w:val="16"/>
        </w:rPr>
        <w:t xml:space="preserve"> </w:t>
      </w:r>
      <w:r w:rsidRPr="00F626F3">
        <w:rPr>
          <w:rStyle w:val="FontStyle27"/>
          <w:sz w:val="16"/>
          <w:szCs w:val="16"/>
        </w:rPr>
        <w:t>Своим решением, а также на основании ходатайства соответствующего ЦФО-2, владельца НА, его Куратора, ОАО «</w:t>
      </w:r>
      <w:proofErr w:type="spellStart"/>
      <w:r w:rsidRPr="00F626F3">
        <w:rPr>
          <w:rStyle w:val="FontStyle27"/>
          <w:sz w:val="16"/>
          <w:szCs w:val="16"/>
        </w:rPr>
        <w:t>ЦентАтом</w:t>
      </w:r>
      <w:proofErr w:type="spellEnd"/>
      <w:r w:rsidRPr="00F626F3">
        <w:rPr>
          <w:rStyle w:val="FontStyle27"/>
          <w:sz w:val="16"/>
          <w:szCs w:val="16"/>
        </w:rPr>
        <w:t>» комитет Госкорпорации «Росатом» по реструктуризации непрофильных активов может принять решение о рассмотрении активов данной группы самостоятельно.</w:t>
      </w:r>
    </w:p>
  </w:footnote>
  <w:footnote w:id="5">
    <w:p w:rsidR="00954DDB" w:rsidRDefault="00954DDB" w:rsidP="00954DDB">
      <w:pPr>
        <w:pStyle w:val="Style21"/>
        <w:widowControl/>
        <w:rPr>
          <w:rStyle w:val="FontStyle27"/>
        </w:rPr>
      </w:pPr>
      <w:r w:rsidRPr="00F626F3">
        <w:rPr>
          <w:rStyle w:val="FontStyle27"/>
          <w:sz w:val="16"/>
          <w:szCs w:val="16"/>
          <w:vertAlign w:val="superscript"/>
        </w:rPr>
        <w:footnoteRef/>
      </w:r>
      <w:r w:rsidRPr="00F626F3">
        <w:rPr>
          <w:rStyle w:val="FontStyle27"/>
          <w:sz w:val="16"/>
          <w:szCs w:val="16"/>
        </w:rPr>
        <w:t xml:space="preserve"> За исключением случаев, когда затраты на независимую оценку </w:t>
      </w:r>
      <w:proofErr w:type="gramStart"/>
      <w:r w:rsidRPr="00F626F3">
        <w:rPr>
          <w:rStyle w:val="FontStyle27"/>
          <w:sz w:val="16"/>
          <w:szCs w:val="16"/>
        </w:rPr>
        <w:t>НА превышают</w:t>
      </w:r>
      <w:proofErr w:type="gramEnd"/>
      <w:r w:rsidRPr="00F626F3">
        <w:rPr>
          <w:rStyle w:val="FontStyle27"/>
          <w:sz w:val="16"/>
          <w:szCs w:val="16"/>
        </w:rPr>
        <w:t xml:space="preserve"> его стоимость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AF2290"/>
    <w:multiLevelType w:val="singleLevel"/>
    <w:tmpl w:val="4A340082"/>
    <w:lvl w:ilvl="0">
      <w:start w:val="1"/>
      <w:numFmt w:val="decimal"/>
      <w:lvlText w:val="5.%1."/>
      <w:legacy w:legacy="1" w:legacySpace="0" w:legacyIndent="648"/>
      <w:lvlJc w:val="left"/>
      <w:rPr>
        <w:rFonts w:ascii="Times New Roman" w:hAnsi="Times New Roman" w:cs="Times New Roman" w:hint="default"/>
      </w:rPr>
    </w:lvl>
  </w:abstractNum>
  <w:abstractNum w:abstractNumId="7">
    <w:nsid w:val="056240A2"/>
    <w:multiLevelType w:val="hybridMultilevel"/>
    <w:tmpl w:val="AF6AFD22"/>
    <w:lvl w:ilvl="0" w:tplc="882EC8AC">
      <w:start w:val="1"/>
      <w:numFmt w:val="decimal"/>
      <w:lvlText w:val="%1."/>
      <w:lvlJc w:val="left"/>
      <w:pPr>
        <w:ind w:left="720"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060F2BDC"/>
    <w:multiLevelType w:val="hybridMultilevel"/>
    <w:tmpl w:val="BF0CEA1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D250D4"/>
    <w:multiLevelType w:val="singleLevel"/>
    <w:tmpl w:val="20025C56"/>
    <w:lvl w:ilvl="0">
      <w:start w:val="1"/>
      <w:numFmt w:val="decimal"/>
      <w:lvlText w:val="3.%1."/>
      <w:legacy w:legacy="1" w:legacySpace="0" w:legacyIndent="648"/>
      <w:lvlJc w:val="left"/>
      <w:rPr>
        <w:rFonts w:ascii="Times New Roman" w:hAnsi="Times New Roman" w:cs="Times New Roman" w:hint="default"/>
      </w:rPr>
    </w:lvl>
  </w:abstractNum>
  <w:abstractNum w:abstractNumId="10">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FC44E2B"/>
    <w:multiLevelType w:val="multilevel"/>
    <w:tmpl w:val="D5ACAEAE"/>
    <w:lvl w:ilvl="0">
      <w:start w:val="1"/>
      <w:numFmt w:val="decimal"/>
      <w:lvlText w:val="Статья %1."/>
      <w:lvlJc w:val="left"/>
      <w:pPr>
        <w:tabs>
          <w:tab w:val="num" w:pos="284"/>
        </w:tabs>
        <w:ind w:left="284" w:hanging="284"/>
      </w:pPr>
      <w:rPr>
        <w:rFonts w:hint="default"/>
      </w:rPr>
    </w:lvl>
    <w:lvl w:ilvl="1">
      <w:start w:val="1"/>
      <w:numFmt w:val="decimal"/>
      <w:lvlText w:val="%1.%2."/>
      <w:lvlJc w:val="left"/>
      <w:pPr>
        <w:tabs>
          <w:tab w:val="num" w:pos="862"/>
        </w:tabs>
        <w:ind w:left="574" w:hanging="432"/>
      </w:pPr>
      <w:rPr>
        <w:rFonts w:hint="default"/>
      </w:rPr>
    </w:lvl>
    <w:lvl w:ilvl="2">
      <w:start w:val="1"/>
      <w:numFmt w:val="russianLower"/>
      <w:lvlText w:val="%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20E4795C"/>
    <w:multiLevelType w:val="singleLevel"/>
    <w:tmpl w:val="2A903D00"/>
    <w:lvl w:ilvl="0">
      <w:start w:val="1"/>
      <w:numFmt w:val="decimal"/>
      <w:lvlText w:val="4.1.%1."/>
      <w:legacy w:legacy="1" w:legacySpace="0" w:legacyIndent="591"/>
      <w:lvlJc w:val="left"/>
      <w:rPr>
        <w:rFonts w:ascii="Times New Roman" w:hAnsi="Times New Roman" w:cs="Times New Roman" w:hint="default"/>
      </w:rPr>
    </w:lvl>
  </w:abstractNum>
  <w:abstractNum w:abstractNumId="13">
    <w:nsid w:val="24E52805"/>
    <w:multiLevelType w:val="hybridMultilevel"/>
    <w:tmpl w:val="976EDA6E"/>
    <w:lvl w:ilvl="0" w:tplc="6D92E8BE">
      <w:start w:val="1"/>
      <w:numFmt w:val="decimal"/>
      <w:lvlText w:val="%1."/>
      <w:lvlJc w:val="left"/>
      <w:pPr>
        <w:ind w:left="368" w:hanging="360"/>
      </w:pPr>
      <w:rPr>
        <w:rFonts w:ascii="Times New Roman" w:hAnsi="Times New Roman" w:cs="Times New Roman" w:hint="default"/>
        <w:i w:val="0"/>
        <w:sz w:val="22"/>
      </w:rPr>
    </w:lvl>
    <w:lvl w:ilvl="1" w:tplc="04190019" w:tentative="1">
      <w:start w:val="1"/>
      <w:numFmt w:val="lowerLetter"/>
      <w:lvlText w:val="%2."/>
      <w:lvlJc w:val="left"/>
      <w:pPr>
        <w:ind w:left="1088" w:hanging="360"/>
      </w:pPr>
      <w:rPr>
        <w:rFonts w:cs="Times New Roman"/>
      </w:rPr>
    </w:lvl>
    <w:lvl w:ilvl="2" w:tplc="0419001B" w:tentative="1">
      <w:start w:val="1"/>
      <w:numFmt w:val="lowerRoman"/>
      <w:lvlText w:val="%3."/>
      <w:lvlJc w:val="right"/>
      <w:pPr>
        <w:ind w:left="1808" w:hanging="180"/>
      </w:pPr>
      <w:rPr>
        <w:rFonts w:cs="Times New Roman"/>
      </w:rPr>
    </w:lvl>
    <w:lvl w:ilvl="3" w:tplc="0419000F" w:tentative="1">
      <w:start w:val="1"/>
      <w:numFmt w:val="decimal"/>
      <w:lvlText w:val="%4."/>
      <w:lvlJc w:val="left"/>
      <w:pPr>
        <w:ind w:left="2528" w:hanging="360"/>
      </w:pPr>
      <w:rPr>
        <w:rFonts w:cs="Times New Roman"/>
      </w:rPr>
    </w:lvl>
    <w:lvl w:ilvl="4" w:tplc="04190019" w:tentative="1">
      <w:start w:val="1"/>
      <w:numFmt w:val="lowerLetter"/>
      <w:lvlText w:val="%5."/>
      <w:lvlJc w:val="left"/>
      <w:pPr>
        <w:ind w:left="3248" w:hanging="360"/>
      </w:pPr>
      <w:rPr>
        <w:rFonts w:cs="Times New Roman"/>
      </w:rPr>
    </w:lvl>
    <w:lvl w:ilvl="5" w:tplc="0419001B" w:tentative="1">
      <w:start w:val="1"/>
      <w:numFmt w:val="lowerRoman"/>
      <w:lvlText w:val="%6."/>
      <w:lvlJc w:val="right"/>
      <w:pPr>
        <w:ind w:left="3968" w:hanging="180"/>
      </w:pPr>
      <w:rPr>
        <w:rFonts w:cs="Times New Roman"/>
      </w:rPr>
    </w:lvl>
    <w:lvl w:ilvl="6" w:tplc="0419000F" w:tentative="1">
      <w:start w:val="1"/>
      <w:numFmt w:val="decimal"/>
      <w:lvlText w:val="%7."/>
      <w:lvlJc w:val="left"/>
      <w:pPr>
        <w:ind w:left="4688" w:hanging="360"/>
      </w:pPr>
      <w:rPr>
        <w:rFonts w:cs="Times New Roman"/>
      </w:rPr>
    </w:lvl>
    <w:lvl w:ilvl="7" w:tplc="04190019" w:tentative="1">
      <w:start w:val="1"/>
      <w:numFmt w:val="lowerLetter"/>
      <w:lvlText w:val="%8."/>
      <w:lvlJc w:val="left"/>
      <w:pPr>
        <w:ind w:left="5408" w:hanging="360"/>
      </w:pPr>
      <w:rPr>
        <w:rFonts w:cs="Times New Roman"/>
      </w:rPr>
    </w:lvl>
    <w:lvl w:ilvl="8" w:tplc="0419001B" w:tentative="1">
      <w:start w:val="1"/>
      <w:numFmt w:val="lowerRoman"/>
      <w:lvlText w:val="%9."/>
      <w:lvlJc w:val="right"/>
      <w:pPr>
        <w:ind w:left="6128" w:hanging="180"/>
      </w:pPr>
      <w:rPr>
        <w:rFonts w:cs="Times New Roman"/>
      </w:rPr>
    </w:lvl>
  </w:abstractNum>
  <w:abstractNum w:abstractNumId="14">
    <w:nsid w:val="2DB076CC"/>
    <w:multiLevelType w:val="hybridMultilevel"/>
    <w:tmpl w:val="F59E3942"/>
    <w:lvl w:ilvl="0" w:tplc="ED98A480">
      <w:start w:val="1"/>
      <w:numFmt w:val="decimal"/>
      <w:lvlText w:val="%1."/>
      <w:lvlJc w:val="left"/>
      <w:pPr>
        <w:tabs>
          <w:tab w:val="num" w:pos="1068"/>
        </w:tabs>
        <w:ind w:left="1068" w:hanging="360"/>
      </w:pPr>
      <w:rPr>
        <w:rFonts w:hint="default"/>
      </w:rPr>
    </w:lvl>
    <w:lvl w:ilvl="1" w:tplc="660C67B0">
      <w:numFmt w:val="none"/>
      <w:lvlText w:val=""/>
      <w:lvlJc w:val="left"/>
      <w:pPr>
        <w:tabs>
          <w:tab w:val="num" w:pos="708"/>
        </w:tabs>
      </w:pPr>
    </w:lvl>
    <w:lvl w:ilvl="2" w:tplc="35601918">
      <w:numFmt w:val="none"/>
      <w:lvlText w:val=""/>
      <w:lvlJc w:val="left"/>
      <w:pPr>
        <w:tabs>
          <w:tab w:val="num" w:pos="708"/>
        </w:tabs>
      </w:pPr>
    </w:lvl>
    <w:lvl w:ilvl="3" w:tplc="30905C94">
      <w:numFmt w:val="none"/>
      <w:lvlText w:val=""/>
      <w:lvlJc w:val="left"/>
      <w:pPr>
        <w:tabs>
          <w:tab w:val="num" w:pos="708"/>
        </w:tabs>
      </w:pPr>
    </w:lvl>
    <w:lvl w:ilvl="4" w:tplc="EDF46890">
      <w:numFmt w:val="none"/>
      <w:lvlText w:val=""/>
      <w:lvlJc w:val="left"/>
      <w:pPr>
        <w:tabs>
          <w:tab w:val="num" w:pos="708"/>
        </w:tabs>
      </w:pPr>
    </w:lvl>
    <w:lvl w:ilvl="5" w:tplc="B7023BDC">
      <w:numFmt w:val="none"/>
      <w:lvlText w:val=""/>
      <w:lvlJc w:val="left"/>
      <w:pPr>
        <w:tabs>
          <w:tab w:val="num" w:pos="708"/>
        </w:tabs>
      </w:pPr>
    </w:lvl>
    <w:lvl w:ilvl="6" w:tplc="F5A67E4E">
      <w:numFmt w:val="none"/>
      <w:lvlText w:val=""/>
      <w:lvlJc w:val="left"/>
      <w:pPr>
        <w:tabs>
          <w:tab w:val="num" w:pos="708"/>
        </w:tabs>
      </w:pPr>
    </w:lvl>
    <w:lvl w:ilvl="7" w:tplc="EE30712A">
      <w:numFmt w:val="none"/>
      <w:lvlText w:val=""/>
      <w:lvlJc w:val="left"/>
      <w:pPr>
        <w:tabs>
          <w:tab w:val="num" w:pos="708"/>
        </w:tabs>
      </w:pPr>
    </w:lvl>
    <w:lvl w:ilvl="8" w:tplc="F342D8D6">
      <w:numFmt w:val="none"/>
      <w:lvlText w:val=""/>
      <w:lvlJc w:val="left"/>
      <w:pPr>
        <w:tabs>
          <w:tab w:val="num" w:pos="708"/>
        </w:tabs>
      </w:pPr>
    </w:lvl>
  </w:abstractNum>
  <w:abstractNum w:abstractNumId="15">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9DD01E3"/>
    <w:multiLevelType w:val="hybridMultilevel"/>
    <w:tmpl w:val="28800E3C"/>
    <w:lvl w:ilvl="0" w:tplc="0419000F">
      <w:start w:val="1"/>
      <w:numFmt w:val="decimal"/>
      <w:lvlText w:val="%1."/>
      <w:lvlJc w:val="left"/>
      <w:pPr>
        <w:ind w:left="3903" w:hanging="360"/>
      </w:pPr>
      <w:rPr>
        <w:rFonts w:cs="Times New Roman"/>
      </w:rPr>
    </w:lvl>
    <w:lvl w:ilvl="1" w:tplc="04190001" w:tentative="1">
      <w:start w:val="1"/>
      <w:numFmt w:val="lowerLetter"/>
      <w:lvlText w:val="%2."/>
      <w:lvlJc w:val="left"/>
      <w:pPr>
        <w:ind w:left="4623" w:hanging="360"/>
      </w:pPr>
      <w:rPr>
        <w:rFonts w:cs="Times New Roman"/>
      </w:rPr>
    </w:lvl>
    <w:lvl w:ilvl="2" w:tplc="0419001B" w:tentative="1">
      <w:start w:val="1"/>
      <w:numFmt w:val="lowerRoman"/>
      <w:lvlText w:val="%3."/>
      <w:lvlJc w:val="right"/>
      <w:pPr>
        <w:ind w:left="5343" w:hanging="180"/>
      </w:pPr>
      <w:rPr>
        <w:rFonts w:cs="Times New Roman"/>
      </w:rPr>
    </w:lvl>
    <w:lvl w:ilvl="3" w:tplc="0419000F" w:tentative="1">
      <w:start w:val="1"/>
      <w:numFmt w:val="decimal"/>
      <w:lvlText w:val="%4."/>
      <w:lvlJc w:val="left"/>
      <w:pPr>
        <w:ind w:left="6063" w:hanging="360"/>
      </w:pPr>
      <w:rPr>
        <w:rFonts w:cs="Times New Roman"/>
      </w:rPr>
    </w:lvl>
    <w:lvl w:ilvl="4" w:tplc="04190019" w:tentative="1">
      <w:start w:val="1"/>
      <w:numFmt w:val="lowerLetter"/>
      <w:lvlText w:val="%5."/>
      <w:lvlJc w:val="left"/>
      <w:pPr>
        <w:ind w:left="6783" w:hanging="360"/>
      </w:pPr>
      <w:rPr>
        <w:rFonts w:cs="Times New Roman"/>
      </w:rPr>
    </w:lvl>
    <w:lvl w:ilvl="5" w:tplc="0419001B" w:tentative="1">
      <w:start w:val="1"/>
      <w:numFmt w:val="lowerRoman"/>
      <w:lvlText w:val="%6."/>
      <w:lvlJc w:val="right"/>
      <w:pPr>
        <w:ind w:left="7503" w:hanging="180"/>
      </w:pPr>
      <w:rPr>
        <w:rFonts w:cs="Times New Roman"/>
      </w:rPr>
    </w:lvl>
    <w:lvl w:ilvl="6" w:tplc="0419000F" w:tentative="1">
      <w:start w:val="1"/>
      <w:numFmt w:val="decimal"/>
      <w:lvlText w:val="%7."/>
      <w:lvlJc w:val="left"/>
      <w:pPr>
        <w:ind w:left="8223" w:hanging="360"/>
      </w:pPr>
      <w:rPr>
        <w:rFonts w:cs="Times New Roman"/>
      </w:rPr>
    </w:lvl>
    <w:lvl w:ilvl="7" w:tplc="04190019" w:tentative="1">
      <w:start w:val="1"/>
      <w:numFmt w:val="lowerLetter"/>
      <w:lvlText w:val="%8."/>
      <w:lvlJc w:val="left"/>
      <w:pPr>
        <w:ind w:left="8943" w:hanging="360"/>
      </w:pPr>
      <w:rPr>
        <w:rFonts w:cs="Times New Roman"/>
      </w:rPr>
    </w:lvl>
    <w:lvl w:ilvl="8" w:tplc="0419001B" w:tentative="1">
      <w:start w:val="1"/>
      <w:numFmt w:val="lowerRoman"/>
      <w:lvlText w:val="%9."/>
      <w:lvlJc w:val="right"/>
      <w:pPr>
        <w:ind w:left="9663" w:hanging="180"/>
      </w:pPr>
      <w:rPr>
        <w:rFonts w:cs="Times New Roman"/>
      </w:rPr>
    </w:lvl>
  </w:abstractNum>
  <w:abstractNum w:abstractNumId="17">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49A75F3D"/>
    <w:multiLevelType w:val="singleLevel"/>
    <w:tmpl w:val="FEB869E2"/>
    <w:lvl w:ilvl="0">
      <w:start w:val="2"/>
      <w:numFmt w:val="decimal"/>
      <w:lvlText w:val="4.%1."/>
      <w:legacy w:legacy="1" w:legacySpace="0" w:legacyIndent="598"/>
      <w:lvlJc w:val="left"/>
      <w:rPr>
        <w:rFonts w:ascii="Times New Roman" w:hAnsi="Times New Roman" w:cs="Times New Roman" w:hint="default"/>
      </w:rPr>
    </w:lvl>
  </w:abstractNum>
  <w:abstractNum w:abstractNumId="21">
    <w:nsid w:val="4ABE2AF1"/>
    <w:multiLevelType w:val="multilevel"/>
    <w:tmpl w:val="D68AFD1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4B111D5A"/>
    <w:multiLevelType w:val="singleLevel"/>
    <w:tmpl w:val="61964F04"/>
    <w:lvl w:ilvl="0">
      <w:start w:val="1"/>
      <w:numFmt w:val="decimal"/>
      <w:lvlText w:val="4.3.%1."/>
      <w:legacy w:legacy="1" w:legacySpace="0" w:legacyIndent="597"/>
      <w:lvlJc w:val="left"/>
      <w:rPr>
        <w:rFonts w:ascii="Times New Roman" w:hAnsi="Times New Roman" w:cs="Times New Roman" w:hint="default"/>
      </w:rPr>
    </w:lvl>
  </w:abstractNum>
  <w:abstractNum w:abstractNumId="23">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CFA242F"/>
    <w:multiLevelType w:val="hybridMultilevel"/>
    <w:tmpl w:val="DED88EEA"/>
    <w:lvl w:ilvl="0" w:tplc="59DCC6E8">
      <w:start w:val="1"/>
      <w:numFmt w:val="decimal"/>
      <w:pStyle w:val="21"/>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pStyle w:val="32"/>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25">
    <w:nsid w:val="5E785AAB"/>
    <w:multiLevelType w:val="singleLevel"/>
    <w:tmpl w:val="49BC15F8"/>
    <w:lvl w:ilvl="0">
      <w:start w:val="1"/>
      <w:numFmt w:val="decimal"/>
      <w:lvlText w:val="%1."/>
      <w:legacy w:legacy="1" w:legacySpace="0" w:legacyIndent="317"/>
      <w:lvlJc w:val="left"/>
      <w:rPr>
        <w:rFonts w:ascii="Times New Roman" w:hAnsi="Times New Roman" w:cs="Times New Roman" w:hint="default"/>
      </w:rPr>
    </w:lvl>
  </w:abstractNum>
  <w:abstractNum w:abstractNumId="26">
    <w:nsid w:val="5F4A6D8B"/>
    <w:multiLevelType w:val="singleLevel"/>
    <w:tmpl w:val="96E073D4"/>
    <w:lvl w:ilvl="0">
      <w:start w:val="1"/>
      <w:numFmt w:val="decimal"/>
      <w:lvlText w:val="4.4.%1."/>
      <w:legacy w:legacy="1" w:legacySpace="0" w:legacyIndent="656"/>
      <w:lvlJc w:val="left"/>
      <w:rPr>
        <w:rFonts w:ascii="Times New Roman" w:hAnsi="Times New Roman" w:cs="Times New Roman" w:hint="default"/>
      </w:rPr>
    </w:lvl>
  </w:abstractNum>
  <w:abstractNum w:abstractNumId="27">
    <w:nsid w:val="64431DDD"/>
    <w:multiLevelType w:val="hybridMultilevel"/>
    <w:tmpl w:val="6D7EF208"/>
    <w:lvl w:ilvl="0" w:tplc="E7869372">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8FA0816"/>
    <w:multiLevelType w:val="hybridMultilevel"/>
    <w:tmpl w:val="89BA34E2"/>
    <w:lvl w:ilvl="0" w:tplc="FFFFFFFF">
      <w:start w:val="1"/>
      <w:numFmt w:val="decimal"/>
      <w:lvlText w:val="%1."/>
      <w:lvlJc w:val="left"/>
      <w:pPr>
        <w:ind w:left="720" w:hanging="360"/>
      </w:pPr>
      <w:rPr>
        <w:rFonts w:cs="Times New Roman" w:hint="default"/>
      </w:rPr>
    </w:lvl>
    <w:lvl w:ilvl="1" w:tplc="04190001">
      <w:start w:val="1"/>
      <w:numFmt w:val="bullet"/>
      <w:lvlText w:val=""/>
      <w:lvlJc w:val="left"/>
      <w:pPr>
        <w:ind w:left="1440" w:hanging="360"/>
      </w:pPr>
      <w:rPr>
        <w:rFonts w:ascii="Symbol" w:hAnsi="Symbol" w:hint="default"/>
      </w:rPr>
    </w:lvl>
    <w:lvl w:ilvl="2" w:tplc="4C20BACC">
      <w:start w:val="1"/>
      <w:numFmt w:val="decimal"/>
      <w:lvlText w:val="%3"/>
      <w:lvlJc w:val="left"/>
      <w:pPr>
        <w:ind w:left="2340" w:hanging="360"/>
      </w:pPr>
      <w:rPr>
        <w:rFonts w:hint="default"/>
      </w:rPr>
    </w:lvl>
    <w:lvl w:ilvl="3" w:tplc="4B1E3B52">
      <w:start w:val="2"/>
      <w:numFmt w:val="decimal"/>
      <w:lvlText w:val="%4)"/>
      <w:lvlJc w:val="left"/>
      <w:pPr>
        <w:ind w:left="2880" w:hanging="360"/>
      </w:pPr>
      <w:rPr>
        <w:rFonts w:hint="default"/>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
    <w:nsid w:val="6AEA61A9"/>
    <w:multiLevelType w:val="multilevel"/>
    <w:tmpl w:val="733C4CBE"/>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sz w:val="24"/>
        <w:szCs w:val="24"/>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30">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pStyle w:val="23"/>
      <w:lvlText w:val="%2."/>
      <w:lvlJc w:val="left"/>
      <w:pPr>
        <w:tabs>
          <w:tab w:val="num" w:pos="1440"/>
        </w:tabs>
        <w:ind w:left="1440" w:hanging="360"/>
      </w:pPr>
    </w:lvl>
    <w:lvl w:ilvl="2" w:tplc="016CD7D2">
      <w:start w:val="1"/>
      <w:numFmt w:val="decimal"/>
      <w:pStyle w:val="33"/>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32">
    <w:nsid w:val="70F23E1F"/>
    <w:multiLevelType w:val="singleLevel"/>
    <w:tmpl w:val="C44AFF36"/>
    <w:lvl w:ilvl="0">
      <w:start w:val="1"/>
      <w:numFmt w:val="decimal"/>
      <w:lvlText w:val="3.2.%1."/>
      <w:legacy w:legacy="1" w:legacySpace="0" w:legacyIndent="648"/>
      <w:lvlJc w:val="left"/>
      <w:rPr>
        <w:rFonts w:ascii="Times New Roman" w:hAnsi="Times New Roman" w:cs="Times New Roman" w:hint="default"/>
      </w:rPr>
    </w:lvl>
  </w:abstractNum>
  <w:abstractNum w:abstractNumId="33">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4">
    <w:nsid w:val="7359610B"/>
    <w:multiLevelType w:val="hybridMultilevel"/>
    <w:tmpl w:val="4EDCA01A"/>
    <w:lvl w:ilvl="0" w:tplc="8CBEE482">
      <w:start w:val="1"/>
      <w:numFmt w:val="decimal"/>
      <w:lvlText w:val="%1."/>
      <w:lvlJc w:val="left"/>
      <w:pPr>
        <w:ind w:left="368" w:hanging="360"/>
      </w:pPr>
      <w:rPr>
        <w:rFonts w:ascii="Times New Roman" w:hAnsi="Times New Roman" w:cs="Times New Roman" w:hint="default"/>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30"/>
  </w:num>
  <w:num w:numId="15">
    <w:abstractNumId w:val="33"/>
  </w:num>
  <w:num w:numId="16">
    <w:abstractNumId w:val="11"/>
  </w:num>
  <w:num w:numId="17">
    <w:abstractNumId w:val="29"/>
  </w:num>
  <w:num w:numId="18">
    <w:abstractNumId w:val="10"/>
  </w:num>
  <w:num w:numId="19">
    <w:abstractNumId w:val="14"/>
  </w:num>
  <w:num w:numId="20">
    <w:abstractNumId w:val="21"/>
  </w:num>
  <w:num w:numId="21">
    <w:abstractNumId w:val="8"/>
  </w:num>
  <w:num w:numId="22">
    <w:abstractNumId w:val="16"/>
  </w:num>
  <w:num w:numId="23">
    <w:abstractNumId w:val="13"/>
  </w:num>
  <w:num w:numId="24">
    <w:abstractNumId w:val="7"/>
  </w:num>
  <w:num w:numId="25">
    <w:abstractNumId w:val="28"/>
  </w:num>
  <w:num w:numId="26">
    <w:abstractNumId w:val="25"/>
  </w:num>
  <w:num w:numId="27">
    <w:abstractNumId w:val="9"/>
  </w:num>
  <w:num w:numId="28">
    <w:abstractNumId w:val="32"/>
  </w:num>
  <w:num w:numId="29">
    <w:abstractNumId w:val="12"/>
  </w:num>
  <w:num w:numId="30">
    <w:abstractNumId w:val="20"/>
  </w:num>
  <w:num w:numId="31">
    <w:abstractNumId w:val="22"/>
  </w:num>
  <w:num w:numId="32">
    <w:abstractNumId w:val="26"/>
  </w:num>
  <w:num w:numId="33">
    <w:abstractNumId w:val="26"/>
    <w:lvlOverride w:ilvl="0">
      <w:lvl w:ilvl="0">
        <w:start w:val="1"/>
        <w:numFmt w:val="decimal"/>
        <w:lvlText w:val="4.4.%1."/>
        <w:legacy w:legacy="1" w:legacySpace="0" w:legacyIndent="655"/>
        <w:lvlJc w:val="left"/>
        <w:rPr>
          <w:rFonts w:ascii="Times New Roman" w:hAnsi="Times New Roman" w:cs="Times New Roman" w:hint="default"/>
        </w:rPr>
      </w:lvl>
    </w:lvlOverride>
  </w:num>
  <w:num w:numId="34">
    <w:abstractNumId w:val="6"/>
  </w:num>
  <w:num w:numId="35">
    <w:abstractNumId w:val="27"/>
  </w:num>
  <w:num w:numId="36">
    <w:abstractNumId w:val="3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revisionView w:inkAnnotations="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54DDB"/>
    <w:rsid w:val="00954DDB"/>
    <w:rsid w:val="00E408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uiPriority="0"/>
    <w:lsdException w:name="caption" w:uiPriority="0" w:qFormat="1"/>
    <w:lsdException w:name="footnote reference" w:uiPriority="0"/>
    <w:lsdException w:name="annotation reference"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954DDB"/>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uiPriority w:val="99"/>
    <w:qFormat/>
    <w:rsid w:val="00954DDB"/>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4"/>
    <w:uiPriority w:val="99"/>
    <w:qFormat/>
    <w:rsid w:val="00954DDB"/>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5"/>
    <w:next w:val="a5"/>
    <w:link w:val="34"/>
    <w:qFormat/>
    <w:rsid w:val="00954DDB"/>
    <w:pPr>
      <w:keepNext/>
      <w:numPr>
        <w:ilvl w:val="2"/>
        <w:numId w:val="2"/>
      </w:numPr>
      <w:spacing w:before="240" w:after="60"/>
      <w:outlineLvl w:val="2"/>
    </w:pPr>
    <w:rPr>
      <w:rFonts w:ascii="Cambria" w:hAnsi="Cambria"/>
      <w:b/>
      <w:bCs/>
      <w:sz w:val="26"/>
      <w:szCs w:val="26"/>
    </w:rPr>
  </w:style>
  <w:style w:type="paragraph" w:styleId="4">
    <w:name w:val="heading 4"/>
    <w:basedOn w:val="a5"/>
    <w:next w:val="a5"/>
    <w:link w:val="41"/>
    <w:qFormat/>
    <w:rsid w:val="00954DDB"/>
    <w:pPr>
      <w:keepNext/>
      <w:numPr>
        <w:ilvl w:val="3"/>
        <w:numId w:val="2"/>
      </w:numPr>
      <w:spacing w:before="240" w:after="60"/>
      <w:outlineLvl w:val="3"/>
    </w:pPr>
    <w:rPr>
      <w:rFonts w:eastAsia="Arial Unicode MS"/>
      <w:b/>
      <w:bCs/>
      <w:sz w:val="28"/>
      <w:szCs w:val="28"/>
    </w:rPr>
  </w:style>
  <w:style w:type="paragraph" w:styleId="5">
    <w:name w:val="heading 5"/>
    <w:basedOn w:val="a5"/>
    <w:next w:val="a5"/>
    <w:link w:val="50"/>
    <w:qFormat/>
    <w:rsid w:val="00954DD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954DDB"/>
    <w:pPr>
      <w:spacing w:before="240" w:after="60"/>
      <w:outlineLvl w:val="5"/>
    </w:pPr>
    <w:rPr>
      <w:b/>
      <w:bCs/>
      <w:sz w:val="22"/>
      <w:szCs w:val="22"/>
    </w:rPr>
  </w:style>
  <w:style w:type="paragraph" w:styleId="7">
    <w:name w:val="heading 7"/>
    <w:basedOn w:val="a5"/>
    <w:next w:val="a5"/>
    <w:link w:val="70"/>
    <w:qFormat/>
    <w:rsid w:val="00954DDB"/>
    <w:pPr>
      <w:tabs>
        <w:tab w:val="num" w:pos="3469"/>
      </w:tabs>
      <w:spacing w:before="240" w:after="60"/>
      <w:ind w:left="3469" w:hanging="1296"/>
      <w:outlineLvl w:val="6"/>
    </w:pPr>
  </w:style>
  <w:style w:type="paragraph" w:styleId="8">
    <w:name w:val="heading 8"/>
    <w:basedOn w:val="a5"/>
    <w:next w:val="a5"/>
    <w:link w:val="80"/>
    <w:qFormat/>
    <w:rsid w:val="00954DDB"/>
    <w:pPr>
      <w:tabs>
        <w:tab w:val="num" w:pos="3613"/>
      </w:tabs>
      <w:spacing w:before="240" w:after="60"/>
      <w:ind w:left="3613" w:hanging="1440"/>
      <w:outlineLvl w:val="7"/>
    </w:pPr>
    <w:rPr>
      <w:i/>
      <w:iCs/>
    </w:rPr>
  </w:style>
  <w:style w:type="paragraph" w:styleId="9">
    <w:name w:val="heading 9"/>
    <w:basedOn w:val="a5"/>
    <w:next w:val="a5"/>
    <w:link w:val="90"/>
    <w:qFormat/>
    <w:rsid w:val="00954DDB"/>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uiPriority w:val="99"/>
    <w:rsid w:val="00954DDB"/>
    <w:rPr>
      <w:rFonts w:ascii="Times New Roman" w:eastAsia="Times New Roman" w:hAnsi="Times New Roman" w:cs="Times New Roman"/>
      <w:iCs/>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uiPriority w:val="99"/>
    <w:rsid w:val="00954DDB"/>
    <w:rPr>
      <w:rFonts w:ascii="Arial" w:eastAsia="Times New Roman" w:hAnsi="Arial" w:cs="Arial"/>
      <w:b/>
      <w:bCs/>
      <w:i/>
      <w:iCs/>
      <w:sz w:val="28"/>
      <w:szCs w:val="28"/>
      <w:lang w:eastAsia="ru-RU"/>
    </w:rPr>
  </w:style>
  <w:style w:type="character" w:customStyle="1" w:styleId="34">
    <w:name w:val="Заголовок 3 Знак"/>
    <w:aliases w:val="H3 Знак"/>
    <w:basedOn w:val="a6"/>
    <w:link w:val="31"/>
    <w:rsid w:val="00954DDB"/>
    <w:rPr>
      <w:rFonts w:ascii="Cambria" w:eastAsia="Times New Roman" w:hAnsi="Cambria" w:cs="Times New Roman"/>
      <w:b/>
      <w:bCs/>
      <w:sz w:val="26"/>
      <w:szCs w:val="26"/>
      <w:lang w:eastAsia="ru-RU"/>
    </w:rPr>
  </w:style>
  <w:style w:type="character" w:customStyle="1" w:styleId="41">
    <w:name w:val="Заголовок 4 Знак"/>
    <w:basedOn w:val="a6"/>
    <w:link w:val="4"/>
    <w:rsid w:val="00954DDB"/>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rsid w:val="00954DD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954DDB"/>
    <w:rPr>
      <w:rFonts w:ascii="Times New Roman" w:eastAsia="Times New Roman" w:hAnsi="Times New Roman" w:cs="Times New Roman"/>
      <w:b/>
      <w:bCs/>
      <w:lang w:eastAsia="ru-RU"/>
    </w:rPr>
  </w:style>
  <w:style w:type="character" w:customStyle="1" w:styleId="70">
    <w:name w:val="Заголовок 7 Знак"/>
    <w:basedOn w:val="a6"/>
    <w:link w:val="7"/>
    <w:rsid w:val="00954DDB"/>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954DDB"/>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954DDB"/>
    <w:rPr>
      <w:rFonts w:ascii="Arial" w:eastAsia="Times New Roman" w:hAnsi="Arial" w:cs="Arial"/>
      <w:lang w:eastAsia="ru-RU"/>
    </w:rPr>
  </w:style>
  <w:style w:type="character" w:styleId="a9">
    <w:name w:val="Hyperlink"/>
    <w:basedOn w:val="a6"/>
    <w:unhideWhenUsed/>
    <w:rsid w:val="00954DDB"/>
    <w:rPr>
      <w:color w:val="0000FF"/>
      <w:u w:val="single"/>
    </w:rPr>
  </w:style>
  <w:style w:type="character" w:styleId="aa">
    <w:name w:val="FollowedHyperlink"/>
    <w:basedOn w:val="a6"/>
    <w:semiHidden/>
    <w:unhideWhenUsed/>
    <w:rsid w:val="00954DDB"/>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ocked/>
    <w:rsid w:val="00954DDB"/>
    <w:rPr>
      <w:rFonts w:ascii="Cambria" w:eastAsia="Times New Roman" w:hAnsi="Cambria" w:cs="Times New Roman" w:hint="default"/>
      <w:b/>
      <w:bCs/>
      <w:color w:val="365F91"/>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954DDB"/>
    <w:rPr>
      <w:b/>
      <w:bCs w:val="0"/>
      <w:snapToGrid w:val="0"/>
      <w:sz w:val="28"/>
      <w:lang w:val="ru-RU" w:eastAsia="ru-RU" w:bidi="ar-SA"/>
    </w:rPr>
  </w:style>
  <w:style w:type="character" w:customStyle="1" w:styleId="310">
    <w:name w:val="Заголовок 3 Знак1"/>
    <w:aliases w:val="H3 Знак1"/>
    <w:basedOn w:val="a6"/>
    <w:uiPriority w:val="9"/>
    <w:locked/>
    <w:rsid w:val="00954DDB"/>
    <w:rPr>
      <w:rFonts w:ascii="Cambria" w:eastAsia="Times New Roman" w:hAnsi="Cambria" w:cs="Times New Roman" w:hint="default"/>
      <w:b/>
      <w:bCs/>
      <w:color w:val="4F81BD"/>
      <w:sz w:val="24"/>
      <w:szCs w:val="24"/>
    </w:rPr>
  </w:style>
  <w:style w:type="paragraph" w:styleId="HTML">
    <w:name w:val="HTML Preformatted"/>
    <w:basedOn w:val="a5"/>
    <w:link w:val="HTML0"/>
    <w:unhideWhenUsed/>
    <w:rsid w:val="0095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954DDB"/>
    <w:rPr>
      <w:rFonts w:ascii="Courier New" w:eastAsia="Times New Roman" w:hAnsi="Courier New" w:cs="Courier New"/>
      <w:sz w:val="20"/>
      <w:szCs w:val="20"/>
      <w:lang w:eastAsia="ru-RU"/>
    </w:rPr>
  </w:style>
  <w:style w:type="paragraph" w:styleId="ab">
    <w:name w:val="Normal (Web)"/>
    <w:aliases w:val="Обычный (Web),Обычный (веб) Знак Знак,Обычный (Web) Знак Знак Знак"/>
    <w:basedOn w:val="a5"/>
    <w:link w:val="ac"/>
    <w:unhideWhenUsed/>
    <w:rsid w:val="00954DDB"/>
    <w:pPr>
      <w:spacing w:before="100" w:beforeAutospacing="1" w:after="100" w:afterAutospacing="1"/>
    </w:pPr>
  </w:style>
  <w:style w:type="paragraph" w:styleId="13">
    <w:name w:val="toc 1"/>
    <w:basedOn w:val="a5"/>
    <w:next w:val="a5"/>
    <w:autoRedefine/>
    <w:uiPriority w:val="39"/>
    <w:unhideWhenUsed/>
    <w:rsid w:val="00954DDB"/>
    <w:pPr>
      <w:tabs>
        <w:tab w:val="left" w:pos="426"/>
        <w:tab w:val="right" w:leader="dot" w:pos="9923"/>
      </w:tabs>
    </w:pPr>
    <w:rPr>
      <w:noProof/>
      <w:szCs w:val="20"/>
    </w:rPr>
  </w:style>
  <w:style w:type="paragraph" w:styleId="25">
    <w:name w:val="toc 2"/>
    <w:basedOn w:val="a5"/>
    <w:next w:val="a5"/>
    <w:autoRedefine/>
    <w:uiPriority w:val="39"/>
    <w:unhideWhenUsed/>
    <w:rsid w:val="00954DDB"/>
    <w:pPr>
      <w:tabs>
        <w:tab w:val="left" w:pos="426"/>
        <w:tab w:val="right" w:leader="dot" w:pos="9923"/>
        <w:tab w:val="right" w:pos="10348"/>
      </w:tabs>
      <w:ind w:left="1134" w:right="74" w:hanging="708"/>
    </w:pPr>
    <w:rPr>
      <w:b/>
      <w:bCs/>
      <w:noProof/>
      <w:sz w:val="28"/>
      <w:szCs w:val="20"/>
    </w:rPr>
  </w:style>
  <w:style w:type="paragraph" w:styleId="35">
    <w:name w:val="toc 3"/>
    <w:basedOn w:val="a5"/>
    <w:next w:val="a5"/>
    <w:autoRedefine/>
    <w:uiPriority w:val="39"/>
    <w:semiHidden/>
    <w:unhideWhenUsed/>
    <w:rsid w:val="00954DDB"/>
    <w:pPr>
      <w:jc w:val="both"/>
    </w:pPr>
    <w:rPr>
      <w:szCs w:val="20"/>
    </w:rPr>
  </w:style>
  <w:style w:type="paragraph" w:styleId="42">
    <w:name w:val="toc 4"/>
    <w:basedOn w:val="a5"/>
    <w:next w:val="a5"/>
    <w:autoRedefine/>
    <w:uiPriority w:val="39"/>
    <w:semiHidden/>
    <w:unhideWhenUsed/>
    <w:rsid w:val="00954DDB"/>
    <w:pPr>
      <w:ind w:left="720"/>
    </w:pPr>
    <w:rPr>
      <w:szCs w:val="20"/>
    </w:rPr>
  </w:style>
  <w:style w:type="paragraph" w:styleId="51">
    <w:name w:val="toc 5"/>
    <w:basedOn w:val="a5"/>
    <w:next w:val="a5"/>
    <w:autoRedefine/>
    <w:uiPriority w:val="39"/>
    <w:semiHidden/>
    <w:unhideWhenUsed/>
    <w:rsid w:val="00954DDB"/>
    <w:pPr>
      <w:ind w:left="960"/>
    </w:pPr>
    <w:rPr>
      <w:szCs w:val="20"/>
    </w:rPr>
  </w:style>
  <w:style w:type="paragraph" w:styleId="61">
    <w:name w:val="toc 6"/>
    <w:basedOn w:val="a5"/>
    <w:next w:val="a5"/>
    <w:autoRedefine/>
    <w:uiPriority w:val="39"/>
    <w:semiHidden/>
    <w:unhideWhenUsed/>
    <w:rsid w:val="00954DDB"/>
    <w:pPr>
      <w:ind w:left="1200"/>
    </w:pPr>
    <w:rPr>
      <w:szCs w:val="20"/>
    </w:rPr>
  </w:style>
  <w:style w:type="paragraph" w:styleId="71">
    <w:name w:val="toc 7"/>
    <w:basedOn w:val="a5"/>
    <w:next w:val="a5"/>
    <w:autoRedefine/>
    <w:uiPriority w:val="39"/>
    <w:semiHidden/>
    <w:unhideWhenUsed/>
    <w:rsid w:val="00954DDB"/>
    <w:pPr>
      <w:ind w:left="1440"/>
    </w:pPr>
    <w:rPr>
      <w:szCs w:val="20"/>
    </w:rPr>
  </w:style>
  <w:style w:type="paragraph" w:styleId="81">
    <w:name w:val="toc 8"/>
    <w:basedOn w:val="a5"/>
    <w:next w:val="a5"/>
    <w:autoRedefine/>
    <w:uiPriority w:val="39"/>
    <w:semiHidden/>
    <w:unhideWhenUsed/>
    <w:rsid w:val="00954DDB"/>
    <w:pPr>
      <w:ind w:left="1680"/>
    </w:pPr>
    <w:rPr>
      <w:szCs w:val="20"/>
    </w:rPr>
  </w:style>
  <w:style w:type="paragraph" w:styleId="91">
    <w:name w:val="toc 9"/>
    <w:basedOn w:val="a5"/>
    <w:next w:val="a5"/>
    <w:autoRedefine/>
    <w:uiPriority w:val="39"/>
    <w:semiHidden/>
    <w:unhideWhenUsed/>
    <w:rsid w:val="00954DDB"/>
    <w:pPr>
      <w:ind w:left="1920"/>
    </w:pPr>
    <w:rPr>
      <w:szCs w:val="20"/>
    </w:rPr>
  </w:style>
  <w:style w:type="paragraph" w:styleId="ad">
    <w:name w:val="footnote text"/>
    <w:basedOn w:val="a5"/>
    <w:link w:val="ae"/>
    <w:uiPriority w:val="99"/>
    <w:semiHidden/>
    <w:unhideWhenUsed/>
    <w:rsid w:val="00954DDB"/>
    <w:pPr>
      <w:snapToGrid w:val="0"/>
      <w:spacing w:line="360" w:lineRule="auto"/>
      <w:ind w:firstLine="567"/>
      <w:jc w:val="both"/>
    </w:pPr>
    <w:rPr>
      <w:szCs w:val="20"/>
    </w:rPr>
  </w:style>
  <w:style w:type="character" w:customStyle="1" w:styleId="ae">
    <w:name w:val="Текст сноски Знак"/>
    <w:basedOn w:val="a6"/>
    <w:link w:val="ad"/>
    <w:uiPriority w:val="99"/>
    <w:semiHidden/>
    <w:rsid w:val="00954DDB"/>
    <w:rPr>
      <w:rFonts w:ascii="Times New Roman" w:eastAsia="Times New Roman" w:hAnsi="Times New Roman" w:cs="Times New Roman"/>
      <w:sz w:val="24"/>
      <w:szCs w:val="20"/>
      <w:lang w:eastAsia="ru-RU"/>
    </w:rPr>
  </w:style>
  <w:style w:type="paragraph" w:styleId="af">
    <w:name w:val="annotation text"/>
    <w:basedOn w:val="a5"/>
    <w:link w:val="af0"/>
    <w:semiHidden/>
    <w:unhideWhenUsed/>
    <w:rsid w:val="00954DDB"/>
    <w:rPr>
      <w:sz w:val="20"/>
      <w:szCs w:val="20"/>
    </w:rPr>
  </w:style>
  <w:style w:type="character" w:customStyle="1" w:styleId="af0">
    <w:name w:val="Текст примечания Знак"/>
    <w:basedOn w:val="a6"/>
    <w:link w:val="af"/>
    <w:semiHidden/>
    <w:rsid w:val="00954DDB"/>
    <w:rPr>
      <w:rFonts w:ascii="Times New Roman" w:eastAsia="Times New Roman" w:hAnsi="Times New Roman" w:cs="Times New Roman"/>
      <w:sz w:val="20"/>
      <w:szCs w:val="20"/>
      <w:lang w:eastAsia="ru-RU"/>
    </w:rPr>
  </w:style>
  <w:style w:type="character" w:customStyle="1" w:styleId="af1">
    <w:name w:val="Верхний колонтитул Знак"/>
    <w:aliases w:val="Heder Знак,Titul Знак"/>
    <w:basedOn w:val="a6"/>
    <w:link w:val="af2"/>
    <w:uiPriority w:val="99"/>
    <w:locked/>
    <w:rsid w:val="00954DDB"/>
    <w:rPr>
      <w:rFonts w:ascii="Courier New" w:hAnsi="Courier New" w:cs="Courier New"/>
      <w:lang w:eastAsia="ru-RU"/>
    </w:rPr>
  </w:style>
  <w:style w:type="paragraph" w:styleId="af2">
    <w:name w:val="header"/>
    <w:aliases w:val="Heder,Titul"/>
    <w:basedOn w:val="a5"/>
    <w:link w:val="af1"/>
    <w:uiPriority w:val="99"/>
    <w:unhideWhenUsed/>
    <w:qFormat/>
    <w:rsid w:val="00954DDB"/>
    <w:pPr>
      <w:tabs>
        <w:tab w:val="center" w:pos="4153"/>
        <w:tab w:val="right" w:pos="8306"/>
      </w:tabs>
    </w:pPr>
    <w:rPr>
      <w:rFonts w:ascii="Courier New" w:eastAsiaTheme="minorHAnsi" w:hAnsi="Courier New" w:cs="Courier New"/>
      <w:sz w:val="22"/>
      <w:szCs w:val="22"/>
    </w:rPr>
  </w:style>
  <w:style w:type="character" w:customStyle="1" w:styleId="14">
    <w:name w:val="Верхний колонтитул Знак1"/>
    <w:aliases w:val="Heder Знак1,Titul Знак1"/>
    <w:basedOn w:val="a6"/>
    <w:link w:val="af2"/>
    <w:uiPriority w:val="34"/>
    <w:semiHidden/>
    <w:rsid w:val="00954DDB"/>
    <w:rPr>
      <w:rFonts w:ascii="Times New Roman" w:eastAsia="Times New Roman" w:hAnsi="Times New Roman" w:cs="Times New Roman"/>
      <w:sz w:val="24"/>
      <w:szCs w:val="24"/>
      <w:lang w:eastAsia="ru-RU"/>
    </w:rPr>
  </w:style>
  <w:style w:type="paragraph" w:styleId="af3">
    <w:name w:val="footer"/>
    <w:basedOn w:val="a5"/>
    <w:link w:val="af4"/>
    <w:semiHidden/>
    <w:unhideWhenUsed/>
    <w:rsid w:val="00954DDB"/>
    <w:pPr>
      <w:tabs>
        <w:tab w:val="center" w:pos="4153"/>
        <w:tab w:val="right" w:pos="8306"/>
      </w:tabs>
    </w:pPr>
    <w:rPr>
      <w:rFonts w:ascii="Courier New" w:hAnsi="Courier New" w:cs="Courier New"/>
      <w:sz w:val="20"/>
      <w:szCs w:val="20"/>
    </w:rPr>
  </w:style>
  <w:style w:type="character" w:customStyle="1" w:styleId="af4">
    <w:name w:val="Нижний колонтитул Знак"/>
    <w:basedOn w:val="a6"/>
    <w:link w:val="af3"/>
    <w:semiHidden/>
    <w:rsid w:val="00954DDB"/>
    <w:rPr>
      <w:rFonts w:ascii="Courier New" w:eastAsia="Times New Roman" w:hAnsi="Courier New" w:cs="Courier New"/>
      <w:sz w:val="20"/>
      <w:szCs w:val="20"/>
      <w:lang w:eastAsia="ru-RU"/>
    </w:rPr>
  </w:style>
  <w:style w:type="paragraph" w:styleId="af5">
    <w:name w:val="caption"/>
    <w:basedOn w:val="a5"/>
    <w:next w:val="a5"/>
    <w:qFormat/>
    <w:rsid w:val="00954DDB"/>
    <w:pPr>
      <w:pageBreakBefore/>
      <w:suppressAutoHyphens/>
      <w:snapToGrid w:val="0"/>
      <w:spacing w:before="120" w:after="120"/>
      <w:jc w:val="both"/>
    </w:pPr>
    <w:rPr>
      <w:i/>
      <w:szCs w:val="22"/>
    </w:rPr>
  </w:style>
  <w:style w:type="paragraph" w:styleId="af6">
    <w:name w:val="endnote text"/>
    <w:basedOn w:val="a5"/>
    <w:link w:val="af7"/>
    <w:unhideWhenUsed/>
    <w:rsid w:val="00954DDB"/>
    <w:rPr>
      <w:sz w:val="20"/>
      <w:szCs w:val="20"/>
    </w:rPr>
  </w:style>
  <w:style w:type="character" w:customStyle="1" w:styleId="af7">
    <w:name w:val="Текст концевой сноски Знак"/>
    <w:basedOn w:val="a6"/>
    <w:link w:val="af6"/>
    <w:rsid w:val="00954DDB"/>
    <w:rPr>
      <w:rFonts w:ascii="Times New Roman" w:eastAsia="Times New Roman" w:hAnsi="Times New Roman" w:cs="Times New Roman"/>
      <w:sz w:val="20"/>
      <w:szCs w:val="20"/>
      <w:lang w:eastAsia="ru-RU"/>
    </w:rPr>
  </w:style>
  <w:style w:type="paragraph" w:styleId="a">
    <w:name w:val="List Number"/>
    <w:basedOn w:val="a5"/>
    <w:uiPriority w:val="99"/>
    <w:semiHidden/>
    <w:unhideWhenUsed/>
    <w:rsid w:val="00954DDB"/>
    <w:pPr>
      <w:numPr>
        <w:numId w:val="3"/>
      </w:numPr>
    </w:pPr>
  </w:style>
  <w:style w:type="paragraph" w:styleId="26">
    <w:name w:val="List 2"/>
    <w:basedOn w:val="a5"/>
    <w:semiHidden/>
    <w:unhideWhenUsed/>
    <w:rsid w:val="00954DDB"/>
    <w:pPr>
      <w:ind w:left="566" w:hanging="283"/>
    </w:pPr>
  </w:style>
  <w:style w:type="paragraph" w:styleId="2">
    <w:name w:val="List Bullet 2"/>
    <w:basedOn w:val="a5"/>
    <w:semiHidden/>
    <w:unhideWhenUsed/>
    <w:rsid w:val="00954DDB"/>
    <w:pPr>
      <w:numPr>
        <w:numId w:val="4"/>
      </w:numPr>
    </w:pPr>
  </w:style>
  <w:style w:type="paragraph" w:styleId="30">
    <w:name w:val="List Bullet 3"/>
    <w:basedOn w:val="a5"/>
    <w:semiHidden/>
    <w:unhideWhenUsed/>
    <w:rsid w:val="00954DDB"/>
    <w:pPr>
      <w:numPr>
        <w:numId w:val="5"/>
      </w:numPr>
    </w:pPr>
  </w:style>
  <w:style w:type="paragraph" w:styleId="3">
    <w:name w:val="List Number 3"/>
    <w:basedOn w:val="a5"/>
    <w:semiHidden/>
    <w:unhideWhenUsed/>
    <w:rsid w:val="00954DDB"/>
    <w:pPr>
      <w:numPr>
        <w:numId w:val="6"/>
      </w:numPr>
    </w:pPr>
  </w:style>
  <w:style w:type="paragraph" w:styleId="af8">
    <w:name w:val="Body Text"/>
    <w:basedOn w:val="a5"/>
    <w:link w:val="af9"/>
    <w:semiHidden/>
    <w:unhideWhenUsed/>
    <w:rsid w:val="00954DDB"/>
    <w:pPr>
      <w:spacing w:after="120"/>
    </w:pPr>
  </w:style>
  <w:style w:type="character" w:customStyle="1" w:styleId="af9">
    <w:name w:val="Основной текст Знак"/>
    <w:basedOn w:val="a6"/>
    <w:link w:val="af8"/>
    <w:semiHidden/>
    <w:rsid w:val="00954DDB"/>
    <w:rPr>
      <w:rFonts w:ascii="Times New Roman" w:eastAsia="Times New Roman" w:hAnsi="Times New Roman" w:cs="Times New Roman"/>
      <w:sz w:val="24"/>
      <w:szCs w:val="24"/>
      <w:lang w:eastAsia="ru-RU"/>
    </w:rPr>
  </w:style>
  <w:style w:type="paragraph" w:styleId="afa">
    <w:name w:val="Body Text Indent"/>
    <w:basedOn w:val="a5"/>
    <w:link w:val="afb"/>
    <w:semiHidden/>
    <w:unhideWhenUsed/>
    <w:rsid w:val="00954DDB"/>
    <w:pPr>
      <w:ind w:firstLine="720"/>
      <w:jc w:val="both"/>
    </w:pPr>
    <w:rPr>
      <w:color w:val="000000"/>
    </w:rPr>
  </w:style>
  <w:style w:type="character" w:customStyle="1" w:styleId="afb">
    <w:name w:val="Основной текст с отступом Знак"/>
    <w:basedOn w:val="a6"/>
    <w:link w:val="afa"/>
    <w:semiHidden/>
    <w:rsid w:val="00954DDB"/>
    <w:rPr>
      <w:rFonts w:ascii="Times New Roman" w:eastAsia="Times New Roman" w:hAnsi="Times New Roman" w:cs="Times New Roman"/>
      <w:color w:val="000000"/>
      <w:sz w:val="24"/>
      <w:szCs w:val="24"/>
      <w:lang w:eastAsia="ru-RU"/>
    </w:rPr>
  </w:style>
  <w:style w:type="paragraph" w:styleId="afc">
    <w:name w:val="List Continue"/>
    <w:basedOn w:val="a5"/>
    <w:unhideWhenUsed/>
    <w:rsid w:val="00954DDB"/>
    <w:pPr>
      <w:spacing w:after="120"/>
      <w:ind w:left="283"/>
    </w:pPr>
  </w:style>
  <w:style w:type="paragraph" w:styleId="27">
    <w:name w:val="Body Text 2"/>
    <w:basedOn w:val="a5"/>
    <w:link w:val="28"/>
    <w:unhideWhenUsed/>
    <w:rsid w:val="00954DDB"/>
    <w:pPr>
      <w:spacing w:after="120" w:line="480" w:lineRule="auto"/>
    </w:pPr>
  </w:style>
  <w:style w:type="character" w:customStyle="1" w:styleId="28">
    <w:name w:val="Основной текст 2 Знак"/>
    <w:basedOn w:val="a6"/>
    <w:link w:val="27"/>
    <w:rsid w:val="00954DDB"/>
    <w:rPr>
      <w:rFonts w:ascii="Times New Roman" w:eastAsia="Times New Roman" w:hAnsi="Times New Roman" w:cs="Times New Roman"/>
      <w:sz w:val="24"/>
      <w:szCs w:val="24"/>
      <w:lang w:eastAsia="ru-RU"/>
    </w:rPr>
  </w:style>
  <w:style w:type="paragraph" w:styleId="36">
    <w:name w:val="Body Text 3"/>
    <w:basedOn w:val="a5"/>
    <w:link w:val="37"/>
    <w:semiHidden/>
    <w:unhideWhenUsed/>
    <w:rsid w:val="00954DDB"/>
    <w:pPr>
      <w:spacing w:after="120"/>
    </w:pPr>
    <w:rPr>
      <w:sz w:val="16"/>
      <w:szCs w:val="16"/>
    </w:rPr>
  </w:style>
  <w:style w:type="character" w:customStyle="1" w:styleId="37">
    <w:name w:val="Основной текст 3 Знак"/>
    <w:basedOn w:val="a6"/>
    <w:link w:val="36"/>
    <w:semiHidden/>
    <w:rsid w:val="00954DDB"/>
    <w:rPr>
      <w:rFonts w:ascii="Times New Roman" w:eastAsia="Times New Roman" w:hAnsi="Times New Roman" w:cs="Times New Roman"/>
      <w:sz w:val="16"/>
      <w:szCs w:val="16"/>
      <w:lang w:eastAsia="ru-RU"/>
    </w:rPr>
  </w:style>
  <w:style w:type="paragraph" w:styleId="29">
    <w:name w:val="Body Text Indent 2"/>
    <w:basedOn w:val="a5"/>
    <w:link w:val="2a"/>
    <w:unhideWhenUsed/>
    <w:rsid w:val="00954DDB"/>
    <w:pPr>
      <w:ind w:firstLine="720"/>
      <w:jc w:val="both"/>
    </w:pPr>
  </w:style>
  <w:style w:type="character" w:customStyle="1" w:styleId="2a">
    <w:name w:val="Основной текст с отступом 2 Знак"/>
    <w:basedOn w:val="a6"/>
    <w:link w:val="29"/>
    <w:rsid w:val="00954DDB"/>
    <w:rPr>
      <w:rFonts w:ascii="Times New Roman" w:eastAsia="Times New Roman" w:hAnsi="Times New Roman" w:cs="Times New Roman"/>
      <w:sz w:val="24"/>
      <w:szCs w:val="24"/>
      <w:lang w:eastAsia="ru-RU"/>
    </w:rPr>
  </w:style>
  <w:style w:type="paragraph" w:styleId="38">
    <w:name w:val="Body Text Indent 3"/>
    <w:basedOn w:val="a5"/>
    <w:link w:val="39"/>
    <w:semiHidden/>
    <w:unhideWhenUsed/>
    <w:rsid w:val="00954DDB"/>
    <w:pPr>
      <w:ind w:firstLine="720"/>
      <w:jc w:val="both"/>
    </w:pPr>
    <w:rPr>
      <w:color w:val="0000FF"/>
      <w:u w:val="single"/>
    </w:rPr>
  </w:style>
  <w:style w:type="character" w:customStyle="1" w:styleId="39">
    <w:name w:val="Основной текст с отступом 3 Знак"/>
    <w:basedOn w:val="a6"/>
    <w:link w:val="38"/>
    <w:semiHidden/>
    <w:rsid w:val="00954DDB"/>
    <w:rPr>
      <w:rFonts w:ascii="Times New Roman" w:eastAsia="Times New Roman" w:hAnsi="Times New Roman" w:cs="Times New Roman"/>
      <w:color w:val="0000FF"/>
      <w:sz w:val="24"/>
      <w:szCs w:val="24"/>
      <w:u w:val="single"/>
      <w:lang w:eastAsia="ru-RU"/>
    </w:rPr>
  </w:style>
  <w:style w:type="paragraph" w:styleId="afd">
    <w:name w:val="Block Text"/>
    <w:basedOn w:val="a5"/>
    <w:semiHidden/>
    <w:unhideWhenUsed/>
    <w:rsid w:val="00954DDB"/>
    <w:pPr>
      <w:ind w:left="-5220" w:right="-105"/>
      <w:jc w:val="both"/>
    </w:pPr>
    <w:rPr>
      <w:i/>
      <w:iCs/>
    </w:rPr>
  </w:style>
  <w:style w:type="paragraph" w:styleId="afe">
    <w:name w:val="Document Map"/>
    <w:basedOn w:val="a5"/>
    <w:link w:val="aff"/>
    <w:semiHidden/>
    <w:unhideWhenUsed/>
    <w:rsid w:val="00954DDB"/>
    <w:pPr>
      <w:shd w:val="clear" w:color="auto" w:fill="000080"/>
    </w:pPr>
    <w:rPr>
      <w:rFonts w:ascii="Tahoma" w:hAnsi="Tahoma" w:cs="Tahoma"/>
      <w:szCs w:val="20"/>
    </w:rPr>
  </w:style>
  <w:style w:type="character" w:customStyle="1" w:styleId="aff">
    <w:name w:val="Схема документа Знак"/>
    <w:basedOn w:val="a6"/>
    <w:link w:val="afe"/>
    <w:semiHidden/>
    <w:rsid w:val="00954DDB"/>
    <w:rPr>
      <w:rFonts w:ascii="Tahoma" w:eastAsia="Times New Roman" w:hAnsi="Tahoma" w:cs="Tahoma"/>
      <w:sz w:val="24"/>
      <w:szCs w:val="20"/>
      <w:shd w:val="clear" w:color="auto" w:fill="000080"/>
      <w:lang w:eastAsia="ru-RU"/>
    </w:rPr>
  </w:style>
  <w:style w:type="paragraph" w:styleId="aff0">
    <w:name w:val="Plain Text"/>
    <w:basedOn w:val="a5"/>
    <w:link w:val="aff1"/>
    <w:uiPriority w:val="99"/>
    <w:semiHidden/>
    <w:unhideWhenUsed/>
    <w:rsid w:val="00954DDB"/>
    <w:pPr>
      <w:snapToGrid w:val="0"/>
    </w:pPr>
    <w:rPr>
      <w:rFonts w:ascii="Courier New" w:hAnsi="Courier New"/>
      <w:sz w:val="20"/>
      <w:szCs w:val="20"/>
    </w:rPr>
  </w:style>
  <w:style w:type="character" w:customStyle="1" w:styleId="aff1">
    <w:name w:val="Текст Знак"/>
    <w:basedOn w:val="a6"/>
    <w:link w:val="aff0"/>
    <w:uiPriority w:val="99"/>
    <w:semiHidden/>
    <w:rsid w:val="00954DDB"/>
    <w:rPr>
      <w:rFonts w:ascii="Courier New" w:eastAsia="Times New Roman" w:hAnsi="Courier New" w:cs="Times New Roman"/>
      <w:sz w:val="20"/>
      <w:szCs w:val="20"/>
      <w:lang w:eastAsia="ru-RU"/>
    </w:rPr>
  </w:style>
  <w:style w:type="paragraph" w:styleId="aff2">
    <w:name w:val="annotation subject"/>
    <w:basedOn w:val="af"/>
    <w:next w:val="af"/>
    <w:link w:val="aff3"/>
    <w:semiHidden/>
    <w:unhideWhenUsed/>
    <w:rsid w:val="00954DDB"/>
    <w:rPr>
      <w:b/>
      <w:bCs/>
    </w:rPr>
  </w:style>
  <w:style w:type="character" w:customStyle="1" w:styleId="aff3">
    <w:name w:val="Тема примечания Знак"/>
    <w:basedOn w:val="af0"/>
    <w:link w:val="aff2"/>
    <w:semiHidden/>
    <w:rsid w:val="00954DDB"/>
    <w:rPr>
      <w:b/>
      <w:bCs/>
    </w:rPr>
  </w:style>
  <w:style w:type="paragraph" w:styleId="aff4">
    <w:name w:val="Balloon Text"/>
    <w:basedOn w:val="a5"/>
    <w:link w:val="aff5"/>
    <w:semiHidden/>
    <w:unhideWhenUsed/>
    <w:rsid w:val="00954DDB"/>
    <w:rPr>
      <w:rFonts w:ascii="Tahoma" w:hAnsi="Tahoma" w:cs="Tahoma"/>
      <w:sz w:val="16"/>
      <w:szCs w:val="16"/>
    </w:rPr>
  </w:style>
  <w:style w:type="character" w:customStyle="1" w:styleId="aff5">
    <w:name w:val="Текст выноски Знак"/>
    <w:basedOn w:val="a6"/>
    <w:link w:val="aff4"/>
    <w:semiHidden/>
    <w:rsid w:val="00954DDB"/>
    <w:rPr>
      <w:rFonts w:ascii="Tahoma" w:eastAsia="Times New Roman" w:hAnsi="Tahoma" w:cs="Tahoma"/>
      <w:sz w:val="16"/>
      <w:szCs w:val="16"/>
      <w:lang w:eastAsia="ru-RU"/>
    </w:rPr>
  </w:style>
  <w:style w:type="paragraph" w:styleId="aff6">
    <w:name w:val="Revision"/>
    <w:uiPriority w:val="99"/>
    <w:semiHidden/>
    <w:rsid w:val="00954DDB"/>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5"/>
    <w:uiPriority w:val="99"/>
    <w:qFormat/>
    <w:rsid w:val="00954DDB"/>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954DD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954DD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5">
    <w:name w:val="Обычный1"/>
    <w:link w:val="16"/>
    <w:rsid w:val="00954DDB"/>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5"/>
    <w:rsid w:val="00954DDB"/>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5"/>
    <w:rsid w:val="00954DDB"/>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uiPriority w:val="34"/>
    <w:qFormat/>
    <w:rsid w:val="00954DDB"/>
    <w:pPr>
      <w:keepNext/>
      <w:snapToGrid w:val="0"/>
      <w:jc w:val="center"/>
    </w:pPr>
    <w:rPr>
      <w:szCs w:val="20"/>
    </w:rPr>
  </w:style>
  <w:style w:type="paragraph" w:customStyle="1" w:styleId="17">
    <w:name w:val="заголовок 1"/>
    <w:basedOn w:val="a5"/>
    <w:next w:val="a5"/>
    <w:rsid w:val="00954DDB"/>
    <w:pPr>
      <w:keepNext/>
      <w:widowControl w:val="0"/>
      <w:snapToGrid w:val="0"/>
      <w:jc w:val="center"/>
    </w:pPr>
    <w:rPr>
      <w:b/>
      <w:sz w:val="22"/>
      <w:szCs w:val="20"/>
    </w:rPr>
  </w:style>
  <w:style w:type="paragraph" w:customStyle="1" w:styleId="2b">
    <w:name w:val="çàãîëîâîê 2"/>
    <w:basedOn w:val="a5"/>
    <w:next w:val="a5"/>
    <w:rsid w:val="00954DDB"/>
    <w:pPr>
      <w:keepNext/>
      <w:jc w:val="both"/>
    </w:pPr>
    <w:rPr>
      <w:szCs w:val="20"/>
      <w:lang w:val="en-GB"/>
    </w:rPr>
  </w:style>
  <w:style w:type="paragraph" w:customStyle="1" w:styleId="affa">
    <w:name w:val="Таблица шапка"/>
    <w:basedOn w:val="a5"/>
    <w:rsid w:val="00954DDB"/>
    <w:pPr>
      <w:keepNext/>
      <w:snapToGrid w:val="0"/>
      <w:spacing w:before="40" w:after="40"/>
      <w:ind w:left="57" w:right="57"/>
    </w:pPr>
    <w:rPr>
      <w:sz w:val="22"/>
      <w:szCs w:val="20"/>
    </w:rPr>
  </w:style>
  <w:style w:type="paragraph" w:customStyle="1" w:styleId="affb">
    <w:name w:val="Таблица текст"/>
    <w:basedOn w:val="a5"/>
    <w:rsid w:val="00954DDB"/>
    <w:pPr>
      <w:snapToGrid w:val="0"/>
      <w:spacing w:before="40" w:after="40"/>
      <w:ind w:left="57" w:right="57"/>
    </w:pPr>
    <w:rPr>
      <w:szCs w:val="20"/>
    </w:rPr>
  </w:style>
  <w:style w:type="paragraph" w:customStyle="1" w:styleId="a3">
    <w:name w:val="Пункт"/>
    <w:basedOn w:val="a5"/>
    <w:uiPriority w:val="99"/>
    <w:qFormat/>
    <w:rsid w:val="00954DDB"/>
    <w:pPr>
      <w:numPr>
        <w:ilvl w:val="2"/>
        <w:numId w:val="1"/>
      </w:numPr>
      <w:snapToGrid w:val="0"/>
      <w:spacing w:line="360" w:lineRule="auto"/>
      <w:jc w:val="both"/>
    </w:pPr>
    <w:rPr>
      <w:sz w:val="28"/>
      <w:szCs w:val="28"/>
    </w:rPr>
  </w:style>
  <w:style w:type="paragraph" w:customStyle="1" w:styleId="21">
    <w:name w:val="Уровень2"/>
    <w:basedOn w:val="a5"/>
    <w:rsid w:val="00954DDB"/>
    <w:pPr>
      <w:numPr>
        <w:numId w:val="7"/>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954DDB"/>
    <w:pPr>
      <w:numPr>
        <w:ilvl w:val="2"/>
      </w:numPr>
      <w:tabs>
        <w:tab w:val="num" w:pos="360"/>
      </w:tabs>
    </w:pPr>
  </w:style>
  <w:style w:type="paragraph" w:customStyle="1" w:styleId="affc">
    <w:name w:val="Заголовок статьи"/>
    <w:basedOn w:val="a5"/>
    <w:next w:val="a5"/>
    <w:rsid w:val="00954DDB"/>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954DDB"/>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rsid w:val="00954DDB"/>
    <w:pPr>
      <w:numPr>
        <w:numId w:val="8"/>
      </w:numPr>
      <w:jc w:val="both"/>
    </w:pPr>
  </w:style>
  <w:style w:type="paragraph" w:customStyle="1" w:styleId="3a">
    <w:name w:val="Стиль3"/>
    <w:basedOn w:val="29"/>
    <w:rsid w:val="00954DDB"/>
    <w:pPr>
      <w:widowControl w:val="0"/>
      <w:tabs>
        <w:tab w:val="num" w:pos="1307"/>
      </w:tabs>
      <w:adjustRightInd w:val="0"/>
      <w:ind w:left="1080" w:firstLine="0"/>
    </w:pPr>
    <w:rPr>
      <w:szCs w:val="20"/>
    </w:rPr>
  </w:style>
  <w:style w:type="paragraph" w:customStyle="1" w:styleId="1-3">
    <w:name w:val="Текст1-3"/>
    <w:basedOn w:val="a5"/>
    <w:rsid w:val="00954DDB"/>
    <w:pPr>
      <w:spacing w:after="60" w:line="288" w:lineRule="auto"/>
      <w:jc w:val="both"/>
    </w:pPr>
    <w:rPr>
      <w:szCs w:val="20"/>
    </w:rPr>
  </w:style>
  <w:style w:type="paragraph" w:customStyle="1" w:styleId="aHeader">
    <w:name w:val="a_Header"/>
    <w:basedOn w:val="a5"/>
    <w:rsid w:val="00954DDB"/>
    <w:pPr>
      <w:tabs>
        <w:tab w:val="left" w:pos="1985"/>
      </w:tabs>
      <w:spacing w:after="60"/>
      <w:jc w:val="center"/>
    </w:pPr>
    <w:rPr>
      <w:rFonts w:ascii="Courier New" w:hAnsi="Courier New"/>
    </w:rPr>
  </w:style>
  <w:style w:type="paragraph" w:customStyle="1" w:styleId="affd">
    <w:name w:val="Подраздел"/>
    <w:basedOn w:val="a5"/>
    <w:rsid w:val="00954DDB"/>
    <w:pPr>
      <w:spacing w:before="240"/>
      <w:ind w:left="1701" w:hanging="283"/>
      <w:jc w:val="both"/>
    </w:pPr>
    <w:rPr>
      <w:rFonts w:ascii="PragmaticaTT" w:hAnsi="PragmaticaTT"/>
      <w:szCs w:val="20"/>
    </w:rPr>
  </w:style>
  <w:style w:type="paragraph" w:customStyle="1" w:styleId="affe">
    <w:name w:val="регламент список"/>
    <w:basedOn w:val="31"/>
    <w:autoRedefine/>
    <w:rsid w:val="00954DDB"/>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5"/>
    <w:qFormat/>
    <w:rsid w:val="00954DDB"/>
    <w:pPr>
      <w:overflowPunct w:val="0"/>
      <w:autoSpaceDE w:val="0"/>
      <w:autoSpaceDN w:val="0"/>
      <w:adjustRightInd w:val="0"/>
      <w:ind w:firstLine="567"/>
      <w:jc w:val="both"/>
    </w:pPr>
    <w:rPr>
      <w:bCs/>
      <w:szCs w:val="22"/>
    </w:rPr>
  </w:style>
  <w:style w:type="paragraph" w:customStyle="1" w:styleId="23">
    <w:name w:val="Пункт_2"/>
    <w:basedOn w:val="a5"/>
    <w:rsid w:val="00954DDB"/>
    <w:pPr>
      <w:numPr>
        <w:ilvl w:val="1"/>
        <w:numId w:val="9"/>
      </w:numPr>
      <w:tabs>
        <w:tab w:val="clear" w:pos="1440"/>
        <w:tab w:val="num" w:pos="643"/>
        <w:tab w:val="num" w:pos="1701"/>
      </w:tabs>
      <w:ind w:left="643"/>
      <w:jc w:val="both"/>
    </w:pPr>
    <w:rPr>
      <w:sz w:val="28"/>
      <w:szCs w:val="20"/>
    </w:rPr>
  </w:style>
  <w:style w:type="paragraph" w:customStyle="1" w:styleId="33">
    <w:name w:val="Пункт_3"/>
    <w:basedOn w:val="a5"/>
    <w:rsid w:val="00954DDB"/>
    <w:pPr>
      <w:numPr>
        <w:ilvl w:val="2"/>
        <w:numId w:val="9"/>
      </w:numPr>
      <w:ind w:left="2302"/>
      <w:jc w:val="both"/>
    </w:pPr>
    <w:rPr>
      <w:sz w:val="28"/>
      <w:szCs w:val="28"/>
    </w:rPr>
  </w:style>
  <w:style w:type="paragraph" w:customStyle="1" w:styleId="ConsNonformat">
    <w:name w:val="ConsNonformat"/>
    <w:rsid w:val="00954DDB"/>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5"/>
    <w:rsid w:val="00954DD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3"/>
    <w:rsid w:val="00954DDB"/>
    <w:pPr>
      <w:numPr>
        <w:ilvl w:val="0"/>
        <w:numId w:val="0"/>
      </w:numPr>
      <w:tabs>
        <w:tab w:val="num" w:pos="1134"/>
      </w:tabs>
      <w:ind w:left="1134" w:hanging="1134"/>
    </w:pPr>
    <w:rPr>
      <w:bCs/>
      <w:sz w:val="22"/>
      <w:szCs w:val="22"/>
    </w:rPr>
  </w:style>
  <w:style w:type="paragraph" w:customStyle="1" w:styleId="a2">
    <w:name w:val="Подподпункт"/>
    <w:basedOn w:val="afff"/>
    <w:qFormat/>
    <w:rsid w:val="00954DDB"/>
    <w:pPr>
      <w:numPr>
        <w:numId w:val="10"/>
      </w:numPr>
    </w:pPr>
  </w:style>
  <w:style w:type="paragraph" w:customStyle="1" w:styleId="afff0">
    <w:name w:val="маркированный"/>
    <w:basedOn w:val="a5"/>
    <w:semiHidden/>
    <w:rsid w:val="00954DDB"/>
    <w:pPr>
      <w:tabs>
        <w:tab w:val="num" w:pos="1701"/>
      </w:tabs>
      <w:snapToGrid w:val="0"/>
      <w:spacing w:line="360" w:lineRule="auto"/>
      <w:ind w:left="1701" w:hanging="567"/>
      <w:jc w:val="both"/>
    </w:pPr>
    <w:rPr>
      <w:bCs/>
      <w:sz w:val="22"/>
      <w:szCs w:val="22"/>
    </w:rPr>
  </w:style>
  <w:style w:type="character" w:customStyle="1" w:styleId="18">
    <w:name w:val="Ариал Знак1"/>
    <w:basedOn w:val="a6"/>
    <w:link w:val="afff1"/>
    <w:locked/>
    <w:rsid w:val="00954DDB"/>
    <w:rPr>
      <w:rFonts w:ascii="Arial" w:hAnsi="Arial" w:cs="Arial"/>
      <w:sz w:val="24"/>
      <w:szCs w:val="24"/>
      <w:lang w:eastAsia="ru-RU"/>
    </w:rPr>
  </w:style>
  <w:style w:type="paragraph" w:customStyle="1" w:styleId="afff1">
    <w:name w:val="Ариал"/>
    <w:basedOn w:val="a5"/>
    <w:link w:val="18"/>
    <w:rsid w:val="00954DDB"/>
    <w:pPr>
      <w:spacing w:before="120" w:after="120" w:line="360" w:lineRule="auto"/>
      <w:ind w:firstLine="851"/>
      <w:jc w:val="both"/>
    </w:pPr>
    <w:rPr>
      <w:rFonts w:ascii="Arial" w:eastAsiaTheme="minorHAnsi" w:hAnsi="Arial" w:cs="Arial"/>
    </w:rPr>
  </w:style>
  <w:style w:type="paragraph" w:customStyle="1" w:styleId="ConsPlusNonformat">
    <w:name w:val="ConsPlusNonformat"/>
    <w:rsid w:val="00954DD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5"/>
    <w:rsid w:val="00954DDB"/>
    <w:pPr>
      <w:tabs>
        <w:tab w:val="left" w:pos="1134"/>
      </w:tabs>
      <w:snapToGrid w:val="0"/>
      <w:spacing w:line="360" w:lineRule="auto"/>
      <w:ind w:firstLine="567"/>
      <w:jc w:val="both"/>
    </w:pPr>
    <w:rPr>
      <w:bCs/>
      <w:sz w:val="22"/>
      <w:szCs w:val="22"/>
    </w:rPr>
  </w:style>
  <w:style w:type="character" w:customStyle="1" w:styleId="16">
    <w:name w:val="Обычный1 Знак"/>
    <w:basedOn w:val="a6"/>
    <w:link w:val="15"/>
    <w:locked/>
    <w:rsid w:val="00954DDB"/>
    <w:rPr>
      <w:rFonts w:ascii="Times New Roman" w:eastAsia="Times New Roman" w:hAnsi="Times New Roman" w:cs="Times New Roman"/>
      <w:sz w:val="24"/>
      <w:szCs w:val="20"/>
      <w:lang w:eastAsia="ru-RU"/>
    </w:rPr>
  </w:style>
  <w:style w:type="character" w:customStyle="1" w:styleId="afff3">
    <w:name w:val="Ариал Таблица Знак"/>
    <w:basedOn w:val="a6"/>
    <w:link w:val="afff4"/>
    <w:locked/>
    <w:rsid w:val="00954DDB"/>
    <w:rPr>
      <w:rFonts w:ascii="Arial" w:hAnsi="Arial" w:cs="Arial"/>
      <w:sz w:val="24"/>
      <w:lang w:eastAsia="ru-RU"/>
    </w:rPr>
  </w:style>
  <w:style w:type="paragraph" w:customStyle="1" w:styleId="afff4">
    <w:name w:val="Ариал Таблица"/>
    <w:basedOn w:val="afff1"/>
    <w:link w:val="afff3"/>
    <w:rsid w:val="00954DDB"/>
    <w:pPr>
      <w:widowControl w:val="0"/>
      <w:adjustRightInd w:val="0"/>
      <w:spacing w:before="0" w:after="0" w:line="240" w:lineRule="auto"/>
      <w:ind w:firstLine="0"/>
    </w:pPr>
    <w:rPr>
      <w:szCs w:val="22"/>
    </w:rPr>
  </w:style>
  <w:style w:type="paragraph" w:customStyle="1" w:styleId="afff5">
    <w:name w:val="АриалТабл"/>
    <w:basedOn w:val="afff1"/>
    <w:rsid w:val="00954DDB"/>
    <w:pPr>
      <w:widowControl w:val="0"/>
      <w:adjustRightInd w:val="0"/>
      <w:spacing w:before="0" w:after="0" w:line="240" w:lineRule="auto"/>
      <w:ind w:firstLine="0"/>
    </w:pPr>
  </w:style>
  <w:style w:type="paragraph" w:customStyle="1" w:styleId="afff6">
    <w:name w:val="Стиль начало"/>
    <w:basedOn w:val="a5"/>
    <w:rsid w:val="00954DDB"/>
    <w:pPr>
      <w:spacing w:line="264" w:lineRule="auto"/>
    </w:pPr>
    <w:rPr>
      <w:sz w:val="28"/>
      <w:szCs w:val="20"/>
    </w:rPr>
  </w:style>
  <w:style w:type="paragraph" w:customStyle="1" w:styleId="Noeeu14">
    <w:name w:val="Noeeu14"/>
    <w:basedOn w:val="a5"/>
    <w:rsid w:val="00954DDB"/>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uiPriority w:val="99"/>
    <w:rsid w:val="00954DDB"/>
    <w:pPr>
      <w:widowControl w:val="0"/>
      <w:autoSpaceDE w:val="0"/>
      <w:autoSpaceDN w:val="0"/>
      <w:adjustRightInd w:val="0"/>
    </w:pPr>
    <w:rPr>
      <w:rFonts w:ascii="Arial" w:eastAsia="Calibri" w:hAnsi="Arial"/>
    </w:rPr>
  </w:style>
  <w:style w:type="paragraph" w:customStyle="1" w:styleId="u">
    <w:name w:val="u"/>
    <w:basedOn w:val="a5"/>
    <w:rsid w:val="00954DDB"/>
    <w:pPr>
      <w:spacing w:before="100" w:beforeAutospacing="1" w:after="100" w:afterAutospacing="1"/>
    </w:pPr>
  </w:style>
  <w:style w:type="paragraph" w:customStyle="1" w:styleId="a0">
    <w:name w:val="АриалСписок"/>
    <w:basedOn w:val="a5"/>
    <w:rsid w:val="00954DDB"/>
    <w:pPr>
      <w:widowControl w:val="0"/>
      <w:numPr>
        <w:numId w:val="11"/>
      </w:numPr>
      <w:tabs>
        <w:tab w:val="clear" w:pos="360"/>
        <w:tab w:val="num" w:pos="1571"/>
      </w:tabs>
      <w:adjustRightInd w:val="0"/>
      <w:ind w:left="1571"/>
      <w:jc w:val="both"/>
    </w:pPr>
    <w:rPr>
      <w:rFonts w:ascii="Arial" w:hAnsi="Arial" w:cs="Arial"/>
    </w:rPr>
  </w:style>
  <w:style w:type="paragraph" w:customStyle="1" w:styleId="afff7">
    <w:name w:val="Текст таблицы"/>
    <w:basedOn w:val="a5"/>
    <w:semiHidden/>
    <w:rsid w:val="00954DDB"/>
    <w:pPr>
      <w:spacing w:before="40" w:after="40"/>
      <w:ind w:left="57" w:right="57"/>
    </w:pPr>
    <w:rPr>
      <w:bCs/>
    </w:rPr>
  </w:style>
  <w:style w:type="paragraph" w:customStyle="1" w:styleId="a1">
    <w:name w:val="Пункт Знак"/>
    <w:basedOn w:val="a5"/>
    <w:rsid w:val="00954DDB"/>
    <w:pPr>
      <w:numPr>
        <w:ilvl w:val="1"/>
        <w:numId w:val="12"/>
      </w:numPr>
      <w:tabs>
        <w:tab w:val="left" w:pos="851"/>
        <w:tab w:val="left" w:pos="1134"/>
      </w:tabs>
      <w:snapToGrid w:val="0"/>
      <w:spacing w:line="360" w:lineRule="auto"/>
      <w:jc w:val="both"/>
    </w:pPr>
    <w:rPr>
      <w:sz w:val="28"/>
      <w:szCs w:val="20"/>
    </w:rPr>
  </w:style>
  <w:style w:type="paragraph" w:customStyle="1" w:styleId="afff8">
    <w:name w:val="Подподподпункт"/>
    <w:basedOn w:val="a5"/>
    <w:rsid w:val="00954DDB"/>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5"/>
    <w:rsid w:val="00954DDB"/>
    <w:pPr>
      <w:numPr>
        <w:numId w:val="12"/>
      </w:numPr>
      <w:snapToGrid w:val="0"/>
      <w:spacing w:before="240" w:line="360" w:lineRule="auto"/>
      <w:jc w:val="center"/>
    </w:pPr>
    <w:rPr>
      <w:rFonts w:ascii="Arial" w:hAnsi="Arial"/>
      <w:b/>
      <w:sz w:val="28"/>
      <w:szCs w:val="28"/>
    </w:rPr>
  </w:style>
  <w:style w:type="character" w:customStyle="1" w:styleId="43">
    <w:name w:val="Пункт_4 Знак"/>
    <w:basedOn w:val="a6"/>
    <w:link w:val="44"/>
    <w:uiPriority w:val="99"/>
    <w:locked/>
    <w:rsid w:val="00954DDB"/>
    <w:rPr>
      <w:sz w:val="28"/>
      <w:szCs w:val="28"/>
    </w:rPr>
  </w:style>
  <w:style w:type="paragraph" w:customStyle="1" w:styleId="44">
    <w:name w:val="Пункт_4"/>
    <w:basedOn w:val="a5"/>
    <w:link w:val="43"/>
    <w:uiPriority w:val="99"/>
    <w:rsid w:val="00954DDB"/>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1">
    <w:name w:val="rvps1"/>
    <w:basedOn w:val="a5"/>
    <w:rsid w:val="00954DDB"/>
    <w:pPr>
      <w:jc w:val="center"/>
    </w:pPr>
  </w:style>
  <w:style w:type="paragraph" w:customStyle="1" w:styleId="rvps44">
    <w:name w:val="rvps44"/>
    <w:basedOn w:val="a5"/>
    <w:rsid w:val="00954DDB"/>
    <w:pPr>
      <w:spacing w:before="120"/>
      <w:ind w:right="150"/>
      <w:jc w:val="both"/>
    </w:pPr>
  </w:style>
  <w:style w:type="paragraph" w:customStyle="1" w:styleId="rvps46">
    <w:name w:val="rvps46"/>
    <w:basedOn w:val="a5"/>
    <w:rsid w:val="00954DDB"/>
    <w:pPr>
      <w:spacing w:before="120" w:after="120"/>
    </w:pPr>
  </w:style>
  <w:style w:type="paragraph" w:customStyle="1" w:styleId="rvps9">
    <w:name w:val="rvps9"/>
    <w:basedOn w:val="a5"/>
    <w:rsid w:val="00954DDB"/>
    <w:pPr>
      <w:jc w:val="both"/>
    </w:pPr>
  </w:style>
  <w:style w:type="paragraph" w:customStyle="1" w:styleId="rvps45">
    <w:name w:val="rvps45"/>
    <w:basedOn w:val="a5"/>
    <w:rsid w:val="00954DDB"/>
    <w:pPr>
      <w:spacing w:before="120"/>
      <w:ind w:right="150"/>
    </w:pPr>
  </w:style>
  <w:style w:type="paragraph" w:customStyle="1" w:styleId="rvps51">
    <w:name w:val="rvps51"/>
    <w:basedOn w:val="a5"/>
    <w:uiPriority w:val="34"/>
    <w:qFormat/>
    <w:rsid w:val="00954DDB"/>
    <w:pPr>
      <w:spacing w:before="120"/>
      <w:ind w:right="150"/>
      <w:jc w:val="both"/>
    </w:pPr>
  </w:style>
  <w:style w:type="paragraph" w:customStyle="1" w:styleId="rvps48">
    <w:name w:val="rvps48"/>
    <w:basedOn w:val="a5"/>
    <w:rsid w:val="00954DDB"/>
    <w:pPr>
      <w:spacing w:after="120"/>
      <w:ind w:right="150"/>
    </w:pPr>
  </w:style>
  <w:style w:type="paragraph" w:customStyle="1" w:styleId="rvps59">
    <w:name w:val="rvps59"/>
    <w:basedOn w:val="a5"/>
    <w:rsid w:val="00954DDB"/>
    <w:pPr>
      <w:spacing w:before="60"/>
      <w:ind w:left="75" w:right="75" w:firstLine="285"/>
      <w:jc w:val="both"/>
    </w:pPr>
  </w:style>
  <w:style w:type="paragraph" w:customStyle="1" w:styleId="rvps52">
    <w:name w:val="rvps52"/>
    <w:basedOn w:val="a5"/>
    <w:rsid w:val="00954DDB"/>
    <w:pPr>
      <w:ind w:left="210" w:right="150"/>
      <w:jc w:val="both"/>
    </w:pPr>
  </w:style>
  <w:style w:type="paragraph" w:customStyle="1" w:styleId="rvps67">
    <w:name w:val="rvps67"/>
    <w:basedOn w:val="a5"/>
    <w:uiPriority w:val="34"/>
    <w:qFormat/>
    <w:rsid w:val="00954DDB"/>
    <w:pPr>
      <w:spacing w:before="120"/>
      <w:ind w:left="75" w:right="150"/>
      <w:jc w:val="both"/>
    </w:pPr>
  </w:style>
  <w:style w:type="paragraph" w:customStyle="1" w:styleId="rvps50">
    <w:name w:val="rvps50"/>
    <w:basedOn w:val="a5"/>
    <w:uiPriority w:val="34"/>
    <w:qFormat/>
    <w:rsid w:val="00954DDB"/>
    <w:pPr>
      <w:spacing w:before="120"/>
      <w:ind w:right="150"/>
      <w:jc w:val="both"/>
    </w:pPr>
  </w:style>
  <w:style w:type="paragraph" w:customStyle="1" w:styleId="rvps70">
    <w:name w:val="rvps70"/>
    <w:basedOn w:val="a5"/>
    <w:rsid w:val="00954DDB"/>
    <w:pPr>
      <w:ind w:left="780" w:right="150"/>
      <w:jc w:val="both"/>
    </w:pPr>
  </w:style>
  <w:style w:type="paragraph" w:customStyle="1" w:styleId="rvps78">
    <w:name w:val="rvps78"/>
    <w:basedOn w:val="a5"/>
    <w:rsid w:val="00954DDB"/>
    <w:pPr>
      <w:ind w:right="150"/>
      <w:jc w:val="both"/>
    </w:pPr>
  </w:style>
  <w:style w:type="paragraph" w:customStyle="1" w:styleId="rvps82">
    <w:name w:val="rvps82"/>
    <w:basedOn w:val="a5"/>
    <w:rsid w:val="00954DDB"/>
    <w:pPr>
      <w:spacing w:before="120" w:after="120"/>
      <w:ind w:left="45" w:right="150"/>
    </w:pPr>
  </w:style>
  <w:style w:type="paragraph" w:customStyle="1" w:styleId="rvps83">
    <w:name w:val="rvps83"/>
    <w:basedOn w:val="a5"/>
    <w:rsid w:val="00954DDB"/>
    <w:pPr>
      <w:spacing w:before="120"/>
      <w:ind w:left="45" w:right="150"/>
    </w:pPr>
  </w:style>
  <w:style w:type="paragraph" w:customStyle="1" w:styleId="rvps84">
    <w:name w:val="rvps84"/>
    <w:basedOn w:val="a5"/>
    <w:rsid w:val="00954DDB"/>
    <w:pPr>
      <w:spacing w:before="120" w:after="120"/>
      <w:ind w:right="150"/>
      <w:jc w:val="both"/>
    </w:pPr>
  </w:style>
  <w:style w:type="character" w:styleId="afff9">
    <w:name w:val="annotation reference"/>
    <w:basedOn w:val="a6"/>
    <w:semiHidden/>
    <w:unhideWhenUsed/>
    <w:rsid w:val="00954DDB"/>
    <w:rPr>
      <w:sz w:val="16"/>
      <w:szCs w:val="16"/>
    </w:rPr>
  </w:style>
  <w:style w:type="character" w:customStyle="1" w:styleId="labelheaderlevel21">
    <w:name w:val="label_header_level_21"/>
    <w:basedOn w:val="a6"/>
    <w:rsid w:val="00954DDB"/>
    <w:rPr>
      <w:b/>
      <w:bCs/>
      <w:color w:val="0000FF"/>
      <w:sz w:val="20"/>
      <w:szCs w:val="20"/>
    </w:rPr>
  </w:style>
  <w:style w:type="character" w:customStyle="1" w:styleId="FontStyle15">
    <w:name w:val="Font Style15"/>
    <w:basedOn w:val="a6"/>
    <w:rsid w:val="00954DDB"/>
    <w:rPr>
      <w:rFonts w:ascii="Times New Roman" w:hAnsi="Times New Roman" w:cs="Times New Roman" w:hint="default"/>
      <w:sz w:val="26"/>
      <w:szCs w:val="26"/>
    </w:rPr>
  </w:style>
  <w:style w:type="character" w:customStyle="1" w:styleId="afffa">
    <w:name w:val="комментарий"/>
    <w:basedOn w:val="a6"/>
    <w:rsid w:val="00954DDB"/>
    <w:rPr>
      <w:b/>
      <w:bCs w:val="0"/>
      <w:i/>
      <w:iCs w:val="0"/>
      <w:shd w:val="clear" w:color="auto" w:fill="FFFF99"/>
    </w:rPr>
  </w:style>
  <w:style w:type="character" w:customStyle="1" w:styleId="afffb">
    <w:name w:val="Основной шрифт"/>
    <w:semiHidden/>
    <w:rsid w:val="00954DDB"/>
  </w:style>
  <w:style w:type="character" w:customStyle="1" w:styleId="afffc">
    <w:name w:val="Подпункт Знак"/>
    <w:basedOn w:val="a6"/>
    <w:rsid w:val="00954DDB"/>
    <w:rPr>
      <w:sz w:val="28"/>
      <w:lang w:val="ru-RU" w:eastAsia="ru-RU" w:bidi="ar-SA"/>
    </w:rPr>
  </w:style>
  <w:style w:type="character" w:customStyle="1" w:styleId="FontStyle11">
    <w:name w:val="Font Style11"/>
    <w:basedOn w:val="a6"/>
    <w:rsid w:val="00954DDB"/>
    <w:rPr>
      <w:rFonts w:ascii="Times New Roman" w:hAnsi="Times New Roman" w:cs="Times New Roman" w:hint="default"/>
      <w:sz w:val="26"/>
      <w:szCs w:val="26"/>
    </w:rPr>
  </w:style>
  <w:style w:type="character" w:customStyle="1" w:styleId="Sp1">
    <w:name w:val="Sp1 Знак Знак"/>
    <w:basedOn w:val="a6"/>
    <w:rsid w:val="00954DDB"/>
    <w:rPr>
      <w:b/>
      <w:bCs/>
      <w:kern w:val="24"/>
      <w:sz w:val="24"/>
      <w:szCs w:val="24"/>
      <w:lang w:val="ru-RU" w:eastAsia="ru-RU" w:bidi="ar-SA"/>
    </w:rPr>
  </w:style>
  <w:style w:type="character" w:customStyle="1" w:styleId="FontStyle33">
    <w:name w:val="Font Style33"/>
    <w:basedOn w:val="a6"/>
    <w:rsid w:val="00954DDB"/>
    <w:rPr>
      <w:rFonts w:ascii="Times New Roman" w:hAnsi="Times New Roman" w:cs="Times New Roman" w:hint="default"/>
      <w:sz w:val="26"/>
      <w:szCs w:val="26"/>
    </w:rPr>
  </w:style>
  <w:style w:type="character" w:customStyle="1" w:styleId="FontStyle57">
    <w:name w:val="Font Style57"/>
    <w:basedOn w:val="a6"/>
    <w:rsid w:val="00954DDB"/>
    <w:rPr>
      <w:rFonts w:ascii="Times New Roman" w:hAnsi="Times New Roman" w:cs="Times New Roman" w:hint="default"/>
      <w:b/>
      <w:bCs/>
      <w:sz w:val="20"/>
      <w:szCs w:val="20"/>
    </w:rPr>
  </w:style>
  <w:style w:type="character" w:customStyle="1" w:styleId="urtxtstd1">
    <w:name w:val="urtxtstd1"/>
    <w:basedOn w:val="a6"/>
    <w:rsid w:val="00954DDB"/>
    <w:rPr>
      <w:rFonts w:ascii="Arial" w:hAnsi="Arial" w:cs="Arial" w:hint="default"/>
      <w:b w:val="0"/>
      <w:bCs w:val="0"/>
      <w:i w:val="0"/>
      <w:iCs w:val="0"/>
      <w:sz w:val="17"/>
      <w:szCs w:val="17"/>
    </w:rPr>
  </w:style>
  <w:style w:type="character" w:customStyle="1" w:styleId="rvts9">
    <w:name w:val="rvts9"/>
    <w:basedOn w:val="a6"/>
    <w:rsid w:val="00954DDB"/>
    <w:rPr>
      <w:rFonts w:ascii="Times New Roman" w:hAnsi="Times New Roman" w:cs="Times New Roman" w:hint="default"/>
      <w:b/>
      <w:bCs/>
      <w:sz w:val="28"/>
      <w:szCs w:val="28"/>
    </w:rPr>
  </w:style>
  <w:style w:type="character" w:customStyle="1" w:styleId="rvts6">
    <w:name w:val="rvts6"/>
    <w:basedOn w:val="a6"/>
    <w:rsid w:val="00954DDB"/>
    <w:rPr>
      <w:rFonts w:ascii="Times New Roman" w:hAnsi="Times New Roman" w:cs="Times New Roman" w:hint="default"/>
      <w:sz w:val="24"/>
      <w:szCs w:val="24"/>
    </w:rPr>
  </w:style>
  <w:style w:type="character" w:customStyle="1" w:styleId="rvts30">
    <w:name w:val="rvts30"/>
    <w:basedOn w:val="a6"/>
    <w:rsid w:val="00954DDB"/>
    <w:rPr>
      <w:rFonts w:ascii="Times New Roman" w:hAnsi="Times New Roman" w:cs="Times New Roman" w:hint="default"/>
      <w:sz w:val="22"/>
      <w:szCs w:val="22"/>
    </w:rPr>
  </w:style>
  <w:style w:type="character" w:customStyle="1" w:styleId="rvts36">
    <w:name w:val="rvts36"/>
    <w:basedOn w:val="a6"/>
    <w:rsid w:val="00954DDB"/>
    <w:rPr>
      <w:rFonts w:ascii="Times New Roman" w:hAnsi="Times New Roman" w:cs="Times New Roman" w:hint="default"/>
      <w:color w:val="000000"/>
      <w:sz w:val="22"/>
      <w:szCs w:val="22"/>
    </w:rPr>
  </w:style>
  <w:style w:type="character" w:customStyle="1" w:styleId="rvts25">
    <w:name w:val="rvts25"/>
    <w:basedOn w:val="a6"/>
    <w:rsid w:val="00954DDB"/>
    <w:rPr>
      <w:rFonts w:ascii="Times New Roman" w:hAnsi="Times New Roman" w:cs="Times New Roman" w:hint="default"/>
      <w:b/>
      <w:bCs/>
      <w:i/>
      <w:iCs/>
      <w:shd w:val="clear" w:color="auto" w:fill="FDE9D9"/>
    </w:rPr>
  </w:style>
  <w:style w:type="character" w:customStyle="1" w:styleId="rvts46">
    <w:name w:val="rvts46"/>
    <w:basedOn w:val="a6"/>
    <w:rsid w:val="00954DDB"/>
    <w:rPr>
      <w:rFonts w:ascii="Times New Roman" w:hAnsi="Times New Roman" w:cs="Times New Roman" w:hint="default"/>
      <w:i/>
      <w:iCs/>
      <w:shd w:val="clear" w:color="auto" w:fill="FABF8F"/>
    </w:rPr>
  </w:style>
  <w:style w:type="character" w:customStyle="1" w:styleId="urtxtstd">
    <w:name w:val="urtxtstd"/>
    <w:basedOn w:val="a6"/>
    <w:rsid w:val="00954DDB"/>
  </w:style>
  <w:style w:type="table" w:styleId="afffd">
    <w:name w:val="Table Grid"/>
    <w:basedOn w:val="a7"/>
    <w:rsid w:val="00954D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954DDB"/>
    <w:pPr>
      <w:numPr>
        <w:numId w:val="13"/>
      </w:numPr>
    </w:pPr>
  </w:style>
  <w:style w:type="numbering" w:customStyle="1" w:styleId="22">
    <w:name w:val="Стиль2"/>
    <w:uiPriority w:val="99"/>
    <w:rsid w:val="00954DDB"/>
    <w:pPr>
      <w:numPr>
        <w:numId w:val="14"/>
      </w:numPr>
    </w:pPr>
  </w:style>
  <w:style w:type="numbering" w:customStyle="1" w:styleId="40">
    <w:name w:val="Стиль4"/>
    <w:uiPriority w:val="99"/>
    <w:rsid w:val="00954DDB"/>
    <w:pPr>
      <w:numPr>
        <w:numId w:val="15"/>
      </w:numPr>
    </w:pPr>
  </w:style>
  <w:style w:type="paragraph" w:customStyle="1" w:styleId="19">
    <w:name w:val="Абзац списка1"/>
    <w:basedOn w:val="a5"/>
    <w:rsid w:val="00954DDB"/>
    <w:pPr>
      <w:spacing w:after="200" w:line="276" w:lineRule="auto"/>
      <w:ind w:left="720"/>
    </w:pPr>
    <w:rPr>
      <w:rFonts w:ascii="Calibri" w:hAnsi="Calibri"/>
      <w:sz w:val="22"/>
      <w:szCs w:val="22"/>
      <w:lang w:eastAsia="en-US"/>
    </w:rPr>
  </w:style>
  <w:style w:type="character" w:styleId="afffe">
    <w:name w:val="Strong"/>
    <w:basedOn w:val="a6"/>
    <w:qFormat/>
    <w:rsid w:val="00954DDB"/>
    <w:rPr>
      <w:rFonts w:cs="Times New Roman"/>
      <w:b/>
      <w:bCs/>
    </w:rPr>
  </w:style>
  <w:style w:type="paragraph" w:customStyle="1" w:styleId="Heading">
    <w:name w:val="Heading"/>
    <w:rsid w:val="00954DDB"/>
    <w:pPr>
      <w:snapToGrid w:val="0"/>
      <w:spacing w:after="0" w:line="240" w:lineRule="auto"/>
    </w:pPr>
    <w:rPr>
      <w:rFonts w:ascii="Arial" w:eastAsia="Calibri" w:hAnsi="Arial" w:cs="Times New Roman"/>
      <w:b/>
      <w:szCs w:val="20"/>
      <w:lang w:eastAsia="ru-RU"/>
    </w:rPr>
  </w:style>
  <w:style w:type="paragraph" w:customStyle="1" w:styleId="WW-2">
    <w:name w:val="WW-Основной текст с отступом 2"/>
    <w:basedOn w:val="a5"/>
    <w:rsid w:val="00954DDB"/>
    <w:pPr>
      <w:suppressAutoHyphens/>
      <w:ind w:left="-540"/>
      <w:jc w:val="both"/>
    </w:pPr>
    <w:rPr>
      <w:rFonts w:ascii="Arial" w:eastAsia="Calibri" w:hAnsi="Arial" w:cs="Arial"/>
      <w:sz w:val="18"/>
      <w:lang w:eastAsia="ar-SA"/>
    </w:rPr>
  </w:style>
  <w:style w:type="paragraph" w:customStyle="1" w:styleId="ConsPlusNormal">
    <w:name w:val="ConsPlusNormal"/>
    <w:rsid w:val="00954DDB"/>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styleId="affff">
    <w:name w:val="footnote reference"/>
    <w:basedOn w:val="a6"/>
    <w:semiHidden/>
    <w:unhideWhenUsed/>
    <w:rsid w:val="00954DDB"/>
    <w:rPr>
      <w:vertAlign w:val="superscript"/>
    </w:rPr>
  </w:style>
  <w:style w:type="paragraph" w:styleId="affff0">
    <w:name w:val="Title"/>
    <w:basedOn w:val="a5"/>
    <w:link w:val="affff1"/>
    <w:qFormat/>
    <w:rsid w:val="00954DDB"/>
    <w:pPr>
      <w:jc w:val="center"/>
    </w:pPr>
    <w:rPr>
      <w:b/>
      <w:szCs w:val="20"/>
    </w:rPr>
  </w:style>
  <w:style w:type="character" w:customStyle="1" w:styleId="affff1">
    <w:name w:val="Название Знак"/>
    <w:basedOn w:val="a6"/>
    <w:link w:val="affff0"/>
    <w:rsid w:val="00954DDB"/>
    <w:rPr>
      <w:rFonts w:ascii="Times New Roman" w:eastAsia="Times New Roman" w:hAnsi="Times New Roman" w:cs="Times New Roman"/>
      <w:b/>
      <w:sz w:val="24"/>
      <w:szCs w:val="20"/>
      <w:lang w:eastAsia="ru-RU"/>
    </w:rPr>
  </w:style>
  <w:style w:type="paragraph" w:customStyle="1" w:styleId="Default">
    <w:name w:val="Default"/>
    <w:rsid w:val="00954DDB"/>
    <w:pPr>
      <w:autoSpaceDE w:val="0"/>
      <w:autoSpaceDN w:val="0"/>
      <w:adjustRightInd w:val="0"/>
      <w:spacing w:after="0" w:line="240" w:lineRule="auto"/>
    </w:pPr>
    <w:rPr>
      <w:rFonts w:ascii="Arial" w:eastAsia="Calibri" w:hAnsi="Arial" w:cs="Arial"/>
      <w:color w:val="000000"/>
      <w:sz w:val="24"/>
      <w:szCs w:val="24"/>
      <w:lang w:val="en-US"/>
    </w:rPr>
  </w:style>
  <w:style w:type="paragraph" w:customStyle="1" w:styleId="Style5">
    <w:name w:val="Style5"/>
    <w:basedOn w:val="a5"/>
    <w:uiPriority w:val="99"/>
    <w:rsid w:val="00954DDB"/>
    <w:pPr>
      <w:widowControl w:val="0"/>
      <w:autoSpaceDE w:val="0"/>
      <w:autoSpaceDN w:val="0"/>
      <w:adjustRightInd w:val="0"/>
      <w:jc w:val="both"/>
    </w:pPr>
  </w:style>
  <w:style w:type="paragraph" w:customStyle="1" w:styleId="Style14">
    <w:name w:val="Style14"/>
    <w:basedOn w:val="a5"/>
    <w:uiPriority w:val="99"/>
    <w:rsid w:val="00954DDB"/>
    <w:pPr>
      <w:widowControl w:val="0"/>
      <w:autoSpaceDE w:val="0"/>
      <w:autoSpaceDN w:val="0"/>
      <w:adjustRightInd w:val="0"/>
      <w:spacing w:line="295" w:lineRule="exact"/>
      <w:jc w:val="center"/>
    </w:pPr>
  </w:style>
  <w:style w:type="paragraph" w:customStyle="1" w:styleId="Style15">
    <w:name w:val="Style15"/>
    <w:basedOn w:val="a5"/>
    <w:uiPriority w:val="99"/>
    <w:rsid w:val="00954DDB"/>
    <w:pPr>
      <w:widowControl w:val="0"/>
      <w:autoSpaceDE w:val="0"/>
      <w:autoSpaceDN w:val="0"/>
      <w:adjustRightInd w:val="0"/>
      <w:spacing w:line="295" w:lineRule="exact"/>
      <w:ind w:hanging="317"/>
      <w:jc w:val="both"/>
    </w:pPr>
  </w:style>
  <w:style w:type="paragraph" w:customStyle="1" w:styleId="Style16">
    <w:name w:val="Style16"/>
    <w:basedOn w:val="a5"/>
    <w:uiPriority w:val="99"/>
    <w:rsid w:val="00954DDB"/>
    <w:pPr>
      <w:widowControl w:val="0"/>
      <w:autoSpaceDE w:val="0"/>
      <w:autoSpaceDN w:val="0"/>
      <w:adjustRightInd w:val="0"/>
      <w:spacing w:line="299" w:lineRule="exact"/>
      <w:jc w:val="both"/>
    </w:pPr>
  </w:style>
  <w:style w:type="paragraph" w:customStyle="1" w:styleId="Style17">
    <w:name w:val="Style17"/>
    <w:basedOn w:val="a5"/>
    <w:uiPriority w:val="99"/>
    <w:rsid w:val="00954DDB"/>
    <w:pPr>
      <w:widowControl w:val="0"/>
      <w:autoSpaceDE w:val="0"/>
      <w:autoSpaceDN w:val="0"/>
      <w:adjustRightInd w:val="0"/>
      <w:spacing w:line="295" w:lineRule="exact"/>
      <w:ind w:hanging="648"/>
      <w:jc w:val="both"/>
    </w:pPr>
  </w:style>
  <w:style w:type="paragraph" w:customStyle="1" w:styleId="Style21">
    <w:name w:val="Style21"/>
    <w:basedOn w:val="a5"/>
    <w:uiPriority w:val="99"/>
    <w:rsid w:val="00954DDB"/>
    <w:pPr>
      <w:widowControl w:val="0"/>
      <w:autoSpaceDE w:val="0"/>
      <w:autoSpaceDN w:val="0"/>
      <w:adjustRightInd w:val="0"/>
    </w:pPr>
  </w:style>
  <w:style w:type="character" w:customStyle="1" w:styleId="FontStyle24">
    <w:name w:val="Font Style24"/>
    <w:uiPriority w:val="99"/>
    <w:rsid w:val="00954DDB"/>
    <w:rPr>
      <w:rFonts w:ascii="Times New Roman" w:hAnsi="Times New Roman" w:cs="Times New Roman"/>
      <w:sz w:val="24"/>
      <w:szCs w:val="24"/>
    </w:rPr>
  </w:style>
  <w:style w:type="character" w:customStyle="1" w:styleId="FontStyle26">
    <w:name w:val="Font Style26"/>
    <w:uiPriority w:val="99"/>
    <w:rsid w:val="00954DDB"/>
    <w:rPr>
      <w:rFonts w:ascii="Times New Roman" w:hAnsi="Times New Roman" w:cs="Times New Roman"/>
      <w:b/>
      <w:bCs/>
      <w:sz w:val="24"/>
      <w:szCs w:val="24"/>
    </w:rPr>
  </w:style>
  <w:style w:type="character" w:customStyle="1" w:styleId="FontStyle27">
    <w:name w:val="Font Style27"/>
    <w:uiPriority w:val="99"/>
    <w:rsid w:val="00954DDB"/>
    <w:rPr>
      <w:rFonts w:ascii="Calibri" w:hAnsi="Calibri" w:cs="Calibri"/>
      <w:sz w:val="18"/>
      <w:szCs w:val="18"/>
    </w:rPr>
  </w:style>
  <w:style w:type="paragraph" w:customStyle="1" w:styleId="-3">
    <w:name w:val="Пункт-3"/>
    <w:basedOn w:val="a5"/>
    <w:rsid w:val="00954DDB"/>
    <w:pPr>
      <w:tabs>
        <w:tab w:val="num" w:pos="1985"/>
      </w:tabs>
      <w:ind w:firstLine="709"/>
      <w:jc w:val="both"/>
    </w:pPr>
    <w:rPr>
      <w:sz w:val="28"/>
    </w:rPr>
  </w:style>
  <w:style w:type="paragraph" w:customStyle="1" w:styleId="-4">
    <w:name w:val="Пункт-4"/>
    <w:basedOn w:val="a5"/>
    <w:rsid w:val="00954DDB"/>
    <w:pPr>
      <w:tabs>
        <w:tab w:val="num" w:pos="1985"/>
      </w:tabs>
      <w:ind w:firstLine="709"/>
      <w:jc w:val="both"/>
    </w:pPr>
    <w:rPr>
      <w:sz w:val="28"/>
    </w:rPr>
  </w:style>
  <w:style w:type="paragraph" w:customStyle="1" w:styleId="-5">
    <w:name w:val="Пункт-5"/>
    <w:basedOn w:val="a5"/>
    <w:rsid w:val="00954DDB"/>
    <w:pPr>
      <w:tabs>
        <w:tab w:val="num" w:pos="1985"/>
      </w:tabs>
      <w:ind w:firstLine="709"/>
      <w:jc w:val="both"/>
    </w:pPr>
    <w:rPr>
      <w:sz w:val="28"/>
    </w:rPr>
  </w:style>
  <w:style w:type="paragraph" w:customStyle="1" w:styleId="-6">
    <w:name w:val="Пункт-6"/>
    <w:basedOn w:val="a5"/>
    <w:rsid w:val="00954DDB"/>
    <w:pPr>
      <w:tabs>
        <w:tab w:val="left" w:pos="1985"/>
      </w:tabs>
      <w:ind w:firstLine="709"/>
      <w:jc w:val="both"/>
    </w:pPr>
    <w:rPr>
      <w:sz w:val="28"/>
    </w:rPr>
  </w:style>
  <w:style w:type="paragraph" w:customStyle="1" w:styleId="-7">
    <w:name w:val="Пункт-7"/>
    <w:basedOn w:val="a5"/>
    <w:rsid w:val="00954DDB"/>
    <w:pPr>
      <w:tabs>
        <w:tab w:val="num" w:pos="360"/>
      </w:tabs>
      <w:ind w:firstLine="709"/>
      <w:jc w:val="both"/>
    </w:pPr>
    <w:rPr>
      <w:sz w:val="28"/>
    </w:rPr>
  </w:style>
  <w:style w:type="character" w:customStyle="1" w:styleId="ac">
    <w:name w:val="Обычный (веб) Знак"/>
    <w:aliases w:val="Обычный (Web) Знак,Обычный (веб) Знак Знак Знак,Обычный (Web) Знак Знак Знак Знак"/>
    <w:link w:val="ab"/>
    <w:rsid w:val="00954DD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D9AB5D-09EE-4312-B547-5B8500041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8979</Words>
  <Characters>51182</Characters>
  <Application>Microsoft Office Word</Application>
  <DocSecurity>0</DocSecurity>
  <Lines>426</Lines>
  <Paragraphs>120</Paragraphs>
  <ScaleCrop>false</ScaleCrop>
  <Company/>
  <LinksUpToDate>false</LinksUpToDate>
  <CharactersWithSpaces>60041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Чернова Светлана Геннадьевна</dc:creator>
  <cp:lastModifiedBy>Чернова Светлана Геннадьевна</cp:lastModifiedBy>
  <cp:revision>1</cp:revision>
  <dcterms:created xsi:type="dcterms:W3CDTF">2012-04-03T13:31:00Z</dcterms:created>
  <dcterms:modified xsi:type="dcterms:W3CDTF">2012-04-03T13:34:00Z</dcterms:modified>
</cp:coreProperties>
</file>