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067050" w:rsidRPr="008863E7" w:rsidTr="00945953">
        <w:tc>
          <w:tcPr>
            <w:tcW w:w="2536" w:type="pct"/>
          </w:tcPr>
          <w:p w:rsidR="00067050" w:rsidRPr="008863E7" w:rsidRDefault="00067050" w:rsidP="00945953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64" w:type="pct"/>
          </w:tcPr>
          <w:p w:rsidR="00706620" w:rsidRPr="0095558A" w:rsidRDefault="00706620" w:rsidP="00706620">
            <w:pPr>
              <w:pStyle w:val="ac"/>
              <w:spacing w:line="276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5558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Приложение № 1</w:t>
            </w:r>
          </w:p>
          <w:p w:rsidR="00706620" w:rsidRPr="0095558A" w:rsidRDefault="00706620" w:rsidP="00706620">
            <w:pPr>
              <w:pStyle w:val="ac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5558A">
              <w:rPr>
                <w:rFonts w:ascii="Times New Roman" w:hAnsi="Times New Roman"/>
                <w:sz w:val="24"/>
                <w:szCs w:val="24"/>
                <w:lang w:eastAsia="ru-RU"/>
              </w:rPr>
              <w:t>К Спецификации № _______</w:t>
            </w:r>
          </w:p>
          <w:p w:rsidR="00706620" w:rsidRPr="0095558A" w:rsidRDefault="00706620" w:rsidP="00706620">
            <w:pPr>
              <w:pStyle w:val="ac"/>
              <w:spacing w:line="276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5558A">
              <w:rPr>
                <w:rFonts w:ascii="Times New Roman" w:hAnsi="Times New Roman"/>
                <w:sz w:val="24"/>
                <w:szCs w:val="24"/>
                <w:lang w:eastAsia="ru-RU"/>
              </w:rPr>
              <w:t>По Договору №___________</w:t>
            </w:r>
          </w:p>
          <w:p w:rsidR="00706620" w:rsidRPr="0095558A" w:rsidRDefault="00706620" w:rsidP="00706620">
            <w:pPr>
              <w:spacing w:before="120"/>
              <w:jc w:val="right"/>
              <w:rPr>
                <w:sz w:val="24"/>
                <w:szCs w:val="24"/>
              </w:rPr>
            </w:pPr>
            <w:r w:rsidRPr="0095558A">
              <w:rPr>
                <w:sz w:val="24"/>
                <w:szCs w:val="24"/>
              </w:rPr>
              <w:t>от «___» ___________201__ г.</w:t>
            </w:r>
          </w:p>
          <w:p w:rsidR="00067050" w:rsidRPr="008863E7" w:rsidRDefault="00067050" w:rsidP="00945953">
            <w:pPr>
              <w:spacing w:before="100" w:beforeAutospacing="1" w:after="100" w:afterAutospacing="1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067050" w:rsidRPr="008863E7" w:rsidRDefault="00067050" w:rsidP="00067050">
      <w:pPr>
        <w:jc w:val="center"/>
        <w:rPr>
          <w:bCs/>
          <w:color w:val="000000"/>
        </w:rPr>
      </w:pPr>
    </w:p>
    <w:p w:rsidR="00067050" w:rsidRPr="008863E7" w:rsidRDefault="00067050" w:rsidP="00067050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E7999" w:rsidRDefault="00067050" w:rsidP="000E7999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на поставку</w:t>
      </w:r>
      <w:r w:rsidR="000E7999">
        <w:rPr>
          <w:b/>
          <w:bCs/>
          <w:color w:val="000000"/>
        </w:rPr>
        <w:t xml:space="preserve"> мобильного </w:t>
      </w:r>
      <w:r w:rsidR="00706620">
        <w:rPr>
          <w:b/>
          <w:bCs/>
          <w:color w:val="000000"/>
        </w:rPr>
        <w:t>здания</w:t>
      </w:r>
    </w:p>
    <w:p w:rsidR="000E7999" w:rsidRPr="008863E7" w:rsidRDefault="000E7999" w:rsidP="000E7999">
      <w:pPr>
        <w:pBdr>
          <w:bottom w:val="single" w:sz="12" w:space="1" w:color="auto"/>
        </w:pBdr>
        <w:jc w:val="center"/>
        <w:rPr>
          <w:color w:val="4C4C4C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71"/>
        <w:gridCol w:w="3384"/>
        <w:gridCol w:w="6627"/>
      </w:tblGrid>
      <w:tr w:rsidR="00067050" w:rsidRPr="00A30F9F" w:rsidTr="00945953">
        <w:trPr>
          <w:trHeight w:val="326"/>
        </w:trPr>
        <w:tc>
          <w:tcPr>
            <w:tcW w:w="314" w:type="pct"/>
            <w:shd w:val="clear" w:color="auto" w:fill="F2F2F2" w:themeFill="background1" w:themeFillShade="F2"/>
          </w:tcPr>
          <w:p w:rsidR="00067050" w:rsidRPr="00416EC2" w:rsidRDefault="00067050" w:rsidP="00945953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416EC2">
              <w:rPr>
                <w:rStyle w:val="FontStyle184"/>
                <w:b/>
              </w:rPr>
              <w:t>п</w:t>
            </w:r>
            <w:proofErr w:type="gramEnd"/>
            <w:r w:rsidRPr="00416EC2">
              <w:rPr>
                <w:rStyle w:val="FontStyle184"/>
                <w:b/>
              </w:rPr>
              <w:t>/п</w:t>
            </w:r>
          </w:p>
        </w:tc>
        <w:tc>
          <w:tcPr>
            <w:tcW w:w="1584" w:type="pct"/>
            <w:shd w:val="clear" w:color="auto" w:fill="F2F2F2" w:themeFill="background1" w:themeFillShade="F2"/>
          </w:tcPr>
          <w:p w:rsidR="00067050" w:rsidRPr="00416EC2" w:rsidRDefault="00067050" w:rsidP="00945953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shd w:val="clear" w:color="auto" w:fill="F2F2F2" w:themeFill="background1" w:themeFillShade="F2"/>
          </w:tcPr>
          <w:p w:rsidR="00067050" w:rsidRPr="00416EC2" w:rsidRDefault="00067050" w:rsidP="00945953">
            <w:pPr>
              <w:jc w:val="center"/>
              <w:rPr>
                <w:rStyle w:val="FontStyle184"/>
                <w:b/>
              </w:rPr>
            </w:pPr>
            <w:r w:rsidRPr="00416EC2">
              <w:rPr>
                <w:rStyle w:val="FontStyle184"/>
                <w:b/>
              </w:rPr>
              <w:t>Требования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1.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56"/>
              <w:rPr>
                <w:b/>
                <w:sz w:val="24"/>
                <w:szCs w:val="24"/>
              </w:rPr>
            </w:pPr>
            <w:r w:rsidRPr="00A30F9F">
              <w:rPr>
                <w:rStyle w:val="FontStyle184"/>
                <w:b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02" w:type="pct"/>
          </w:tcPr>
          <w:p w:rsidR="00067050" w:rsidRPr="004B1074" w:rsidRDefault="00ED194D" w:rsidP="00706620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rStyle w:val="FontStyle184"/>
                <w:i/>
              </w:rPr>
              <w:t xml:space="preserve">Мобильный жилой </w:t>
            </w:r>
            <w:r w:rsidR="00503BCD">
              <w:rPr>
                <w:rStyle w:val="FontStyle184"/>
                <w:i/>
              </w:rPr>
              <w:t xml:space="preserve">прицеп </w:t>
            </w:r>
            <w:r>
              <w:rPr>
                <w:rStyle w:val="FontStyle184"/>
                <w:i/>
              </w:rPr>
              <w:t>вагон-бытовка (</w:t>
            </w:r>
            <w:proofErr w:type="spellStart"/>
            <w:r>
              <w:rPr>
                <w:rStyle w:val="FontStyle184"/>
                <w:i/>
              </w:rPr>
              <w:t>кунг</w:t>
            </w:r>
            <w:proofErr w:type="spellEnd"/>
            <w:r>
              <w:rPr>
                <w:rStyle w:val="FontStyle184"/>
                <w:i/>
              </w:rPr>
              <w:t>) на базе автомобильного шасси, на пневмошинном ходу, предназначенные для отдыха, принятия пищи рабочего персонала непосредственно на участк</w:t>
            </w:r>
            <w:r w:rsidR="00503BCD">
              <w:rPr>
                <w:rStyle w:val="FontStyle184"/>
                <w:i/>
              </w:rPr>
              <w:t xml:space="preserve">е ведения работ в </w:t>
            </w:r>
            <w:r w:rsidR="00503BCD" w:rsidRPr="00503BCD">
              <w:rPr>
                <w:rStyle w:val="FontStyle184"/>
                <w:i/>
              </w:rPr>
              <w:t>климатических условиях категории 1 по ГОСТ 15150-69</w:t>
            </w:r>
            <w:r w:rsidR="00503BCD">
              <w:rPr>
                <w:rStyle w:val="FontStyle184"/>
                <w:i/>
              </w:rPr>
              <w:t>.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2.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rStyle w:val="FontStyle184"/>
                <w:b/>
              </w:rPr>
              <w:t xml:space="preserve">Требования </w:t>
            </w:r>
            <w:r>
              <w:rPr>
                <w:rStyle w:val="FontStyle184"/>
                <w:b/>
              </w:rPr>
              <w:t xml:space="preserve">к качеству поставляемого товара, </w:t>
            </w:r>
            <w:r w:rsidRPr="00A30F9F">
              <w:rPr>
                <w:rStyle w:val="FontStyle184"/>
                <w:b/>
              </w:rPr>
              <w:t>выполняемым работам, оказываемым услугам</w:t>
            </w:r>
          </w:p>
        </w:tc>
        <w:tc>
          <w:tcPr>
            <w:tcW w:w="3102" w:type="pct"/>
          </w:tcPr>
          <w:p w:rsidR="00067050" w:rsidRPr="00DC6E1F" w:rsidRDefault="00067050" w:rsidP="00503BCD">
            <w:pPr>
              <w:ind w:firstLine="0"/>
              <w:rPr>
                <w:rStyle w:val="FontStyle184"/>
                <w:i/>
              </w:rPr>
            </w:pPr>
            <w:r w:rsidRPr="004B1074">
              <w:rPr>
                <w:rStyle w:val="FontStyle184"/>
                <w:i/>
              </w:rPr>
              <w:t>-</w:t>
            </w:r>
            <w:r w:rsidR="00503BCD">
              <w:rPr>
                <w:rStyle w:val="FontStyle184"/>
                <w:i/>
              </w:rPr>
              <w:t xml:space="preserve"> наличие сертификатов соответствия ГОСТ </w:t>
            </w:r>
            <w:proofErr w:type="gramStart"/>
            <w:r w:rsidR="00503BCD">
              <w:rPr>
                <w:rStyle w:val="FontStyle184"/>
                <w:i/>
              </w:rPr>
              <w:t>Р</w:t>
            </w:r>
            <w:proofErr w:type="gramEnd"/>
            <w:r w:rsidR="00503BCD">
              <w:rPr>
                <w:rStyle w:val="FontStyle184"/>
                <w:i/>
              </w:rPr>
              <w:t xml:space="preserve"> 52746-2007 , </w:t>
            </w:r>
            <w:r w:rsidR="00503BCD" w:rsidRPr="00DC6E1F">
              <w:rPr>
                <w:rStyle w:val="FontStyle184"/>
                <w:i/>
              </w:rPr>
              <w:t>ГОСТ 22853-86 пункт 2.4.1-2.4.11. , ГОСТ 300247.1-94.</w:t>
            </w:r>
          </w:p>
          <w:p w:rsidR="00B642F3" w:rsidRPr="00DC6E1F" w:rsidRDefault="00B642F3" w:rsidP="00DC6E1F">
            <w:pPr>
              <w:ind w:firstLine="0"/>
              <w:rPr>
                <w:rStyle w:val="FontStyle184"/>
                <w:i/>
              </w:rPr>
            </w:pPr>
            <w:r w:rsidRPr="00DC6E1F">
              <w:rPr>
                <w:rStyle w:val="FontStyle184"/>
                <w:i/>
              </w:rPr>
              <w:t xml:space="preserve">- </w:t>
            </w:r>
            <w:r w:rsidR="00DC6E1F" w:rsidRPr="00DC6E1F">
              <w:rPr>
                <w:rStyle w:val="FontStyle184"/>
                <w:i/>
              </w:rPr>
              <w:t>требования по электробезопасности:</w:t>
            </w:r>
          </w:p>
          <w:p w:rsidR="00DC6E1F" w:rsidRPr="00DC6E1F" w:rsidRDefault="00DC6E1F" w:rsidP="00DC6E1F">
            <w:pPr>
              <w:ind w:firstLine="0"/>
              <w:rPr>
                <w:i/>
                <w:sz w:val="24"/>
                <w:szCs w:val="24"/>
              </w:rPr>
            </w:pPr>
            <w:r w:rsidRPr="00DC6E1F">
              <w:rPr>
                <w:i/>
                <w:sz w:val="24"/>
                <w:szCs w:val="24"/>
              </w:rPr>
              <w:t>электроснабжение вагон-домов должно осуществляется от внешних источников тока напряжением 380/220</w:t>
            </w:r>
            <w:proofErr w:type="gramStart"/>
            <w:r w:rsidRPr="00DC6E1F">
              <w:rPr>
                <w:i/>
                <w:sz w:val="24"/>
                <w:szCs w:val="24"/>
              </w:rPr>
              <w:t xml:space="preserve"> В</w:t>
            </w:r>
            <w:proofErr w:type="gramEnd"/>
            <w:r w:rsidRPr="00DC6E1F">
              <w:rPr>
                <w:i/>
                <w:sz w:val="24"/>
                <w:szCs w:val="24"/>
              </w:rPr>
              <w:t xml:space="preserve">, выполнено по системе TN-C-S (ПУЭ,1.7.3, ГОСТ Р50571.2-94) проводом марки ПВ 3х1,0 и ПВ 3х2,5 в ПВХ кабель-каналах открытым способом. Электрическими потребителями являются: розеточная сеть и освещение. Все они </w:t>
            </w:r>
            <w:r w:rsidR="00885AA5">
              <w:rPr>
                <w:i/>
                <w:sz w:val="24"/>
                <w:szCs w:val="24"/>
              </w:rPr>
              <w:t xml:space="preserve">должны быть </w:t>
            </w:r>
            <w:r w:rsidRPr="00DC6E1F">
              <w:rPr>
                <w:i/>
                <w:sz w:val="24"/>
                <w:szCs w:val="24"/>
              </w:rPr>
              <w:t xml:space="preserve">запитаны от распределительного щитка освещения. </w:t>
            </w:r>
            <w:proofErr w:type="gramStart"/>
            <w:r w:rsidRPr="00DC6E1F">
              <w:rPr>
                <w:i/>
                <w:sz w:val="24"/>
                <w:szCs w:val="24"/>
              </w:rPr>
              <w:t>Укомплектован</w:t>
            </w:r>
            <w:proofErr w:type="gramEnd"/>
            <w:r w:rsidRPr="00DC6E1F">
              <w:rPr>
                <w:i/>
                <w:sz w:val="24"/>
                <w:szCs w:val="24"/>
              </w:rPr>
              <w:t xml:space="preserve"> автоматическими выключателями с тепловым и электромагнитным </w:t>
            </w:r>
            <w:proofErr w:type="spellStart"/>
            <w:r w:rsidRPr="00DC6E1F">
              <w:rPr>
                <w:i/>
                <w:sz w:val="24"/>
                <w:szCs w:val="24"/>
              </w:rPr>
              <w:t>расцепителями</w:t>
            </w:r>
            <w:proofErr w:type="spellEnd"/>
            <w:r w:rsidRPr="00DC6E1F">
              <w:rPr>
                <w:i/>
                <w:sz w:val="24"/>
                <w:szCs w:val="24"/>
              </w:rPr>
              <w:t>, что защищает сети от токов перегрузки или токов короткого замыкания.</w:t>
            </w:r>
          </w:p>
          <w:p w:rsidR="00DC6E1F" w:rsidRPr="00DC6E1F" w:rsidRDefault="00DC6E1F" w:rsidP="00DC6E1F">
            <w:pPr>
              <w:ind w:firstLine="0"/>
              <w:rPr>
                <w:i/>
                <w:sz w:val="24"/>
                <w:szCs w:val="24"/>
              </w:rPr>
            </w:pPr>
            <w:proofErr w:type="gramStart"/>
            <w:r w:rsidRPr="00DC6E1F">
              <w:rPr>
                <w:i/>
                <w:sz w:val="24"/>
                <w:szCs w:val="24"/>
              </w:rPr>
              <w:t>На вводе в щиток установлено устройство защитного отключения (УЗО) для защиты людей от поражения электрическим током при неисправностях электрооборудования, повреждений изоляции проводников или при случайном непреднамеренном контакте человека с открытыми проводящими частями электроустановки, а также для предотвращения возгорания и пожаров, возникающих вследствие протекания токов утечки и развивающихся из них коротких замыканий, замыканий на корпус и замыканий на землю.</w:t>
            </w:r>
            <w:proofErr w:type="gramEnd"/>
          </w:p>
          <w:p w:rsidR="00DC6E1F" w:rsidRPr="00DC6E1F" w:rsidRDefault="00DC6E1F" w:rsidP="00DC6E1F">
            <w:pPr>
              <w:ind w:firstLine="0"/>
              <w:rPr>
                <w:i/>
                <w:sz w:val="24"/>
                <w:szCs w:val="24"/>
              </w:rPr>
            </w:pPr>
            <w:r w:rsidRPr="00DC6E1F">
              <w:rPr>
                <w:i/>
                <w:sz w:val="24"/>
                <w:szCs w:val="24"/>
              </w:rPr>
              <w:t>Все оборудование, не находящееся под напряжением, должно быть заземлено (</w:t>
            </w:r>
            <w:proofErr w:type="spellStart"/>
            <w:r w:rsidRPr="00DC6E1F">
              <w:rPr>
                <w:i/>
                <w:sz w:val="24"/>
                <w:szCs w:val="24"/>
              </w:rPr>
              <w:t>занулено</w:t>
            </w:r>
            <w:proofErr w:type="spellEnd"/>
            <w:r w:rsidRPr="00DC6E1F">
              <w:rPr>
                <w:i/>
                <w:sz w:val="24"/>
                <w:szCs w:val="24"/>
              </w:rPr>
              <w:t xml:space="preserve">). Заземление и </w:t>
            </w:r>
            <w:proofErr w:type="spellStart"/>
            <w:r w:rsidRPr="00DC6E1F">
              <w:rPr>
                <w:i/>
                <w:sz w:val="24"/>
                <w:szCs w:val="24"/>
              </w:rPr>
              <w:t>зануление</w:t>
            </w:r>
            <w:proofErr w:type="spellEnd"/>
            <w:r w:rsidRPr="00DC6E1F">
              <w:rPr>
                <w:i/>
                <w:sz w:val="24"/>
                <w:szCs w:val="24"/>
              </w:rPr>
              <w:t xml:space="preserve"> выполняются в соответствии с требованиями гл. 1.7. и 7.3. ПУЭ. Для заземления здания необходимо подвести провод к точкам заземления, расположенным на раме.</w:t>
            </w:r>
          </w:p>
          <w:p w:rsidR="00DC6E1F" w:rsidRPr="004B1074" w:rsidRDefault="00DC6E1F" w:rsidP="00DC6E1F">
            <w:pPr>
              <w:ind w:firstLine="0"/>
              <w:rPr>
                <w:i/>
                <w:color w:val="4C4C4C"/>
                <w:sz w:val="24"/>
                <w:szCs w:val="24"/>
              </w:rPr>
            </w:pPr>
            <w:r w:rsidRPr="00DC6E1F">
              <w:rPr>
                <w:i/>
                <w:sz w:val="24"/>
                <w:szCs w:val="24"/>
              </w:rPr>
              <w:t xml:space="preserve">Для освещения </w:t>
            </w:r>
            <w:proofErr w:type="gramStart"/>
            <w:r w:rsidRPr="00DC6E1F">
              <w:rPr>
                <w:i/>
                <w:sz w:val="24"/>
                <w:szCs w:val="24"/>
              </w:rPr>
              <w:t>вагон-дома</w:t>
            </w:r>
            <w:proofErr w:type="gramEnd"/>
            <w:r w:rsidRPr="00DC6E1F">
              <w:rPr>
                <w:i/>
                <w:sz w:val="24"/>
                <w:szCs w:val="24"/>
              </w:rPr>
              <w:t xml:space="preserve"> применяются ударопрочные светильники с лампами накаливания. Управление освещением осуществляется клавишными выключателями, установленными в тамбуре.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D512E2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2.1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Санитарно-эпидемиологическое заключение</w:t>
            </w:r>
          </w:p>
        </w:tc>
        <w:tc>
          <w:tcPr>
            <w:tcW w:w="3102" w:type="pct"/>
          </w:tcPr>
          <w:p w:rsidR="00067050" w:rsidRPr="00BD3D66" w:rsidRDefault="00503BCD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Наличие санитарно-эпидемиологического заключения </w:t>
            </w:r>
            <w:proofErr w:type="spellStart"/>
            <w:r w:rsidR="00D512E2">
              <w:rPr>
                <w:rStyle w:val="FontStyle184"/>
                <w:i/>
              </w:rPr>
              <w:t>СанПин</w:t>
            </w:r>
            <w:proofErr w:type="spellEnd"/>
            <w:r w:rsidR="00D512E2">
              <w:rPr>
                <w:rStyle w:val="FontStyle184"/>
                <w:i/>
              </w:rPr>
              <w:t xml:space="preserve"> 2.2.1.1200-03, </w:t>
            </w:r>
            <w:r w:rsidR="00D512E2" w:rsidRPr="00D512E2">
              <w:rPr>
                <w:rStyle w:val="FontStyle184"/>
                <w:i/>
              </w:rPr>
              <w:t>СП 2.2.1.1312-03, СП 2.2.2.1327-03</w:t>
            </w:r>
            <w:r w:rsidR="00D512E2">
              <w:rPr>
                <w:rStyle w:val="FontStyle184"/>
                <w:i/>
              </w:rPr>
              <w:t>.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D512E2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t>2.2</w:t>
            </w:r>
          </w:p>
        </w:tc>
        <w:tc>
          <w:tcPr>
            <w:tcW w:w="1584" w:type="pct"/>
            <w:vAlign w:val="center"/>
          </w:tcPr>
          <w:p w:rsidR="00067050" w:rsidRPr="00642BDD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642BDD">
              <w:rPr>
                <w:color w:val="4C4C4C"/>
                <w:sz w:val="24"/>
                <w:szCs w:val="24"/>
              </w:rPr>
              <w:t xml:space="preserve">и др. обязательные документы </w:t>
            </w:r>
            <w:r w:rsidRPr="00642BDD">
              <w:rPr>
                <w:color w:val="4C4C4C"/>
                <w:sz w:val="24"/>
                <w:szCs w:val="24"/>
              </w:rPr>
              <w:lastRenderedPageBreak/>
              <w:t>согласно</w:t>
            </w:r>
            <w:r>
              <w:rPr>
                <w:color w:val="4C4C4C"/>
                <w:sz w:val="24"/>
                <w:szCs w:val="24"/>
              </w:rPr>
              <w:t xml:space="preserve"> требованиям</w:t>
            </w:r>
            <w:r w:rsidRPr="00642BDD">
              <w:rPr>
                <w:color w:val="4C4C4C"/>
                <w:sz w:val="24"/>
                <w:szCs w:val="24"/>
              </w:rPr>
              <w:t xml:space="preserve"> законодательств</w:t>
            </w:r>
            <w:r>
              <w:rPr>
                <w:color w:val="4C4C4C"/>
                <w:sz w:val="24"/>
                <w:szCs w:val="24"/>
              </w:rPr>
              <w:t>а</w:t>
            </w:r>
            <w:r w:rsidRPr="00642BDD">
              <w:rPr>
                <w:color w:val="4C4C4C"/>
                <w:sz w:val="24"/>
                <w:szCs w:val="24"/>
              </w:rPr>
              <w:t xml:space="preserve"> РФ</w:t>
            </w:r>
          </w:p>
        </w:tc>
        <w:tc>
          <w:tcPr>
            <w:tcW w:w="3102" w:type="pct"/>
          </w:tcPr>
          <w:p w:rsidR="00067050" w:rsidRPr="00BD3D66" w:rsidRDefault="00067050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lastRenderedPageBreak/>
              <w:t>3.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p w:rsidR="00ED194D" w:rsidRPr="00D512E2" w:rsidRDefault="00ED194D" w:rsidP="00ED194D">
            <w:pPr>
              <w:pStyle w:val="31"/>
              <w:tabs>
                <w:tab w:val="left" w:pos="9800"/>
              </w:tabs>
              <w:spacing w:line="240" w:lineRule="auto"/>
              <w:ind w:left="0" w:firstLine="0"/>
              <w:rPr>
                <w:rStyle w:val="FontStyle184"/>
                <w:i/>
              </w:rPr>
            </w:pPr>
            <w:r w:rsidRPr="00D512E2">
              <w:rPr>
                <w:rStyle w:val="FontStyle184"/>
                <w:i/>
              </w:rPr>
              <w:t>Жилой вагон должен быть на автомобильном шасси, не превышающим по ширине 2,5 м, по высоте 3,8 м, по длине 5,0 м (удовлетворяющим требованиям ПДД и не требующим специального разрешения для транспортировки по дорогам общего пользования). Входная дверь должна быть с торца противоположного прицепному устройству и оборудована приставной лестницей с перилами.</w:t>
            </w:r>
          </w:p>
          <w:p w:rsidR="00D512E2" w:rsidRPr="00D512E2" w:rsidRDefault="00ED194D" w:rsidP="00D512E2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D512E2">
              <w:rPr>
                <w:rStyle w:val="FontStyle184"/>
                <w:i/>
              </w:rPr>
              <w:t>Высота потолков не менее 2,0 м, иметь 3 открывающихся окна с москитными сетками, электрическое освещение и розетки</w:t>
            </w:r>
          </w:p>
          <w:p w:rsidR="00D512E2" w:rsidRPr="00D512E2" w:rsidRDefault="00D512E2" w:rsidP="00D512E2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  <w:p w:rsidR="00D512E2" w:rsidRPr="00D512E2" w:rsidRDefault="00D512E2" w:rsidP="00D512E2">
            <w:pPr>
              <w:ind w:firstLine="0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Жилой вагон должен быть оснащен следующим оборудованием: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кровать одноярусная с рундуком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2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стол приставной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1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тумба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>2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мойка со шкафом и водонагревателем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1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бак для воды из нержавеющей стали (пищевой пластмассы)</w:t>
            </w:r>
            <w:r w:rsidRPr="00D512E2"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 xml:space="preserve">                                                           </w:t>
            </w:r>
            <w:r w:rsidRPr="00D512E2">
              <w:rPr>
                <w:i/>
                <w:sz w:val="24"/>
                <w:szCs w:val="24"/>
              </w:rPr>
              <w:t>1 шт.</w:t>
            </w:r>
          </w:p>
          <w:p w:rsid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печь – калорифер КН-50</w:t>
            </w:r>
            <w:r>
              <w:rPr>
                <w:i/>
                <w:sz w:val="24"/>
                <w:szCs w:val="24"/>
              </w:rPr>
              <w:t xml:space="preserve"> (или аналог)</w:t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>1 шт.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Техническая информация 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Тепловая мощность: </w:t>
            </w:r>
            <w:r>
              <w:rPr>
                <w:i/>
                <w:sz w:val="24"/>
                <w:szCs w:val="24"/>
              </w:rPr>
              <w:t xml:space="preserve">не менее </w:t>
            </w:r>
            <w:r w:rsidRPr="00B642F3">
              <w:rPr>
                <w:i/>
                <w:sz w:val="24"/>
                <w:szCs w:val="24"/>
              </w:rPr>
              <w:t>2 кВт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Сечение дымохода: </w:t>
            </w:r>
            <w:r>
              <w:rPr>
                <w:i/>
                <w:sz w:val="24"/>
                <w:szCs w:val="24"/>
              </w:rPr>
              <w:t xml:space="preserve">не менее </w:t>
            </w:r>
            <w:r w:rsidRPr="00B642F3">
              <w:rPr>
                <w:i/>
                <w:sz w:val="24"/>
                <w:szCs w:val="24"/>
              </w:rPr>
              <w:t>100 мм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Длина: </w:t>
            </w:r>
            <w:r>
              <w:rPr>
                <w:i/>
                <w:sz w:val="24"/>
                <w:szCs w:val="24"/>
              </w:rPr>
              <w:t xml:space="preserve">не более </w:t>
            </w:r>
            <w:r w:rsidRPr="00B642F3">
              <w:rPr>
                <w:i/>
                <w:sz w:val="24"/>
                <w:szCs w:val="24"/>
              </w:rPr>
              <w:t>620 мм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Ширина: </w:t>
            </w:r>
            <w:r>
              <w:rPr>
                <w:i/>
                <w:sz w:val="24"/>
                <w:szCs w:val="24"/>
              </w:rPr>
              <w:t xml:space="preserve">не более </w:t>
            </w:r>
            <w:r w:rsidRPr="00B642F3">
              <w:rPr>
                <w:i/>
                <w:sz w:val="24"/>
                <w:szCs w:val="24"/>
              </w:rPr>
              <w:t>430 мм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Высота: </w:t>
            </w:r>
            <w:r>
              <w:rPr>
                <w:i/>
                <w:sz w:val="24"/>
                <w:szCs w:val="24"/>
              </w:rPr>
              <w:t xml:space="preserve">не более </w:t>
            </w:r>
            <w:r w:rsidRPr="00B642F3">
              <w:rPr>
                <w:i/>
                <w:sz w:val="24"/>
                <w:szCs w:val="24"/>
              </w:rPr>
              <w:t>613 мм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>Масса:</w:t>
            </w:r>
            <w:r>
              <w:rPr>
                <w:i/>
                <w:sz w:val="24"/>
                <w:szCs w:val="24"/>
              </w:rPr>
              <w:t xml:space="preserve"> не более</w:t>
            </w:r>
            <w:r w:rsidRPr="00B642F3">
              <w:rPr>
                <w:i/>
                <w:sz w:val="24"/>
                <w:szCs w:val="24"/>
              </w:rPr>
              <w:t xml:space="preserve"> 35 кг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>Печь – калорифер представляет собой цельносварную конструкцию из стали толщиной не менее 3 м</w:t>
            </w:r>
            <w:r>
              <w:rPr>
                <w:i/>
                <w:sz w:val="24"/>
                <w:szCs w:val="24"/>
              </w:rPr>
              <w:t>м, покрытую жаропрочной краской.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Сгорание топлива происходит по принципу </w:t>
            </w:r>
            <w:proofErr w:type="spellStart"/>
            <w:r w:rsidRPr="00B642F3">
              <w:rPr>
                <w:i/>
                <w:sz w:val="24"/>
                <w:szCs w:val="24"/>
              </w:rPr>
              <w:t>газогенерации</w:t>
            </w:r>
            <w:proofErr w:type="spellEnd"/>
            <w:r w:rsidRPr="00B642F3">
              <w:rPr>
                <w:i/>
                <w:sz w:val="24"/>
                <w:szCs w:val="24"/>
              </w:rPr>
              <w:t xml:space="preserve">, что позволяет значительно уменьшить расход топлива и снижает температуру нагрева стенок. Камера сгорания разделена на 2 части перевалочным листом. В нижней части происходит пиролиз топлива, а в верхней расположены форсунки </w:t>
            </w:r>
            <w:proofErr w:type="spellStart"/>
            <w:r w:rsidRPr="00B642F3">
              <w:rPr>
                <w:i/>
                <w:sz w:val="24"/>
                <w:szCs w:val="24"/>
              </w:rPr>
              <w:t>дожига</w:t>
            </w:r>
            <w:proofErr w:type="spellEnd"/>
            <w:r w:rsidRPr="00B642F3">
              <w:rPr>
                <w:i/>
                <w:sz w:val="24"/>
                <w:szCs w:val="24"/>
              </w:rPr>
              <w:t xml:space="preserve"> с инжекторами.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Для снижения температуры нагрева калорифера и для равномерного распределения тепла, калорифер покрыт кожухом из листовой стали марки Ст3 </w:t>
            </w:r>
            <w:proofErr w:type="spellStart"/>
            <w:r w:rsidRPr="00B642F3">
              <w:rPr>
                <w:i/>
                <w:sz w:val="24"/>
                <w:szCs w:val="24"/>
              </w:rPr>
              <w:t>Сп</w:t>
            </w:r>
            <w:proofErr w:type="spellEnd"/>
            <w:r w:rsidRPr="00B642F3">
              <w:rPr>
                <w:i/>
                <w:sz w:val="24"/>
                <w:szCs w:val="24"/>
              </w:rPr>
              <w:t xml:space="preserve"> ГОСТ 16523-97 толщиной 1мм.</w:t>
            </w:r>
          </w:p>
          <w:p w:rsidR="00B642F3" w:rsidRPr="00B642F3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 xml:space="preserve">Конструкция кожуха </w:t>
            </w:r>
            <w:r>
              <w:rPr>
                <w:i/>
                <w:sz w:val="24"/>
                <w:szCs w:val="24"/>
              </w:rPr>
              <w:t>должно предусматривать</w:t>
            </w:r>
            <w:r w:rsidRPr="00B642F3">
              <w:rPr>
                <w:i/>
                <w:sz w:val="24"/>
                <w:szCs w:val="24"/>
              </w:rPr>
              <w:t xml:space="preserve"> равномерное распределение нагретого воздуха по всему помещению. Рядом с печью не </w:t>
            </w:r>
            <w:r>
              <w:rPr>
                <w:i/>
                <w:sz w:val="24"/>
                <w:szCs w:val="24"/>
              </w:rPr>
              <w:t>должно образовываться</w:t>
            </w:r>
            <w:r w:rsidRPr="00B642F3">
              <w:rPr>
                <w:i/>
                <w:sz w:val="24"/>
                <w:szCs w:val="24"/>
              </w:rPr>
              <w:t xml:space="preserve"> скопление тепла и конденсата влаги</w:t>
            </w:r>
            <w:r>
              <w:rPr>
                <w:i/>
                <w:sz w:val="24"/>
                <w:szCs w:val="24"/>
              </w:rPr>
              <w:t>.</w:t>
            </w:r>
            <w:r w:rsidRPr="00B642F3">
              <w:rPr>
                <w:i/>
                <w:sz w:val="24"/>
                <w:szCs w:val="24"/>
              </w:rPr>
              <w:t xml:space="preserve"> Печь </w:t>
            </w:r>
            <w:r>
              <w:rPr>
                <w:i/>
                <w:sz w:val="24"/>
                <w:szCs w:val="24"/>
              </w:rPr>
              <w:t>должна работать</w:t>
            </w:r>
            <w:r w:rsidRPr="00B642F3">
              <w:rPr>
                <w:i/>
                <w:sz w:val="24"/>
                <w:szCs w:val="24"/>
              </w:rPr>
              <w:t xml:space="preserve"> на любом твердом топливе: дерево, древесные отходы, картон, торфяные бр</w:t>
            </w:r>
            <w:r>
              <w:rPr>
                <w:i/>
                <w:sz w:val="24"/>
                <w:szCs w:val="24"/>
              </w:rPr>
              <w:t>икеты и т.д.</w:t>
            </w:r>
          </w:p>
          <w:p w:rsidR="00B642F3" w:rsidRPr="00D512E2" w:rsidRDefault="00B642F3" w:rsidP="00B642F3">
            <w:pPr>
              <w:ind w:left="198" w:firstLine="0"/>
              <w:rPr>
                <w:i/>
                <w:sz w:val="24"/>
                <w:szCs w:val="24"/>
              </w:rPr>
            </w:pPr>
            <w:r w:rsidRPr="00B642F3">
              <w:rPr>
                <w:i/>
                <w:sz w:val="24"/>
                <w:szCs w:val="24"/>
              </w:rPr>
              <w:t>Монтаж, эксплуатация печей, каминов, котлов, дымоходов должны производиться в соответствии с правилами пожарной безопасности СП 7.13130.2009, ППБ 01-03, СНИП 41-01-2003, правилами производства работ, ремонта печей и дымовых каналов и инструкцией или руководством производителя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шкаф навесной для посуды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2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lastRenderedPageBreak/>
              <w:t>сушилка для одежды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1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вешалка для одежды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1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электрообогреватель масляный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2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огнетушитель ОУ-2 (ОУ-3) с креплением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1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 w:rsidRPr="00D512E2">
              <w:rPr>
                <w:i/>
                <w:sz w:val="24"/>
                <w:szCs w:val="24"/>
              </w:rPr>
              <w:t>аптечка</w:t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ab/>
              <w:t>1 шт.</w:t>
            </w:r>
          </w:p>
          <w:p w:rsidR="00D512E2" w:rsidRPr="00D512E2" w:rsidRDefault="00D512E2" w:rsidP="00D512E2">
            <w:pPr>
              <w:numPr>
                <w:ilvl w:val="0"/>
                <w:numId w:val="19"/>
              </w:numPr>
              <w:ind w:left="48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шкафчик под аптечку</w:t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>1 шт.</w:t>
            </w:r>
          </w:p>
          <w:p w:rsidR="00067050" w:rsidRPr="00706620" w:rsidRDefault="00D512E2" w:rsidP="00706620">
            <w:pPr>
              <w:numPr>
                <w:ilvl w:val="0"/>
                <w:numId w:val="19"/>
              </w:numPr>
              <w:ind w:left="481"/>
              <w:rPr>
                <w:rStyle w:val="FontStyle184"/>
                <w:i/>
              </w:rPr>
            </w:pPr>
            <w:r>
              <w:rPr>
                <w:i/>
                <w:sz w:val="24"/>
                <w:szCs w:val="24"/>
              </w:rPr>
              <w:t>полочка под документацию</w:t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>
              <w:rPr>
                <w:i/>
                <w:sz w:val="24"/>
                <w:szCs w:val="24"/>
              </w:rPr>
              <w:tab/>
            </w:r>
            <w:r w:rsidRPr="00D512E2">
              <w:rPr>
                <w:i/>
                <w:sz w:val="24"/>
                <w:szCs w:val="24"/>
              </w:rPr>
              <w:t>1 шт.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D512E2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>
              <w:rPr>
                <w:color w:val="4C4C4C"/>
                <w:sz w:val="24"/>
                <w:szCs w:val="24"/>
              </w:rPr>
              <w:lastRenderedPageBreak/>
              <w:t>3.1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Чертежи, образцы и др. документы</w:t>
            </w:r>
          </w:p>
        </w:tc>
        <w:tc>
          <w:tcPr>
            <w:tcW w:w="3102" w:type="pct"/>
          </w:tcPr>
          <w:p w:rsidR="00067050" w:rsidRPr="00BD3D66" w:rsidRDefault="00D512E2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Схема помещения </w:t>
            </w:r>
            <w:proofErr w:type="gramStart"/>
            <w:r>
              <w:rPr>
                <w:rStyle w:val="FontStyle184"/>
                <w:i/>
              </w:rPr>
              <w:t>вагона-бытовки</w:t>
            </w:r>
            <w:proofErr w:type="gramEnd"/>
            <w:r>
              <w:rPr>
                <w:rStyle w:val="FontStyle184"/>
                <w:i/>
              </w:rPr>
              <w:t xml:space="preserve"> а приложении №1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4.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rStyle w:val="FontStyle184"/>
                <w:b/>
              </w:rPr>
              <w:t>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      </w:r>
          </w:p>
        </w:tc>
        <w:tc>
          <w:tcPr>
            <w:tcW w:w="3102" w:type="pct"/>
          </w:tcPr>
          <w:p w:rsidR="00067050" w:rsidRPr="00BD3D66" w:rsidRDefault="00067050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BD3D66">
              <w:rPr>
                <w:rStyle w:val="FontStyle184"/>
                <w:i/>
              </w:rPr>
              <w:t>-условия транспортировки, габариты груза, маркировка, упаковка, комплект документов, передаваемый при поставке</w:t>
            </w:r>
            <w:r w:rsidR="00D512E2">
              <w:rPr>
                <w:rStyle w:val="FontStyle184"/>
                <w:i/>
              </w:rPr>
              <w:t xml:space="preserve"> товара и др. информация.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5.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b/>
                <w:color w:val="000000"/>
                <w:sz w:val="24"/>
                <w:szCs w:val="24"/>
              </w:rPr>
              <w:t>Требования к сроку и (или) объему предоставления гарантий качества товара, работ, услуг, к обслуживанию товара, к расходам на эксплуатацию товара (при необходимости).</w:t>
            </w:r>
          </w:p>
        </w:tc>
        <w:tc>
          <w:tcPr>
            <w:tcW w:w="3102" w:type="pct"/>
          </w:tcPr>
          <w:p w:rsidR="00067050" w:rsidRPr="00BD3D66" w:rsidRDefault="00D512E2" w:rsidP="00D512E2">
            <w:pPr>
              <w:ind w:firstLine="0"/>
              <w:rPr>
                <w:rStyle w:val="FontStyle184"/>
                <w:i/>
              </w:rPr>
            </w:pPr>
            <w:r w:rsidRPr="00D512E2">
              <w:rPr>
                <w:rStyle w:val="FontStyle184"/>
                <w:i/>
              </w:rPr>
              <w:t xml:space="preserve">Расчетный срок эксплуатации - 10 лет. Гарантийный срок эксплуатации мобильных зданий </w:t>
            </w:r>
            <w:r>
              <w:rPr>
                <w:rStyle w:val="FontStyle184"/>
                <w:i/>
              </w:rPr>
              <w:t>не менее</w:t>
            </w:r>
            <w:r w:rsidRPr="00D512E2">
              <w:rPr>
                <w:rStyle w:val="FontStyle184"/>
                <w:i/>
              </w:rPr>
              <w:t xml:space="preserve"> 12 месяцев со дня </w:t>
            </w:r>
            <w:r>
              <w:rPr>
                <w:rStyle w:val="FontStyle184"/>
                <w:i/>
              </w:rPr>
              <w:t>подписания акта приёмки-передачи.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6.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color w:val="4C4C4C"/>
                <w:sz w:val="24"/>
                <w:szCs w:val="24"/>
              </w:rPr>
            </w:pPr>
            <w:r w:rsidRPr="00A30F9F">
              <w:rPr>
                <w:rStyle w:val="FontStyle184"/>
                <w:b/>
              </w:rPr>
              <w:t>Требования к сроку и условиям поставки товара, выполнение работ, оказание услуг.</w:t>
            </w:r>
          </w:p>
        </w:tc>
        <w:tc>
          <w:tcPr>
            <w:tcW w:w="3102" w:type="pct"/>
          </w:tcPr>
          <w:p w:rsidR="00067050" w:rsidRPr="00BD3D66" w:rsidRDefault="00D512E2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в соответствии со спецификацией</w:t>
            </w:r>
          </w:p>
        </w:tc>
      </w:tr>
      <w:tr w:rsidR="00067050" w:rsidRPr="00A30F9F" w:rsidTr="00945953">
        <w:tc>
          <w:tcPr>
            <w:tcW w:w="314" w:type="pct"/>
            <w:vAlign w:val="center"/>
          </w:tcPr>
          <w:p w:rsidR="00067050" w:rsidRPr="00A30F9F" w:rsidRDefault="00067050" w:rsidP="00945953">
            <w:pPr>
              <w:ind w:firstLine="0"/>
              <w:jc w:val="center"/>
              <w:rPr>
                <w:color w:val="4C4C4C"/>
                <w:sz w:val="24"/>
                <w:szCs w:val="24"/>
              </w:rPr>
            </w:pPr>
            <w:r w:rsidRPr="00A30F9F">
              <w:rPr>
                <w:color w:val="4C4C4C"/>
                <w:sz w:val="24"/>
                <w:szCs w:val="24"/>
              </w:rPr>
              <w:t>7.</w:t>
            </w:r>
          </w:p>
        </w:tc>
        <w:tc>
          <w:tcPr>
            <w:tcW w:w="1584" w:type="pct"/>
            <w:vAlign w:val="center"/>
          </w:tcPr>
          <w:p w:rsidR="00067050" w:rsidRPr="00A30F9F" w:rsidRDefault="00067050" w:rsidP="00945953">
            <w:pPr>
              <w:ind w:firstLine="0"/>
              <w:rPr>
                <w:b/>
                <w:sz w:val="24"/>
                <w:szCs w:val="24"/>
              </w:rPr>
            </w:pPr>
            <w:r w:rsidRPr="00A30F9F">
              <w:rPr>
                <w:rStyle w:val="FontStyle184"/>
                <w:b/>
              </w:rPr>
              <w:t>Требования к месту поставки товара, выполнение работ, оказание услуг.</w:t>
            </w:r>
          </w:p>
        </w:tc>
        <w:tc>
          <w:tcPr>
            <w:tcW w:w="3102" w:type="pct"/>
          </w:tcPr>
          <w:p w:rsidR="00067050" w:rsidRPr="00BD3D66" w:rsidRDefault="00D512E2" w:rsidP="00945953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D512E2">
              <w:rPr>
                <w:rStyle w:val="FontStyle184"/>
                <w:i/>
              </w:rPr>
              <w:t>в соответствии со спецификацией</w:t>
            </w:r>
          </w:p>
        </w:tc>
      </w:tr>
    </w:tbl>
    <w:p w:rsidR="00706620" w:rsidRDefault="00706620" w:rsidP="00067050"/>
    <w:p w:rsidR="00706620" w:rsidRDefault="00706620">
      <w:pPr>
        <w:spacing w:after="200" w:line="276" w:lineRule="auto"/>
        <w:ind w:firstLine="0"/>
      </w:pPr>
      <w:r>
        <w:br w:type="page"/>
      </w:r>
    </w:p>
    <w:p w:rsidR="00B642F3" w:rsidRDefault="00B642F3" w:rsidP="00067050"/>
    <w:p w:rsidR="00B642F3" w:rsidRDefault="00B642F3" w:rsidP="00B642F3">
      <w:pPr>
        <w:jc w:val="center"/>
      </w:pPr>
      <w:r>
        <w:t xml:space="preserve">Приложение №1 </w:t>
      </w:r>
    </w:p>
    <w:p w:rsidR="00B642F3" w:rsidRDefault="00B642F3" w:rsidP="00B642F3">
      <w:pPr>
        <w:jc w:val="center"/>
      </w:pPr>
    </w:p>
    <w:p w:rsidR="00B642F3" w:rsidRDefault="00B642F3" w:rsidP="00B642F3">
      <w:pPr>
        <w:jc w:val="center"/>
      </w:pPr>
      <w:r>
        <w:t>Примерная схема вагона-бытовки</w:t>
      </w:r>
    </w:p>
    <w:p w:rsidR="00B642F3" w:rsidRDefault="00B642F3" w:rsidP="00B642F3">
      <w:pPr>
        <w:jc w:val="center"/>
      </w:pPr>
    </w:p>
    <w:p w:rsidR="00B642F3" w:rsidRDefault="00B642F3" w:rsidP="00B642F3">
      <w:pPr>
        <w:jc w:val="center"/>
      </w:pPr>
      <w:r>
        <w:rPr>
          <w:noProof/>
        </w:rPr>
        <w:drawing>
          <wp:inline distT="0" distB="0" distL="0" distR="0">
            <wp:extent cx="6645910" cy="35399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539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2F3" w:rsidRDefault="00B642F3" w:rsidP="00B642F3">
      <w:pPr>
        <w:jc w:val="center"/>
      </w:pPr>
    </w:p>
    <w:p w:rsidR="00706620" w:rsidRDefault="00706620" w:rsidP="00B642F3">
      <w:pPr>
        <w:jc w:val="center"/>
      </w:pPr>
    </w:p>
    <w:p w:rsidR="00706620" w:rsidRDefault="00706620" w:rsidP="00B642F3">
      <w:pPr>
        <w:jc w:val="center"/>
      </w:pPr>
    </w:p>
    <w:p w:rsidR="00706620" w:rsidRDefault="00706620" w:rsidP="00B642F3">
      <w:pPr>
        <w:jc w:val="center"/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DE4A9B" w:rsidRPr="00343485" w:rsidTr="007017E2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Поставщик</w:t>
            </w:r>
          </w:p>
        </w:tc>
      </w:tr>
      <w:tr w:rsidR="00DE4A9B" w:rsidRPr="00343485" w:rsidTr="007017E2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b/>
                <w:bCs/>
                <w:color w:val="000000"/>
              </w:rPr>
            </w:pPr>
            <w:r w:rsidRPr="00343485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color w:val="000000"/>
              </w:rPr>
            </w:pPr>
          </w:p>
        </w:tc>
      </w:tr>
      <w:tr w:rsidR="00DE4A9B" w:rsidRPr="00343485" w:rsidTr="007017E2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Default="00DE4A9B" w:rsidP="007017E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Генеральный директор </w:t>
            </w:r>
          </w:p>
          <w:p w:rsidR="00DE4A9B" w:rsidRDefault="00DE4A9B" w:rsidP="007017E2">
            <w:pPr>
              <w:jc w:val="center"/>
              <w:rPr>
                <w:color w:val="000000"/>
              </w:rPr>
            </w:pPr>
          </w:p>
          <w:p w:rsidR="00DE4A9B" w:rsidRPr="00343485" w:rsidRDefault="00DE4A9B" w:rsidP="007017E2">
            <w:pPr>
              <w:jc w:val="center"/>
              <w:rPr>
                <w:color w:val="000000"/>
              </w:rPr>
            </w:pPr>
            <w:bookmarkStart w:id="0" w:name="_GoBack"/>
            <w:bookmarkEnd w:id="0"/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color w:val="000000"/>
              </w:rPr>
            </w:pPr>
          </w:p>
        </w:tc>
      </w:tr>
      <w:tr w:rsidR="00DE4A9B" w:rsidRPr="00343485" w:rsidTr="007017E2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__________________/_______________</w:t>
            </w:r>
          </w:p>
        </w:tc>
      </w:tr>
      <w:tr w:rsidR="00DE4A9B" w:rsidRPr="00343485" w:rsidTr="007017E2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4A9B" w:rsidRPr="00343485" w:rsidRDefault="00DE4A9B" w:rsidP="007017E2">
            <w:pPr>
              <w:jc w:val="center"/>
              <w:rPr>
                <w:color w:val="000000"/>
              </w:rPr>
            </w:pPr>
            <w:r w:rsidRPr="00343485">
              <w:rPr>
                <w:color w:val="000000"/>
              </w:rPr>
              <w:t>М.П.</w:t>
            </w:r>
          </w:p>
        </w:tc>
      </w:tr>
    </w:tbl>
    <w:p w:rsidR="00706620" w:rsidRPr="00067050" w:rsidRDefault="00706620" w:rsidP="00B642F3">
      <w:pPr>
        <w:jc w:val="center"/>
      </w:pPr>
    </w:p>
    <w:sectPr w:rsidR="00706620" w:rsidRPr="00067050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7AE51CA"/>
    <w:multiLevelType w:val="hybridMultilevel"/>
    <w:tmpl w:val="F46A3A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1"/>
  </w:num>
  <w:num w:numId="4">
    <w:abstractNumId w:val="5"/>
  </w:num>
  <w:num w:numId="5">
    <w:abstractNumId w:val="11"/>
  </w:num>
  <w:num w:numId="6">
    <w:abstractNumId w:val="9"/>
  </w:num>
  <w:num w:numId="7">
    <w:abstractNumId w:val="4"/>
  </w:num>
  <w:num w:numId="8">
    <w:abstractNumId w:val="2"/>
  </w:num>
  <w:num w:numId="9">
    <w:abstractNumId w:val="13"/>
  </w:num>
  <w:num w:numId="10">
    <w:abstractNumId w:val="17"/>
  </w:num>
  <w:num w:numId="11">
    <w:abstractNumId w:val="6"/>
  </w:num>
  <w:num w:numId="12">
    <w:abstractNumId w:val="14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3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5754A"/>
    <w:rsid w:val="00000758"/>
    <w:rsid w:val="0001368C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E7999"/>
    <w:rsid w:val="000F0BB5"/>
    <w:rsid w:val="000F2E52"/>
    <w:rsid w:val="000F6DDC"/>
    <w:rsid w:val="00102731"/>
    <w:rsid w:val="00102897"/>
    <w:rsid w:val="001119DC"/>
    <w:rsid w:val="00112A9A"/>
    <w:rsid w:val="0013463F"/>
    <w:rsid w:val="00141086"/>
    <w:rsid w:val="00147690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504A"/>
    <w:rsid w:val="001D6160"/>
    <w:rsid w:val="001E0FB4"/>
    <w:rsid w:val="001E2ECC"/>
    <w:rsid w:val="001F06B4"/>
    <w:rsid w:val="001F0E4D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B022D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2ACE"/>
    <w:rsid w:val="00445692"/>
    <w:rsid w:val="004504F0"/>
    <w:rsid w:val="00450E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7F18"/>
    <w:rsid w:val="004F1A7F"/>
    <w:rsid w:val="004F292E"/>
    <w:rsid w:val="00503BCD"/>
    <w:rsid w:val="00505FD8"/>
    <w:rsid w:val="0050601F"/>
    <w:rsid w:val="00540D51"/>
    <w:rsid w:val="00544CC5"/>
    <w:rsid w:val="005526AE"/>
    <w:rsid w:val="00552C26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E3356"/>
    <w:rsid w:val="00603FF4"/>
    <w:rsid w:val="00615472"/>
    <w:rsid w:val="00635F19"/>
    <w:rsid w:val="00640BA5"/>
    <w:rsid w:val="00641433"/>
    <w:rsid w:val="00642BDD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0535"/>
    <w:rsid w:val="006C1FF9"/>
    <w:rsid w:val="006C41D4"/>
    <w:rsid w:val="006E3783"/>
    <w:rsid w:val="00706620"/>
    <w:rsid w:val="00714D10"/>
    <w:rsid w:val="00715E81"/>
    <w:rsid w:val="007160B8"/>
    <w:rsid w:val="0072288A"/>
    <w:rsid w:val="0072651F"/>
    <w:rsid w:val="00727830"/>
    <w:rsid w:val="00731A88"/>
    <w:rsid w:val="00737207"/>
    <w:rsid w:val="00776C63"/>
    <w:rsid w:val="00777784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61C5"/>
    <w:rsid w:val="00823D06"/>
    <w:rsid w:val="00826FC3"/>
    <w:rsid w:val="008439F0"/>
    <w:rsid w:val="00847C0E"/>
    <w:rsid w:val="00851D71"/>
    <w:rsid w:val="00853D17"/>
    <w:rsid w:val="00854293"/>
    <w:rsid w:val="00854BE1"/>
    <w:rsid w:val="00885AA5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54A75"/>
    <w:rsid w:val="00956055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30F9F"/>
    <w:rsid w:val="00A3302E"/>
    <w:rsid w:val="00A41F10"/>
    <w:rsid w:val="00A50487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705F"/>
    <w:rsid w:val="00B52A6F"/>
    <w:rsid w:val="00B642F3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2494"/>
    <w:rsid w:val="00D16E71"/>
    <w:rsid w:val="00D2220C"/>
    <w:rsid w:val="00D2760F"/>
    <w:rsid w:val="00D36910"/>
    <w:rsid w:val="00D512E2"/>
    <w:rsid w:val="00D53019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6E1F"/>
    <w:rsid w:val="00DD0F96"/>
    <w:rsid w:val="00DD13FC"/>
    <w:rsid w:val="00DD29B1"/>
    <w:rsid w:val="00DE4A9B"/>
    <w:rsid w:val="00DE702D"/>
    <w:rsid w:val="00DF64AA"/>
    <w:rsid w:val="00E02505"/>
    <w:rsid w:val="00E2074E"/>
    <w:rsid w:val="00E23BE3"/>
    <w:rsid w:val="00E26815"/>
    <w:rsid w:val="00E40F5A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70BA"/>
    <w:rsid w:val="00EB17E8"/>
    <w:rsid w:val="00EB748A"/>
    <w:rsid w:val="00EC082B"/>
    <w:rsid w:val="00EC6B0B"/>
    <w:rsid w:val="00ED194D"/>
    <w:rsid w:val="00ED3C7C"/>
    <w:rsid w:val="00EE738A"/>
    <w:rsid w:val="00EF33B6"/>
    <w:rsid w:val="00F16146"/>
    <w:rsid w:val="00F64C1E"/>
    <w:rsid w:val="00FA0944"/>
    <w:rsid w:val="00FA33A7"/>
    <w:rsid w:val="00FA3BC8"/>
    <w:rsid w:val="00FA7BFC"/>
    <w:rsid w:val="00FC0948"/>
    <w:rsid w:val="00FD4367"/>
    <w:rsid w:val="00FD60DA"/>
    <w:rsid w:val="00FE1C8B"/>
    <w:rsid w:val="00FE2181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503B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503B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c">
    <w:name w:val="No Spacing"/>
    <w:uiPriority w:val="99"/>
    <w:qFormat/>
    <w:rsid w:val="0070662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8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E1F63-827E-42BF-89B2-43277472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4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19</cp:revision>
  <cp:lastPrinted>2010-11-18T13:46:00Z</cp:lastPrinted>
  <dcterms:created xsi:type="dcterms:W3CDTF">2011-01-24T15:48:00Z</dcterms:created>
  <dcterms:modified xsi:type="dcterms:W3CDTF">2012-09-07T13:11:00Z</dcterms:modified>
</cp:coreProperties>
</file>