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77B" w:rsidRDefault="00EE777B" w:rsidP="00EE777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>
        <w:rPr>
          <w:b/>
          <w:szCs w:val="24"/>
        </w:rPr>
        <w:t>ТОМ  2</w:t>
      </w:r>
    </w:p>
    <w:p w:rsidR="00EE777B" w:rsidRPr="003357A9" w:rsidRDefault="00EE777B" w:rsidP="00EE777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 w:rsidRPr="003357A9">
        <w:rPr>
          <w:b/>
          <w:szCs w:val="24"/>
        </w:rPr>
        <w:t>Техническая часть.</w:t>
      </w:r>
    </w:p>
    <w:p w:rsidR="00EE777B" w:rsidRDefault="00EE777B" w:rsidP="00EE777B">
      <w:pPr>
        <w:pStyle w:val="2"/>
        <w:widowControl w:val="0"/>
        <w:autoSpaceDE w:val="0"/>
        <w:autoSpaceDN w:val="0"/>
        <w:adjustRightInd w:val="0"/>
        <w:spacing w:line="360" w:lineRule="auto"/>
        <w:contextualSpacing/>
        <w:jc w:val="center"/>
        <w:outlineLvl w:val="0"/>
        <w:rPr>
          <w:b/>
        </w:rPr>
      </w:pPr>
      <w:r w:rsidRPr="00491D6D">
        <w:rPr>
          <w:b/>
        </w:rPr>
        <w:t>ТЕХНИЧЕСКОЕ ЗАДАНИЕ</w:t>
      </w:r>
    </w:p>
    <w:p w:rsidR="00EE777B" w:rsidRPr="00916A51" w:rsidRDefault="00EE777B" w:rsidP="00EE777B">
      <w:pPr>
        <w:jc w:val="center"/>
      </w:pPr>
      <w:r w:rsidRPr="00491D6D">
        <w:t xml:space="preserve">на </w:t>
      </w:r>
      <w:r>
        <w:t xml:space="preserve">передачу неисключительных прав использования программного обеспечения </w:t>
      </w:r>
      <w:r>
        <w:rPr>
          <w:bCs/>
          <w:sz w:val="28"/>
          <w:szCs w:val="28"/>
        </w:rPr>
        <w:t xml:space="preserve">фирмы </w:t>
      </w:r>
      <w:r>
        <w:rPr>
          <w:bCs/>
          <w:sz w:val="28"/>
          <w:szCs w:val="28"/>
          <w:lang w:val="en-US"/>
        </w:rPr>
        <w:t>Microsoft</w:t>
      </w:r>
    </w:p>
    <w:p w:rsidR="00EE777B" w:rsidRDefault="00EE777B" w:rsidP="00EE777B">
      <w:pPr>
        <w:rPr>
          <w:b/>
          <w:color w:val="000000"/>
        </w:rPr>
      </w:pPr>
    </w:p>
    <w:p w:rsidR="00EE777B" w:rsidRPr="00FF6B41" w:rsidRDefault="00EE777B" w:rsidP="00EE777B">
      <w:pPr>
        <w:ind w:left="426"/>
        <w:rPr>
          <w:b/>
          <w:color w:val="000000"/>
        </w:rPr>
      </w:pPr>
      <w:r>
        <w:rPr>
          <w:b/>
          <w:color w:val="000000"/>
        </w:rPr>
        <w:t xml:space="preserve"> 1. Наименование лота: </w:t>
      </w:r>
    </w:p>
    <w:p w:rsidR="00EE777B" w:rsidRPr="00793D57" w:rsidRDefault="00EE777B" w:rsidP="00EE777B">
      <w:pPr>
        <w:ind w:left="426" w:firstLine="709"/>
        <w:rPr>
          <w:sz w:val="22"/>
          <w:szCs w:val="22"/>
        </w:rPr>
      </w:pPr>
      <w:r>
        <w:rPr>
          <w:sz w:val="22"/>
          <w:szCs w:val="22"/>
        </w:rPr>
        <w:t xml:space="preserve">Передача неисключительных прав использования программного обеспечения </w:t>
      </w:r>
      <w:r>
        <w:rPr>
          <w:bCs/>
          <w:sz w:val="28"/>
          <w:szCs w:val="28"/>
        </w:rPr>
        <w:t xml:space="preserve">фирмы </w:t>
      </w:r>
      <w:r>
        <w:rPr>
          <w:bCs/>
          <w:sz w:val="28"/>
          <w:szCs w:val="28"/>
          <w:lang w:val="en-US"/>
        </w:rPr>
        <w:t>Microsoft</w:t>
      </w:r>
      <w:r w:rsidRPr="00793D57">
        <w:rPr>
          <w:sz w:val="22"/>
          <w:szCs w:val="22"/>
        </w:rPr>
        <w:t>.</w:t>
      </w:r>
    </w:p>
    <w:p w:rsidR="00EE777B" w:rsidRPr="00061DF5" w:rsidRDefault="00EE777B" w:rsidP="00EE777B">
      <w:pPr>
        <w:ind w:left="426"/>
        <w:rPr>
          <w:sz w:val="22"/>
          <w:szCs w:val="22"/>
        </w:rPr>
      </w:pPr>
    </w:p>
    <w:p w:rsidR="00EE777B" w:rsidRPr="00C92E08" w:rsidRDefault="00EE777B" w:rsidP="00EE777B">
      <w:pPr>
        <w:ind w:left="426"/>
        <w:rPr>
          <w:b/>
        </w:rPr>
      </w:pPr>
      <w:r>
        <w:rPr>
          <w:sz w:val="28"/>
          <w:szCs w:val="28"/>
        </w:rPr>
        <w:t xml:space="preserve"> </w:t>
      </w:r>
      <w:r w:rsidRPr="00A0192D">
        <w:rPr>
          <w:b/>
        </w:rPr>
        <w:t>2. Технические характеристики</w:t>
      </w:r>
      <w:r>
        <w:rPr>
          <w:b/>
        </w:rPr>
        <w:t xml:space="preserve"> </w:t>
      </w:r>
    </w:p>
    <w:p w:rsidR="00EE777B" w:rsidRDefault="00EE777B" w:rsidP="00EE777B">
      <w:pPr>
        <w:rPr>
          <w:b/>
        </w:rPr>
      </w:pP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458"/>
        <w:gridCol w:w="8080"/>
        <w:gridCol w:w="1560"/>
      </w:tblGrid>
      <w:tr w:rsidR="00EE777B" w:rsidRPr="00896522" w:rsidTr="00FD1D5C">
        <w:trPr>
          <w:trHeight w:val="51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77B" w:rsidRPr="007D46DB" w:rsidRDefault="00EE777B" w:rsidP="00FD1D5C">
            <w:pPr>
              <w:jc w:val="center"/>
              <w:rPr>
                <w:b/>
                <w:bCs/>
              </w:rPr>
            </w:pPr>
            <w:r w:rsidRPr="007D46DB">
              <w:rPr>
                <w:b/>
                <w:bCs/>
              </w:rPr>
              <w:t xml:space="preserve">№ 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77B" w:rsidRPr="007D46DB" w:rsidRDefault="00EE777B" w:rsidP="00FD1D5C">
            <w:pPr>
              <w:jc w:val="center"/>
              <w:rPr>
                <w:b/>
                <w:bCs/>
              </w:rPr>
            </w:pPr>
            <w:r w:rsidRPr="007D46DB">
              <w:rPr>
                <w:b/>
                <w:bCs/>
              </w:rPr>
              <w:t>Наименование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77B" w:rsidRPr="007D46DB" w:rsidRDefault="00EE777B" w:rsidP="00FD1D5C">
            <w:pPr>
              <w:jc w:val="center"/>
              <w:rPr>
                <w:b/>
                <w:bCs/>
              </w:rPr>
            </w:pPr>
            <w:r w:rsidRPr="007D46DB">
              <w:rPr>
                <w:b/>
                <w:bCs/>
              </w:rPr>
              <w:t>Кол-во</w:t>
            </w:r>
          </w:p>
        </w:tc>
      </w:tr>
      <w:tr w:rsidR="00EE777B" w:rsidRPr="00896522" w:rsidTr="00FD1D5C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77B" w:rsidRPr="007D46DB" w:rsidRDefault="00EE777B" w:rsidP="00FD1D5C">
            <w:pPr>
              <w:jc w:val="center"/>
            </w:pPr>
            <w:r w:rsidRPr="007D46DB">
              <w:t>1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777B" w:rsidRPr="00AB15B0" w:rsidRDefault="00AB15B0" w:rsidP="00AB15B0">
            <w:pPr>
              <w:rPr>
                <w:color w:val="1F497D"/>
                <w:lang w:val="en-US"/>
              </w:rPr>
            </w:pPr>
            <w:r w:rsidRPr="00AB15B0">
              <w:rPr>
                <w:color w:val="000000"/>
                <w:lang w:val="en-US"/>
              </w:rPr>
              <w:t>Windows Server Datacenter Russian LicSAPk OLP C 2Proc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77B" w:rsidRPr="007D46DB" w:rsidRDefault="00EE777B" w:rsidP="00FD1D5C">
            <w:pPr>
              <w:jc w:val="center"/>
              <w:rPr>
                <w:lang w:val="en-US"/>
              </w:rPr>
            </w:pPr>
            <w:r w:rsidRPr="007D46DB">
              <w:rPr>
                <w:lang w:val="en-US"/>
              </w:rPr>
              <w:t>6</w:t>
            </w:r>
          </w:p>
        </w:tc>
      </w:tr>
      <w:tr w:rsidR="00EE777B" w:rsidRPr="00896522" w:rsidTr="00FD1D5C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77B" w:rsidRPr="007D46DB" w:rsidRDefault="00EE777B" w:rsidP="00FD1D5C">
            <w:pPr>
              <w:jc w:val="center"/>
            </w:pPr>
            <w:r w:rsidRPr="007D46DB">
              <w:t>2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777B" w:rsidRPr="00AB15B0" w:rsidRDefault="00AB15B0" w:rsidP="00AB15B0">
            <w:pPr>
              <w:rPr>
                <w:color w:val="1F497D"/>
                <w:lang w:val="en-US"/>
              </w:rPr>
            </w:pPr>
            <w:r w:rsidRPr="00AB15B0">
              <w:rPr>
                <w:color w:val="000000"/>
                <w:lang w:val="en-US"/>
              </w:rPr>
              <w:t>Windows Server CAL Russian LicSAPk OLP C User CAL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77B" w:rsidRPr="007D46DB" w:rsidRDefault="00EE777B" w:rsidP="00FD1D5C">
            <w:pPr>
              <w:jc w:val="center"/>
              <w:rPr>
                <w:lang w:val="en-US"/>
              </w:rPr>
            </w:pPr>
            <w:r w:rsidRPr="007D46DB">
              <w:rPr>
                <w:lang w:val="en-US"/>
              </w:rPr>
              <w:t>50</w:t>
            </w:r>
          </w:p>
        </w:tc>
      </w:tr>
    </w:tbl>
    <w:p w:rsidR="00EE777B" w:rsidRDefault="00EE777B" w:rsidP="00EE777B">
      <w:pPr>
        <w:rPr>
          <w:b/>
        </w:rPr>
      </w:pPr>
    </w:p>
    <w:p w:rsidR="00EE777B" w:rsidRPr="002D766A" w:rsidRDefault="00EE777B" w:rsidP="00EE777B">
      <w:pPr>
        <w:tabs>
          <w:tab w:val="left" w:pos="8070"/>
        </w:tabs>
        <w:rPr>
          <w:b/>
        </w:rPr>
      </w:pPr>
      <w:r>
        <w:rPr>
          <w:b/>
        </w:rPr>
        <w:tab/>
      </w:r>
    </w:p>
    <w:p w:rsidR="00EE777B" w:rsidRDefault="00EE777B" w:rsidP="00EE777B">
      <w:pPr>
        <w:pStyle w:val="2"/>
        <w:widowControl w:val="0"/>
        <w:autoSpaceDE w:val="0"/>
        <w:autoSpaceDN w:val="0"/>
        <w:adjustRightInd w:val="0"/>
        <w:spacing w:line="360" w:lineRule="auto"/>
        <w:ind w:firstLine="0"/>
        <w:rPr>
          <w:b/>
        </w:rPr>
      </w:pPr>
      <w:r>
        <w:rPr>
          <w:b/>
        </w:rPr>
        <w:t>3. Прочие условия:</w:t>
      </w:r>
    </w:p>
    <w:p w:rsidR="00EE777B" w:rsidRDefault="00EE777B" w:rsidP="00EE777B">
      <w:pPr>
        <w:ind w:left="360"/>
        <w:jc w:val="both"/>
        <w:rPr>
          <w:b/>
          <w:color w:val="0000FF"/>
          <w:sz w:val="28"/>
          <w:szCs w:val="28"/>
        </w:rPr>
      </w:pPr>
      <w:r>
        <w:rPr>
          <w:b/>
          <w:bCs/>
        </w:rPr>
        <w:t xml:space="preserve">3.1  </w:t>
      </w:r>
      <w:r w:rsidRPr="00DD02BB">
        <w:t>Товар  поставляется  в полном комплекте, новый, конструктивно и функционально  совместимый</w:t>
      </w:r>
      <w:r w:rsidRPr="00F42915">
        <w:t xml:space="preserve">. </w:t>
      </w:r>
      <w:r w:rsidRPr="00DD02BB">
        <w:t xml:space="preserve">Все необходимые руководства пользователя на русском языке. </w:t>
      </w:r>
      <w:r>
        <w:rPr>
          <w:rFonts w:cs="Arial"/>
        </w:rPr>
        <w:t>В техническом задании</w:t>
      </w:r>
      <w:r w:rsidRPr="00840AB2">
        <w:rPr>
          <w:rFonts w:cs="Arial"/>
        </w:rPr>
        <w:t xml:space="preserve"> могут содержаться названия </w:t>
      </w:r>
      <w:r>
        <w:rPr>
          <w:rFonts w:cs="Arial"/>
        </w:rPr>
        <w:t xml:space="preserve">ПО </w:t>
      </w:r>
      <w:r w:rsidRPr="00840AB2">
        <w:rPr>
          <w:rFonts w:cs="Arial"/>
        </w:rPr>
        <w:t xml:space="preserve">конкретных производителей. </w:t>
      </w:r>
      <w:r>
        <w:rPr>
          <w:rFonts w:cs="Arial"/>
        </w:rPr>
        <w:t>В соответствии с приказами ГК «Росатом» от 07.06.2011г. №1/477-П  «О стандартизации оснащения рабочих мест пользователей и серверного оборудования вычислительной техникой и программным обеспечением» аналоги других производителей заявленного к закупке оборудования не допускаются.</w:t>
      </w:r>
    </w:p>
    <w:p w:rsidR="00EE777B" w:rsidRDefault="00EE777B" w:rsidP="00EE777B">
      <w:pPr>
        <w:ind w:left="360"/>
        <w:jc w:val="both"/>
      </w:pPr>
      <w:r>
        <w:rPr>
          <w:b/>
          <w:bCs/>
        </w:rPr>
        <w:t>3.2</w:t>
      </w:r>
      <w:r>
        <w:t xml:space="preserve">  Доставка Товара осуществляется Поставщиком (на  условиях </w:t>
      </w:r>
      <w:r>
        <w:rPr>
          <w:lang w:val="en-US"/>
        </w:rPr>
        <w:t>DDP</w:t>
      </w:r>
      <w:r>
        <w:t xml:space="preserve">) в течение 30 дней, с момента подписания договора. Адрес доставки: 620137, г. Екатеринбург, ул. </w:t>
      </w:r>
      <w:proofErr w:type="gramStart"/>
      <w:r>
        <w:t>Студенческая</w:t>
      </w:r>
      <w:proofErr w:type="gramEnd"/>
      <w:r>
        <w:t>, д. 9.</w:t>
      </w:r>
    </w:p>
    <w:p w:rsidR="00EE777B" w:rsidRDefault="00EE777B" w:rsidP="00EE777B">
      <w:pPr>
        <w:ind w:left="360"/>
        <w:jc w:val="both"/>
      </w:pPr>
      <w:r>
        <w:rPr>
          <w:b/>
          <w:bCs/>
        </w:rPr>
        <w:t>3.3</w:t>
      </w:r>
      <w:r>
        <w:t xml:space="preserve">   Оплата (100%) производится по факту поставки товара путем перечисления денежных средств на расчетный счет поставщика в течение 10 банковских дней после приемки по  актам приемки-передачи и получения счета-фактуры   на поставляемый Товар.</w:t>
      </w:r>
    </w:p>
    <w:p w:rsidR="00EE777B" w:rsidRDefault="00EE777B" w:rsidP="00EE777B">
      <w:pPr>
        <w:tabs>
          <w:tab w:val="left" w:pos="6540"/>
        </w:tabs>
        <w:ind w:left="360"/>
        <w:jc w:val="both"/>
      </w:pPr>
      <w:r>
        <w:rPr>
          <w:b/>
          <w:bCs/>
        </w:rPr>
        <w:t>3.4</w:t>
      </w:r>
      <w:proofErr w:type="gramStart"/>
      <w:r>
        <w:t xml:space="preserve"> О</w:t>
      </w:r>
      <w:proofErr w:type="gramEnd"/>
      <w:r>
        <w:t>стальные условия в соответствии с договором.</w:t>
      </w:r>
    </w:p>
    <w:p w:rsidR="00EE777B" w:rsidRDefault="00EE777B" w:rsidP="00EE777B">
      <w:pPr>
        <w:tabs>
          <w:tab w:val="left" w:pos="6540"/>
        </w:tabs>
      </w:pPr>
    </w:p>
    <w:p w:rsidR="00EE777B" w:rsidRDefault="00EE777B" w:rsidP="00EE777B">
      <w:pPr>
        <w:pStyle w:val="2"/>
        <w:widowControl w:val="0"/>
        <w:autoSpaceDE w:val="0"/>
        <w:autoSpaceDN w:val="0"/>
        <w:adjustRightInd w:val="0"/>
        <w:spacing w:line="360" w:lineRule="auto"/>
        <w:ind w:firstLine="0"/>
        <w:contextualSpacing/>
        <w:rPr>
          <w:b/>
        </w:rPr>
      </w:pPr>
      <w:r>
        <w:rPr>
          <w:b/>
        </w:rPr>
        <w:t>4</w:t>
      </w:r>
      <w:r w:rsidRPr="00A76A1A">
        <w:rPr>
          <w:b/>
        </w:rPr>
        <w:t xml:space="preserve">. </w:t>
      </w:r>
      <w:r>
        <w:rPr>
          <w:b/>
        </w:rPr>
        <w:t xml:space="preserve"> Срок поставки товара</w:t>
      </w:r>
    </w:p>
    <w:p w:rsidR="00EE777B" w:rsidRPr="00670661" w:rsidRDefault="00EE777B" w:rsidP="00EE777B">
      <w:pPr>
        <w:ind w:left="426" w:hanging="284"/>
      </w:pPr>
      <w:r>
        <w:t xml:space="preserve">     Весь Т</w:t>
      </w:r>
      <w:r w:rsidRPr="00CA594C">
        <w:t xml:space="preserve">овар поставляется </w:t>
      </w:r>
      <w:r>
        <w:t>в течени</w:t>
      </w:r>
      <w:r w:rsidR="00F1053D">
        <w:t>е</w:t>
      </w:r>
      <w:bookmarkStart w:id="0" w:name="_GoBack"/>
      <w:bookmarkEnd w:id="0"/>
      <w:r>
        <w:t xml:space="preserve"> 30  дней со дня заключения настоящего договора.</w:t>
      </w:r>
    </w:p>
    <w:p w:rsidR="00EE777B" w:rsidRPr="00A206E3" w:rsidRDefault="00EE777B" w:rsidP="00EE777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805B16" w:rsidRDefault="00805B16"/>
    <w:sectPr w:rsidR="00805B16" w:rsidSect="005B3126">
      <w:pgSz w:w="11907" w:h="16840" w:code="9"/>
      <w:pgMar w:top="1134" w:right="737" w:bottom="1276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77B"/>
    <w:rsid w:val="00805B16"/>
    <w:rsid w:val="00AB15B0"/>
    <w:rsid w:val="00EE777B"/>
    <w:rsid w:val="00F10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7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E777B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EE77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EE777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7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E777B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EE77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EE777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2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lezhnina</cp:lastModifiedBy>
  <cp:revision>3</cp:revision>
  <dcterms:created xsi:type="dcterms:W3CDTF">2013-10-30T04:47:00Z</dcterms:created>
  <dcterms:modified xsi:type="dcterms:W3CDTF">2013-11-14T07:02:00Z</dcterms:modified>
</cp:coreProperties>
</file>