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883" w:rsidRPr="005F33FD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3F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EE1883" w:rsidRPr="005F33FD" w:rsidRDefault="00EE1883" w:rsidP="00300BC0">
      <w:pPr>
        <w:spacing w:after="0" w:line="240" w:lineRule="auto"/>
        <w:ind w:right="2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33F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EE1883" w:rsidRPr="005F33FD" w:rsidRDefault="00C8023A" w:rsidP="00EE188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C8023A">
        <w:rPr>
          <w:rFonts w:ascii="Times New Roman" w:hAnsi="Times New Roman" w:cs="Times New Roman"/>
        </w:rPr>
        <w:pict>
          <v:line id="_x0000_s1027" style="position:absolute;left:0;text-align:left;z-index:251658240" from="-27pt,4.7pt" to="477pt,4.7pt" strokeweight="3pt">
            <v:stroke linestyle="thinThin"/>
          </v:line>
        </w:pict>
      </w:r>
      <w:bookmarkStart w:id="0" w:name="_Toc320863310"/>
    </w:p>
    <w:p w:rsidR="00EE1883" w:rsidRPr="005F33FD" w:rsidRDefault="00EE1883" w:rsidP="00EE1883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bookmarkEnd w:id="0"/>
    <w:tbl>
      <w:tblPr>
        <w:tblpPr w:leftFromText="180" w:rightFromText="180" w:vertAnchor="text" w:horzAnchor="page" w:tblpX="2230" w:tblpY="483"/>
        <w:tblW w:w="0" w:type="auto"/>
        <w:tblLook w:val="04A0"/>
      </w:tblPr>
      <w:tblGrid>
        <w:gridCol w:w="4659"/>
        <w:gridCol w:w="4912"/>
      </w:tblGrid>
      <w:tr w:rsidR="00392C50" w:rsidRPr="00536107" w:rsidTr="00BB5C97">
        <w:tc>
          <w:tcPr>
            <w:tcW w:w="4659" w:type="dxa"/>
          </w:tcPr>
          <w:p w:rsidR="00392C50" w:rsidRPr="0064351B" w:rsidRDefault="00392C50" w:rsidP="00392C50">
            <w:pPr>
              <w:ind w:right="1025" w:hanging="1310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4912" w:type="dxa"/>
          </w:tcPr>
          <w:p w:rsidR="00392C50" w:rsidRPr="0064351B" w:rsidRDefault="00392C50" w:rsidP="0039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64351B">
              <w:rPr>
                <w:rFonts w:ascii="Times New Roman" w:hAnsi="Times New Roman"/>
                <w:sz w:val="28"/>
                <w:szCs w:val="28"/>
              </w:rPr>
              <w:t>СОГЛАСОВАНО:</w:t>
            </w:r>
          </w:p>
          <w:p w:rsidR="00392C50" w:rsidRDefault="00392C50" w:rsidP="0039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подразделения-</w:t>
            </w:r>
          </w:p>
          <w:p w:rsidR="00392C50" w:rsidRDefault="00392C50" w:rsidP="0039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Заказчика</w:t>
            </w:r>
          </w:p>
          <w:p w:rsidR="00392C50" w:rsidRDefault="00392C50" w:rsidP="0039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392C50" w:rsidRPr="0049254F" w:rsidRDefault="00392C50" w:rsidP="00392C50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64351B">
              <w:rPr>
                <w:rFonts w:ascii="Times New Roman" w:hAnsi="Times New Roman"/>
                <w:sz w:val="28"/>
                <w:szCs w:val="28"/>
              </w:rPr>
              <w:t>_________</w:t>
            </w:r>
            <w:r>
              <w:rPr>
                <w:rFonts w:ascii="Times New Roman" w:hAnsi="Times New Roman"/>
                <w:sz w:val="28"/>
                <w:szCs w:val="28"/>
              </w:rPr>
              <w:t>______Р.З.Чапаев</w:t>
            </w:r>
            <w:proofErr w:type="spellEnd"/>
          </w:p>
          <w:p w:rsidR="00392C50" w:rsidRPr="0064351B" w:rsidRDefault="00392C50" w:rsidP="00392C50">
            <w:pPr>
              <w:jc w:val="both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«12</w:t>
            </w:r>
            <w:r w:rsidRPr="0064351B">
              <w:rPr>
                <w:rFonts w:ascii="Times New Roman" w:hAnsi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мая 2015</w:t>
            </w:r>
            <w:r w:rsidRPr="0064351B">
              <w:rPr>
                <w:rFonts w:ascii="Times New Roman" w:hAnsi="Times New Roman"/>
                <w:sz w:val="28"/>
                <w:szCs w:val="28"/>
              </w:rPr>
              <w:t xml:space="preserve"> г</w:t>
            </w:r>
          </w:p>
        </w:tc>
      </w:tr>
    </w:tbl>
    <w:p w:rsidR="00392C50" w:rsidRPr="00C15DD3" w:rsidRDefault="00C8023A" w:rsidP="00392C50">
      <w:pPr>
        <w:jc w:val="both"/>
        <w:rPr>
          <w:b/>
          <w:sz w:val="28"/>
          <w:szCs w:val="28"/>
        </w:rPr>
      </w:pPr>
      <w:r w:rsidRPr="00C8023A">
        <w:pict>
          <v:line id="_x0000_s1028" style="position:absolute;left:0;text-align:left;z-index:251660288;mso-position-horizontal-relative:text;mso-position-vertical-relative:text" from="-27pt,4.7pt" to="477pt,4.7pt" strokeweight="3pt">
            <v:stroke linestyle="thinThin"/>
          </v:line>
        </w:pict>
      </w:r>
    </w:p>
    <w:p w:rsidR="00392C50" w:rsidRDefault="00392C50" w:rsidP="00392C50">
      <w:pPr>
        <w:jc w:val="both"/>
        <w:rPr>
          <w:b/>
        </w:rPr>
      </w:pPr>
    </w:p>
    <w:p w:rsidR="00392C50" w:rsidRDefault="00392C50" w:rsidP="00392C50">
      <w:pPr>
        <w:jc w:val="both"/>
        <w:rPr>
          <w:b/>
        </w:rPr>
      </w:pPr>
    </w:p>
    <w:p w:rsidR="00392C50" w:rsidRDefault="00392C50" w:rsidP="00392C50">
      <w:pPr>
        <w:jc w:val="both"/>
        <w:rPr>
          <w:b/>
        </w:rPr>
      </w:pPr>
    </w:p>
    <w:p w:rsidR="00392C50" w:rsidRDefault="00392C50" w:rsidP="00392C50">
      <w:pPr>
        <w:jc w:val="both"/>
        <w:rPr>
          <w:b/>
        </w:rPr>
      </w:pPr>
    </w:p>
    <w:p w:rsidR="00392C50" w:rsidRDefault="00392C50" w:rsidP="00392C50">
      <w:pPr>
        <w:jc w:val="both"/>
        <w:rPr>
          <w:b/>
        </w:rPr>
      </w:pPr>
    </w:p>
    <w:p w:rsidR="00392C50" w:rsidRDefault="00392C50" w:rsidP="00392C50">
      <w:pPr>
        <w:jc w:val="both"/>
        <w:rPr>
          <w:b/>
        </w:rPr>
      </w:pPr>
    </w:p>
    <w:p w:rsidR="00392C50" w:rsidRDefault="00392C50" w:rsidP="00392C50">
      <w:pPr>
        <w:jc w:val="both"/>
        <w:rPr>
          <w:b/>
        </w:rPr>
      </w:pPr>
    </w:p>
    <w:p w:rsidR="00392C50" w:rsidRPr="00C15DD3" w:rsidRDefault="00392C50" w:rsidP="00392C50">
      <w:pPr>
        <w:jc w:val="both"/>
        <w:rPr>
          <w:b/>
        </w:rPr>
      </w:pPr>
    </w:p>
    <w:p w:rsidR="00392C50" w:rsidRPr="004219CF" w:rsidRDefault="00392C50" w:rsidP="00392C50">
      <w:pPr>
        <w:jc w:val="center"/>
        <w:rPr>
          <w:rFonts w:ascii="Times New Roman" w:hAnsi="Times New Roman"/>
          <w:bCs/>
          <w:sz w:val="28"/>
          <w:szCs w:val="28"/>
        </w:rPr>
      </w:pPr>
      <w:r w:rsidRPr="004219CF">
        <w:rPr>
          <w:rFonts w:ascii="Times New Roman" w:hAnsi="Times New Roman"/>
          <w:bCs/>
          <w:sz w:val="28"/>
          <w:szCs w:val="28"/>
        </w:rPr>
        <w:t xml:space="preserve">ДОКУМЕНТАЦИЯ ПО ПРОВЕДЕНИЮ ЗАПРОСА </w:t>
      </w:r>
      <w:r>
        <w:rPr>
          <w:rFonts w:ascii="Times New Roman" w:hAnsi="Times New Roman"/>
          <w:bCs/>
          <w:sz w:val="28"/>
          <w:szCs w:val="28"/>
        </w:rPr>
        <w:t>ПРЕДЛОЖЕНИЙ</w:t>
      </w:r>
      <w:r w:rsidRPr="004219CF">
        <w:rPr>
          <w:rFonts w:ascii="Times New Roman" w:hAnsi="Times New Roman"/>
          <w:bCs/>
          <w:sz w:val="28"/>
          <w:szCs w:val="28"/>
        </w:rPr>
        <w:t xml:space="preserve"> В ЭЛЕКТРОННОЙ ФОРМЕ</w:t>
      </w:r>
    </w:p>
    <w:p w:rsidR="00392C50" w:rsidRPr="002B321F" w:rsidRDefault="00392C50" w:rsidP="00392C5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4219CF">
        <w:rPr>
          <w:rFonts w:ascii="Times New Roman" w:hAnsi="Times New Roman"/>
          <w:sz w:val="28"/>
          <w:szCs w:val="28"/>
        </w:rPr>
        <w:t xml:space="preserve">ткрытый запрос </w:t>
      </w:r>
      <w:r>
        <w:rPr>
          <w:rFonts w:ascii="Times New Roman" w:hAnsi="Times New Roman"/>
          <w:sz w:val="28"/>
          <w:szCs w:val="28"/>
        </w:rPr>
        <w:t xml:space="preserve">предложений  </w:t>
      </w:r>
      <w:proofErr w:type="gramStart"/>
      <w:r>
        <w:rPr>
          <w:rFonts w:ascii="Times New Roman" w:hAnsi="Times New Roman"/>
          <w:sz w:val="28"/>
          <w:szCs w:val="28"/>
        </w:rPr>
        <w:t xml:space="preserve">в электронной форме без квалификационного отбора </w:t>
      </w:r>
      <w:r w:rsidRPr="004219CF">
        <w:rPr>
          <w:rFonts w:ascii="Times New Roman" w:hAnsi="Times New Roman"/>
          <w:sz w:val="28"/>
          <w:szCs w:val="28"/>
        </w:rPr>
        <w:t>на право заключения договора</w:t>
      </w:r>
      <w:r>
        <w:rPr>
          <w:rFonts w:ascii="Times New Roman" w:hAnsi="Times New Roman"/>
          <w:bCs/>
          <w:sz w:val="28"/>
          <w:szCs w:val="28"/>
        </w:rPr>
        <w:t xml:space="preserve"> на выполнение работ по ремонту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зданий.</w:t>
      </w:r>
    </w:p>
    <w:p w:rsidR="00392C50" w:rsidRPr="004219CF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Pr="004219CF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Pr="004219CF" w:rsidRDefault="00392C50" w:rsidP="00392C50">
      <w:pPr>
        <w:jc w:val="center"/>
        <w:rPr>
          <w:rFonts w:ascii="Times New Roman" w:hAnsi="Times New Roman"/>
          <w:caps/>
          <w:sz w:val="28"/>
          <w:szCs w:val="28"/>
        </w:rPr>
      </w:pPr>
      <w:r w:rsidRPr="004219CF">
        <w:rPr>
          <w:rFonts w:ascii="Times New Roman" w:hAnsi="Times New Roman"/>
          <w:caps/>
          <w:sz w:val="28"/>
          <w:szCs w:val="28"/>
        </w:rPr>
        <w:t>том 2 «техническая часть»</w:t>
      </w:r>
    </w:p>
    <w:p w:rsidR="00392C50" w:rsidRPr="004219CF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Pr="004219CF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  <w:r w:rsidRPr="00DB70DF"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DB70DF">
        <w:rPr>
          <w:rFonts w:ascii="Times New Roman" w:hAnsi="Times New Roman"/>
          <w:sz w:val="28"/>
          <w:szCs w:val="28"/>
        </w:rPr>
        <w:t>Саров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DB70DF">
        <w:rPr>
          <w:rFonts w:ascii="Times New Roman" w:hAnsi="Times New Roman"/>
          <w:sz w:val="28"/>
          <w:szCs w:val="28"/>
        </w:rPr>
        <w:t>201</w:t>
      </w:r>
      <w:r>
        <w:rPr>
          <w:rFonts w:ascii="Times New Roman" w:hAnsi="Times New Roman"/>
          <w:sz w:val="28"/>
          <w:szCs w:val="28"/>
        </w:rPr>
        <w:t>5</w:t>
      </w:r>
      <w:r w:rsidRPr="00DB70DF">
        <w:rPr>
          <w:rFonts w:ascii="Times New Roman" w:hAnsi="Times New Roman"/>
          <w:sz w:val="28"/>
          <w:szCs w:val="28"/>
        </w:rPr>
        <w:t xml:space="preserve"> г.</w:t>
      </w:r>
    </w:p>
    <w:p w:rsidR="00392C50" w:rsidRDefault="00392C50" w:rsidP="00392C50">
      <w:pPr>
        <w:jc w:val="center"/>
        <w:rPr>
          <w:rFonts w:ascii="Times New Roman" w:hAnsi="Times New Roman"/>
          <w:sz w:val="28"/>
          <w:szCs w:val="28"/>
        </w:rPr>
      </w:pPr>
    </w:p>
    <w:p w:rsidR="00392C50" w:rsidRDefault="00392C50" w:rsidP="00392C50">
      <w:pPr>
        <w:spacing w:line="360" w:lineRule="auto"/>
        <w:jc w:val="center"/>
        <w:rPr>
          <w:rStyle w:val="af8"/>
          <w:rFonts w:ascii="Times New Roman" w:hAnsi="Times New Roman"/>
          <w:b/>
          <w:i w:val="0"/>
          <w:sz w:val="26"/>
          <w:szCs w:val="26"/>
        </w:rPr>
      </w:pPr>
      <w:r w:rsidRPr="007D07F2">
        <w:rPr>
          <w:rStyle w:val="af8"/>
          <w:rFonts w:ascii="Times New Roman" w:hAnsi="Times New Roman"/>
          <w:b/>
          <w:i w:val="0"/>
          <w:sz w:val="26"/>
          <w:szCs w:val="26"/>
        </w:rPr>
        <w:lastRenderedPageBreak/>
        <w:t>Техническое задание</w:t>
      </w:r>
    </w:p>
    <w:tbl>
      <w:tblPr>
        <w:tblW w:w="10200" w:type="dxa"/>
        <w:jc w:val="center"/>
        <w:tblInd w:w="-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200"/>
      </w:tblGrid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1. ОБЩИЕ СВЕДЕНИЯ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nil"/>
              <w:right w:val="nil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1.1 Перечень товаров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>Ремонт зданий соглас</w:t>
            </w:r>
            <w:r>
              <w:rPr>
                <w:rFonts w:ascii="Times New Roman" w:hAnsi="Times New Roman"/>
                <w:sz w:val="24"/>
                <w:szCs w:val="24"/>
              </w:rPr>
              <w:t>но ведомости объемов работ № 015-004, 015-025, 015-026, 015-027.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1.2 Сведения о новизне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2. УСЛОВИЯ ЭКСПЛУАТАЦИИ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3. ТЕХНИЧЕСКИЕ ТРЕБОВАНИЯ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3.1 Основные параметры и размеры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CD7902" w:rsidP="00CD7902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Необходимо указать конкретные показатели используемых материалов при проведении работ, соответствующие значениям ведомостей объемов работ.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3.2. Основные технико-экономические и эксплуатационные показатели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3.3. Требования по надежности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3.4. Требования к конструкции, монтажно-технические требования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3.5. Требования к материалам и комплектующим оборудования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3.6. Требования к стабильности параметров при воздействии факторов внешней среды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3.7. Требования к электропитанию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3.8 Требования к контрольно-измерительным приборам и автоматике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3.9 Требования к комплектности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lastRenderedPageBreak/>
              <w:t xml:space="preserve">Подраздел 3.10 Требования к маркировке 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3.11 Требования к упаковке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35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4. ТРЕБОВАНИЯ ПО ПРАВИЛАМ СДАЧИ И ПРИЕМКИ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4.1 Порядок сдачи и приемки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>Сдача-приемка выполненных работ осуществляется поэтапно – согласно актам выполненных работ (форма КС-2) и справки стоимости выполненных работ (форма КС-3). Указанные акты Подрядчик обязан предоставить Заказчику до 25-го числа каждого текущего месяца.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Подраздел 4.2 Требования по передаче заказчику технических и иных документов при поставке товаров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5. ТРЕБОВАНИЯ К ТРАНСПОРТИРОВАНИЮ И МОНТАЖУ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6. ТРЕБОВАНИЯ К ХРАНЕНИЮ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7. ТРЕБОВАНИЯ К ОБЪЕМУ И/ИЛИ СРОКУ ПРЕДОСТАВЛЕНИЯ ГАРАНТИЙ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>Соблюдение гарантийных сроков и качества строительно-монтажных работ в течение 5 (пяти) лет с момента подписания актов выполненных работ.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8. ТРЕБОВАНИЯ ПО РЕМОНТОПРИГОДНОСТИ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9. ТРЕБОВАНИЯ К ОБСЛУЖИВАНИЮ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  <w:lang w:val="en-US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10. ТРЕБОВАНИЯ ПО БЕЗОПАСНОСТИ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color w:val="000000"/>
                <w:sz w:val="24"/>
                <w:szCs w:val="24"/>
              </w:rPr>
              <w:t>Не требуется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11. ТРЕБОВАНИЯ К КАЧЕСТВУ И КЛАССИФИКАЦИЯ ОБОРУДОВАНИЯ</w:t>
            </w:r>
          </w:p>
        </w:tc>
      </w:tr>
      <w:tr w:rsidR="00392C50" w:rsidRPr="00DC441D" w:rsidTr="00BB5C97">
        <w:trPr>
          <w:trHeight w:val="1491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tabs>
                <w:tab w:val="left" w:pos="0"/>
              </w:tabs>
              <w:jc w:val="both"/>
              <w:rPr>
                <w:rFonts w:ascii="Times New Roman" w:hAnsi="Times New Roman"/>
                <w:spacing w:val="-6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>Материалы и оборудование, используемые в ходе выполнения работ</w:t>
            </w:r>
            <w:r w:rsidRPr="00DC441D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 должны соответствовать требованиям ГОСТ, техническим условиям, сертификатам качества и технической документации, предусмотренной для конкретного вида продукции.</w:t>
            </w:r>
          </w:p>
          <w:p w:rsidR="00392C50" w:rsidRPr="00DC441D" w:rsidRDefault="00392C50" w:rsidP="00392C5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 xml:space="preserve">Контроль за выполнением работ осуществляется </w:t>
            </w:r>
            <w:proofErr w:type="spellStart"/>
            <w:r w:rsidRPr="00DC441D">
              <w:rPr>
                <w:rFonts w:ascii="Times New Roman" w:hAnsi="Times New Roman"/>
                <w:sz w:val="24"/>
                <w:szCs w:val="24"/>
              </w:rPr>
              <w:t>ОТНЭЗиС</w:t>
            </w:r>
            <w:proofErr w:type="spellEnd"/>
            <w:r w:rsidRPr="00DC441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DC441D">
              <w:rPr>
                <w:rFonts w:ascii="Times New Roman" w:hAnsi="Times New Roman"/>
                <w:sz w:val="24"/>
                <w:szCs w:val="24"/>
              </w:rPr>
              <w:t>УМиАТ</w:t>
            </w:r>
            <w:proofErr w:type="spellEnd"/>
            <w:r w:rsidRPr="00DC441D">
              <w:rPr>
                <w:rFonts w:ascii="Times New Roman" w:hAnsi="Times New Roman"/>
                <w:sz w:val="24"/>
                <w:szCs w:val="24"/>
              </w:rPr>
              <w:t xml:space="preserve"> института и инженерами тех</w:t>
            </w:r>
            <w:proofErr w:type="gramStart"/>
            <w:r w:rsidRPr="00DC441D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DC441D">
              <w:rPr>
                <w:rFonts w:ascii="Times New Roman" w:hAnsi="Times New Roman"/>
                <w:sz w:val="24"/>
                <w:szCs w:val="24"/>
              </w:rPr>
              <w:t xml:space="preserve">адзора подразделения, в интересах которого ведутся работы путём осмотра объектов </w:t>
            </w:r>
            <w:r w:rsidRPr="00DC441D">
              <w:rPr>
                <w:rFonts w:ascii="Times New Roman" w:hAnsi="Times New Roman"/>
                <w:sz w:val="24"/>
                <w:szCs w:val="24"/>
              </w:rPr>
              <w:lastRenderedPageBreak/>
              <w:t>согласно Градостроительному Кодексу РФ статья 53.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РАЗДЕЛ 12. ДОПОЛНИТЕЛЬНЫЕ (ИНЫЕ) ТРЕБОВАНИЯ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>Допускается досрочное выполнение работ.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РАЗДЕЛ 13. ТРЕБОВАНИЯ К КОЛИЧЕСТВУ И СРОКУ (ПЕРИОДИЧНОСТИ) ПОСТАВКИ</w:t>
            </w:r>
          </w:p>
        </w:tc>
      </w:tr>
      <w:tr w:rsidR="00392C50" w:rsidRPr="00DC441D" w:rsidTr="00BB5C97">
        <w:trPr>
          <w:trHeight w:val="399"/>
          <w:jc w:val="center"/>
        </w:trPr>
        <w:tc>
          <w:tcPr>
            <w:tcW w:w="10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C50" w:rsidRPr="00DC441D" w:rsidRDefault="00392C50" w:rsidP="00392C50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C441D">
              <w:rPr>
                <w:rFonts w:ascii="Times New Roman" w:hAnsi="Times New Roman"/>
                <w:sz w:val="24"/>
                <w:szCs w:val="24"/>
              </w:rPr>
              <w:t xml:space="preserve">Начало работ –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 момента подписания договора </w:t>
            </w:r>
            <w:r w:rsidRPr="00DC441D">
              <w:rPr>
                <w:rFonts w:ascii="Times New Roman" w:hAnsi="Times New Roman"/>
                <w:sz w:val="24"/>
                <w:szCs w:val="24"/>
              </w:rPr>
              <w:t>, окончание работ – сентябрь 2015 года.</w:t>
            </w:r>
          </w:p>
        </w:tc>
      </w:tr>
    </w:tbl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320" w:type="dxa"/>
        <w:tblInd w:w="95" w:type="dxa"/>
        <w:tblLook w:val="04A0"/>
      </w:tblPr>
      <w:tblGrid>
        <w:gridCol w:w="680"/>
        <w:gridCol w:w="4980"/>
        <w:gridCol w:w="1180"/>
        <w:gridCol w:w="1220"/>
        <w:gridCol w:w="1614"/>
        <w:gridCol w:w="646"/>
      </w:tblGrid>
      <w:tr w:rsidR="00392C50" w:rsidRPr="00A72377" w:rsidTr="00BB5C97">
        <w:trPr>
          <w:trHeight w:val="25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72377">
              <w:rPr>
                <w:rFonts w:ascii="Arial" w:hAnsi="Arial" w:cs="Arial"/>
                <w:b/>
                <w:bCs/>
              </w:rPr>
              <w:t>ВЕДОМОСТЬ ОБЪЕМОВ РАБОТ № 015-004</w:t>
            </w:r>
          </w:p>
        </w:tc>
      </w:tr>
      <w:tr w:rsidR="00392C50" w:rsidRPr="00A72377" w:rsidTr="00BB5C97">
        <w:trPr>
          <w:trHeight w:val="28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A72377">
              <w:rPr>
                <w:rFonts w:ascii="Arial" w:hAnsi="Arial" w:cs="Arial"/>
              </w:rPr>
              <w:t>Ремонт кровли. Здание Б.</w:t>
            </w:r>
          </w:p>
        </w:tc>
      </w:tr>
      <w:tr w:rsidR="00392C50" w:rsidRPr="00A72377" w:rsidTr="00BB5C97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2C50" w:rsidRPr="00A72377" w:rsidRDefault="00392C50" w:rsidP="00392C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A7237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A72377" w:rsidRDefault="00392C50" w:rsidP="00392C5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2C50" w:rsidRPr="00A72377" w:rsidTr="00BB5C97">
        <w:trPr>
          <w:gridAfter w:val="1"/>
          <w:wAfter w:w="1093" w:type="dxa"/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37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A72377">
              <w:rPr>
                <w:rFonts w:ascii="Arial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377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377">
              <w:rPr>
                <w:rFonts w:ascii="Arial" w:hAnsi="Arial" w:cs="Arial"/>
                <w:sz w:val="24"/>
                <w:szCs w:val="24"/>
              </w:rPr>
              <w:t xml:space="preserve">Ед. </w:t>
            </w:r>
            <w:proofErr w:type="spellStart"/>
            <w:r w:rsidRPr="00A72377">
              <w:rPr>
                <w:rFonts w:ascii="Arial" w:hAnsi="Arial" w:cs="Arial"/>
                <w:sz w:val="24"/>
                <w:szCs w:val="24"/>
              </w:rPr>
              <w:t>изм</w:t>
            </w:r>
            <w:proofErr w:type="spellEnd"/>
            <w:r w:rsidRPr="00A7237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377">
              <w:rPr>
                <w:rFonts w:ascii="Arial" w:hAnsi="Arial" w:cs="Arial"/>
                <w:sz w:val="24"/>
                <w:szCs w:val="24"/>
              </w:rPr>
              <w:t>Кол.</w:t>
            </w:r>
          </w:p>
        </w:tc>
        <w:tc>
          <w:tcPr>
            <w:tcW w:w="1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72377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392C50" w:rsidRPr="00A72377" w:rsidTr="00BB5C97">
        <w:trPr>
          <w:gridAfter w:val="1"/>
          <w:wAfter w:w="1093" w:type="dxa"/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237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237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237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237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A7237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A7237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392C50" w:rsidRPr="00C74CA7" w:rsidRDefault="00392C50" w:rsidP="00392C50">
      <w:pPr>
        <w:spacing w:after="0" w:line="240" w:lineRule="auto"/>
        <w:rPr>
          <w:rFonts w:ascii="Arial" w:hAnsi="Arial" w:cs="Arial"/>
          <w:b/>
          <w:bCs/>
        </w:rPr>
      </w:pPr>
      <w:r w:rsidRPr="00C74CA7">
        <w:rPr>
          <w:rFonts w:ascii="Arial" w:hAnsi="Arial" w:cs="Arial"/>
          <w:b/>
          <w:bCs/>
        </w:rPr>
        <w:t xml:space="preserve">                           Раздел 1. </w:t>
      </w: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652" w:type="dxa"/>
        <w:tblInd w:w="95" w:type="dxa"/>
        <w:tblLook w:val="04A0"/>
      </w:tblPr>
      <w:tblGrid>
        <w:gridCol w:w="680"/>
        <w:gridCol w:w="4980"/>
        <w:gridCol w:w="1180"/>
        <w:gridCol w:w="1220"/>
        <w:gridCol w:w="1592"/>
      </w:tblGrid>
      <w:tr w:rsidR="00392C50" w:rsidRPr="00C74CA7" w:rsidTr="00BB5C97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Разборка покрытий кровель: из рулонных материалов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21,6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Разборка выравнивающих стяжек: цементно-песчаных толщиной 22 мм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Устройство выравнивающих стяжек: цементно-песчаных толщиной 22 мм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Огрунтовка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оснований из бетона или раствора под водоизоляционный кровельный ковер: битумной грунтовкой с ее приготовлением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кровли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1,02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292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Устройство кровель плоских из наплавляемых материалов: в два слоя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кровли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21,6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92C50" w:rsidRDefault="00392C50" w:rsidP="00392C5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Допускается использование рулонных кровельных наплавляемых материалов классов "Бизнес" и "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Премиум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", основа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полиэстр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вес 1 м</w:t>
            </w:r>
            <w:proofErr w:type="gramStart"/>
            <w:r>
              <w:rPr>
                <w:rFonts w:ascii="Arial" w:hAnsi="Arial" w:cs="Arial"/>
                <w:sz w:val="16"/>
                <w:szCs w:val="16"/>
              </w:rPr>
              <w:t>2</w:t>
            </w:r>
            <w:proofErr w:type="gramEnd"/>
            <w:r>
              <w:rPr>
                <w:rFonts w:ascii="Arial" w:hAnsi="Arial" w:cs="Arial"/>
                <w:sz w:val="16"/>
                <w:szCs w:val="16"/>
              </w:rPr>
              <w:t xml:space="preserve"> для нижнего слоя не ниже 3,8 кг, для верхнего не ниже 4,5 кг, теплостойкостью в течение 2-х часов не ниже +95 град.С. 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Смена мелких покрытий из листовой стали в кровлях из рулонных и штучных материалов: карнизных свесов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покрытия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1,57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Смена обделок из листовой стали (брандмауэров и парапетов без обделки боковых стенок) шириной: до 1 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1,74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Погрузочные работы при автомобильных перевозках: мусора строительного с погрузкой вручную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Перевозка грузов автомобилями-самосвалами грузоподъемностью 10 т, работающих вне карьера, на расстояние: до 15 км I класс груза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т груза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320" w:type="dxa"/>
        <w:tblInd w:w="95" w:type="dxa"/>
        <w:tblLook w:val="04A0"/>
      </w:tblPr>
      <w:tblGrid>
        <w:gridCol w:w="680"/>
        <w:gridCol w:w="4980"/>
        <w:gridCol w:w="1180"/>
        <w:gridCol w:w="1220"/>
        <w:gridCol w:w="1614"/>
        <w:gridCol w:w="646"/>
      </w:tblGrid>
      <w:tr w:rsidR="00392C50" w:rsidRPr="00C74CA7" w:rsidTr="00BB5C97">
        <w:trPr>
          <w:trHeight w:val="25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74CA7">
              <w:rPr>
                <w:rFonts w:ascii="Arial" w:hAnsi="Arial" w:cs="Arial"/>
                <w:b/>
                <w:bCs/>
              </w:rPr>
              <w:t xml:space="preserve">ВЕДОМОСТЬ ОБЪЕМОВ РАБОТ № 015-025 </w:t>
            </w:r>
          </w:p>
        </w:tc>
      </w:tr>
      <w:tr w:rsidR="00392C50" w:rsidRPr="00C74CA7" w:rsidTr="00BB5C97">
        <w:trPr>
          <w:trHeight w:val="28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4CA7">
              <w:rPr>
                <w:rFonts w:ascii="Arial" w:hAnsi="Arial" w:cs="Arial"/>
              </w:rPr>
              <w:t>Ремонт помещений 1, 2, 3. Здание А. Общестроительные работы.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2C50" w:rsidRPr="00C74CA7" w:rsidTr="00BB5C97">
        <w:trPr>
          <w:gridAfter w:val="1"/>
          <w:wAfter w:w="668" w:type="dxa"/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C74CA7">
              <w:rPr>
                <w:rFonts w:ascii="Arial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 xml:space="preserve">Ед. </w:t>
            </w:r>
            <w:proofErr w:type="spellStart"/>
            <w:r w:rsidRPr="00C74CA7">
              <w:rPr>
                <w:rFonts w:ascii="Arial" w:hAnsi="Arial" w:cs="Arial"/>
                <w:sz w:val="24"/>
                <w:szCs w:val="24"/>
              </w:rPr>
              <w:t>изм</w:t>
            </w:r>
            <w:proofErr w:type="spellEnd"/>
            <w:r w:rsidRPr="00C74CA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Кол.</w:t>
            </w:r>
          </w:p>
        </w:tc>
        <w:tc>
          <w:tcPr>
            <w:tcW w:w="15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392C50" w:rsidRPr="00C74CA7" w:rsidTr="00BB5C97">
        <w:trPr>
          <w:gridAfter w:val="1"/>
          <w:wAfter w:w="668" w:type="dxa"/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lastRenderedPageBreak/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5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392C50" w:rsidRPr="00C74CA7" w:rsidRDefault="00392C50" w:rsidP="00392C50">
      <w:pPr>
        <w:spacing w:after="0" w:line="240" w:lineRule="auto"/>
        <w:rPr>
          <w:rFonts w:ascii="Arial" w:hAnsi="Arial" w:cs="Arial"/>
          <w:b/>
          <w:bCs/>
        </w:rPr>
      </w:pPr>
      <w:r w:rsidRPr="00C74CA7">
        <w:rPr>
          <w:rFonts w:ascii="Arial" w:hAnsi="Arial" w:cs="Arial"/>
          <w:b/>
          <w:bCs/>
        </w:rPr>
        <w:t xml:space="preserve">                           Раздел 1. </w:t>
      </w:r>
    </w:p>
    <w:tbl>
      <w:tblPr>
        <w:tblW w:w="9936" w:type="dxa"/>
        <w:tblInd w:w="95" w:type="dxa"/>
        <w:tblLook w:val="04A0"/>
      </w:tblPr>
      <w:tblGrid>
        <w:gridCol w:w="680"/>
        <w:gridCol w:w="4600"/>
        <w:gridCol w:w="1599"/>
        <w:gridCol w:w="1181"/>
        <w:gridCol w:w="1876"/>
      </w:tblGrid>
      <w:tr w:rsidR="00392C50" w:rsidRPr="00C74CA7" w:rsidTr="00BB5C97">
        <w:trPr>
          <w:trHeight w:val="510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Разборка покрытий полов: из плиток поливинилхлоридных</w:t>
            </w:r>
          </w:p>
        </w:tc>
        <w:tc>
          <w:tcPr>
            <w:tcW w:w="15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1,213</w:t>
            </w:r>
          </w:p>
        </w:tc>
        <w:tc>
          <w:tcPr>
            <w:tcW w:w="1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Разборка плинтусов: деревянных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0,855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Разборка облицовки стен: из керамических глазурованных плиток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Прорезка проемов в стенах и перегородках: каркасно-обшивных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Снятие обоев: простых и улучшенных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очищаемой поверхности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1,39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Разборка деревянных заполнений проемов: дверных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0,023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Пробивка проемов в конструкциях: из кирпича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м3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Укладка перемычек массой до 0,3 т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 сборных конструкций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Обрамление проемов угловой сталью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0,045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Установка блоков в наружных и внутренних дверных проемах: в каменных стенах, площадь проема до 3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проемов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0,046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Скобяные изделия для блоков входных дверей в: помещение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однопольных</w:t>
            </w:r>
            <w:proofErr w:type="spell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Замок врезной оцинкованный с цилиндровым: механизмом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Блоки дверные внутренние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однопольные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глухие, фанерованные шпоном дуба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4,6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Заделка отверстий в стенах площадью до 0,1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м3 заделки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0,04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Заделка выбоин в полах: цементных площадью до 1,0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мест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17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Установка и крепление наличников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коробок блоков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Устройство перегородок из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гипсоволокнистых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листов (ГВЛ) по системе «КНАУФ» с двойным металлическим каркасом и двухслойной обшивкой с обеих сторон (С 365): глухих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перегородок (за вычетом проемов)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Устройство: подвесных потолков типа &lt;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Армстронг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&gt; по каркасу из оцинкованного профиля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поверхности облицовки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1,213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Усиление конструкций подвесных потолков в местах установки светильников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т стальных элементов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0,0036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Устройство стяжек: из выравнивающей смеси типа "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Ветонит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" 5000, толщиной 8 мм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стяжки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1,213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26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Устройство покрытий: из линолеума гомогенного на клее «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Бустилат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»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1,213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29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Устройство плинтусов поливинилхлоридных: на винтах самонарезающих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плинтуса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0,855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lastRenderedPageBreak/>
              <w:t>30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Облицовка откосов  по одинарному металлическому каркасу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гипсоволокнистыми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листами  одним слоем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стен (за вычетом проемов)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0,018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31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покрытия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2,039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33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Сплошная шпатлевка  по штукатурке и сборным конструкциям: стен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2,457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53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34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Оклейка обоями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флизелиновыми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стен по монолитной штукатурке и бетону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оклеиваемой и обиваемой поверхности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2,457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38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Окраска масляными составами ранее окрашенных поверхностей радиаторов и ребристых труб отопления: за 2 раза</w:t>
            </w:r>
          </w:p>
        </w:tc>
        <w:tc>
          <w:tcPr>
            <w:tcW w:w="15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окрашиваемой поверхности</w:t>
            </w:r>
          </w:p>
        </w:tc>
        <w:tc>
          <w:tcPr>
            <w:tcW w:w="1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0,05</w:t>
            </w:r>
          </w:p>
        </w:tc>
        <w:tc>
          <w:tcPr>
            <w:tcW w:w="1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tabs>
                <w:tab w:val="left" w:pos="1484"/>
              </w:tabs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320" w:type="dxa"/>
        <w:tblInd w:w="95" w:type="dxa"/>
        <w:tblLook w:val="04A0"/>
      </w:tblPr>
      <w:tblGrid>
        <w:gridCol w:w="680"/>
        <w:gridCol w:w="4980"/>
        <w:gridCol w:w="1180"/>
        <w:gridCol w:w="1220"/>
        <w:gridCol w:w="1734"/>
        <w:gridCol w:w="526"/>
      </w:tblGrid>
      <w:tr w:rsidR="00392C50" w:rsidRPr="00C74CA7" w:rsidTr="00BB5C97">
        <w:trPr>
          <w:trHeight w:val="25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74CA7">
              <w:rPr>
                <w:rFonts w:ascii="Arial" w:hAnsi="Arial" w:cs="Arial"/>
                <w:b/>
                <w:bCs/>
              </w:rPr>
              <w:t xml:space="preserve">ВЕДОМОСТЬ ОБЪЕМОВ РАБОТ № 015-026 </w:t>
            </w:r>
          </w:p>
        </w:tc>
      </w:tr>
      <w:tr w:rsidR="00392C50" w:rsidRPr="00C74CA7" w:rsidTr="00BB5C97">
        <w:trPr>
          <w:trHeight w:val="28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4CA7">
              <w:rPr>
                <w:rFonts w:ascii="Arial" w:hAnsi="Arial" w:cs="Arial"/>
              </w:rPr>
              <w:t>Электромонтажные работы. Помещения 2, 3. Здание А.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92C50" w:rsidRPr="00C74CA7" w:rsidTr="00BB5C97">
        <w:trPr>
          <w:gridAfter w:val="1"/>
          <w:wAfter w:w="526" w:type="dxa"/>
          <w:trHeight w:val="49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C74CA7">
              <w:rPr>
                <w:rFonts w:ascii="Arial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 xml:space="preserve">Ед. </w:t>
            </w:r>
            <w:proofErr w:type="spellStart"/>
            <w:r w:rsidRPr="00C74CA7">
              <w:rPr>
                <w:rFonts w:ascii="Arial" w:hAnsi="Arial" w:cs="Arial"/>
                <w:sz w:val="24"/>
                <w:szCs w:val="24"/>
              </w:rPr>
              <w:t>изм</w:t>
            </w:r>
            <w:proofErr w:type="spellEnd"/>
            <w:r w:rsidRPr="00C74CA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Кол.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392C50" w:rsidRPr="00C74CA7" w:rsidTr="00BB5C97">
        <w:trPr>
          <w:gridAfter w:val="1"/>
          <w:wAfter w:w="526" w:type="dxa"/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392C50" w:rsidRPr="00C74CA7" w:rsidRDefault="00392C50" w:rsidP="00392C50">
      <w:pPr>
        <w:spacing w:after="0" w:line="240" w:lineRule="auto"/>
        <w:rPr>
          <w:rFonts w:ascii="Arial" w:hAnsi="Arial" w:cs="Arial"/>
          <w:b/>
          <w:bCs/>
        </w:rPr>
      </w:pPr>
      <w:r w:rsidRPr="00C74CA7">
        <w:rPr>
          <w:rFonts w:ascii="Arial" w:hAnsi="Arial" w:cs="Arial"/>
          <w:b/>
          <w:bCs/>
        </w:rPr>
        <w:t xml:space="preserve">                           Раздел 1. </w:t>
      </w:r>
    </w:p>
    <w:tbl>
      <w:tblPr>
        <w:tblW w:w="9794" w:type="dxa"/>
        <w:tblInd w:w="95" w:type="dxa"/>
        <w:tblLook w:val="04A0"/>
      </w:tblPr>
      <w:tblGrid>
        <w:gridCol w:w="680"/>
        <w:gridCol w:w="4980"/>
        <w:gridCol w:w="1180"/>
        <w:gridCol w:w="1220"/>
        <w:gridCol w:w="1734"/>
      </w:tblGrid>
      <w:tr w:rsidR="00392C50" w:rsidRPr="00C74CA7" w:rsidTr="00BB5C97">
        <w:trPr>
          <w:trHeight w:val="25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Демонтаж кабеля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Демонтаж: выключателей, розеток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0,13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Демонтаж: светильников для люминесцентных ламп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0,09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Демонтаж шкаф (пульт) управления навесной, высота, ширина и глубина: до 600х600х350 мм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Светильник в подвесных потолках, устанавливаемый: на закладных деталях, количество ламп в светильнике до 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0,18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Светильники люминесцентные с зеркальной экранирующей решеткой встраиваемые типа ARS/R 418 (605) с ЭПРА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Розетка штепсельная: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неутопленного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типа при открытой проводке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Розетка открытой установки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четырехместная, с заземляющим контактом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Выключатель: одноклавишный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неутопленного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типа при открытой проводке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Выключатели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Короба пластмассовые: шириной до 40 мм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Кабель-канал (короб) "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Legrand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" 40х20 мм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120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27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Кабель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двух-четырехжильный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по установленным конструкциям и лоткам с установкой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ответвительных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коробок: в помещениях с нормальной средой сечением жилы до 10 мм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ВВГ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нг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-LS 3х2,5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1,2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Разветвительная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коробка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19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Блок управления шкафного исполнения или распределительный пункт (шкаф), устанавливаемый: на стене, высота и ширина до 600х600 мм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lastRenderedPageBreak/>
              <w:t>21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Прибор или аппарат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 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22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Выключатели автоматические «IЕК» ВА47-29 1P 16А, характеристика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23</w:t>
            </w:r>
          </w:p>
        </w:tc>
        <w:tc>
          <w:tcPr>
            <w:tcW w:w="4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Выключатели автоматические «IЕК» ВА47-29 3Р 25А, характеристика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 xml:space="preserve"> С</w:t>
            </w:r>
            <w:proofErr w:type="gramEnd"/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0320" w:type="dxa"/>
        <w:tblInd w:w="95" w:type="dxa"/>
        <w:tblLook w:val="04A0"/>
      </w:tblPr>
      <w:tblGrid>
        <w:gridCol w:w="680"/>
        <w:gridCol w:w="4980"/>
        <w:gridCol w:w="1180"/>
        <w:gridCol w:w="1220"/>
        <w:gridCol w:w="2018"/>
        <w:gridCol w:w="242"/>
      </w:tblGrid>
      <w:tr w:rsidR="00392C50" w:rsidRPr="00C74CA7" w:rsidTr="00BB5C97">
        <w:trPr>
          <w:trHeight w:val="255"/>
        </w:trPr>
        <w:tc>
          <w:tcPr>
            <w:tcW w:w="1032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C74CA7">
              <w:rPr>
                <w:rFonts w:ascii="Arial" w:hAnsi="Arial" w:cs="Arial"/>
                <w:b/>
                <w:bCs/>
              </w:rPr>
              <w:t>ВЕДОМОСТЬ ОБЪЕМОВ РАБОТ № 015-027</w:t>
            </w:r>
          </w:p>
        </w:tc>
      </w:tr>
      <w:tr w:rsidR="00392C50" w:rsidRPr="00C74CA7" w:rsidTr="00BB5C97">
        <w:trPr>
          <w:trHeight w:val="555"/>
        </w:trPr>
        <w:tc>
          <w:tcPr>
            <w:tcW w:w="10320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</w:rPr>
            </w:pPr>
            <w:r w:rsidRPr="00C74CA7">
              <w:rPr>
                <w:rFonts w:ascii="Arial" w:hAnsi="Arial" w:cs="Arial"/>
              </w:rPr>
              <w:t>Санитарно-технические работы. Здание А.</w:t>
            </w:r>
          </w:p>
        </w:tc>
      </w:tr>
      <w:tr w:rsidR="00392C50" w:rsidRPr="00C74CA7" w:rsidTr="00BB5C97">
        <w:trPr>
          <w:gridAfter w:val="1"/>
          <w:wAfter w:w="242" w:type="dxa"/>
          <w:trHeight w:val="49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 xml:space="preserve">№ </w:t>
            </w:r>
            <w:proofErr w:type="spellStart"/>
            <w:r w:rsidRPr="00C74CA7">
              <w:rPr>
                <w:rFonts w:ascii="Arial" w:hAnsi="Arial" w:cs="Arial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49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Наименование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 xml:space="preserve">Ед. </w:t>
            </w:r>
            <w:proofErr w:type="spellStart"/>
            <w:r w:rsidRPr="00C74CA7">
              <w:rPr>
                <w:rFonts w:ascii="Arial" w:hAnsi="Arial" w:cs="Arial"/>
                <w:sz w:val="24"/>
                <w:szCs w:val="24"/>
              </w:rPr>
              <w:t>изм</w:t>
            </w:r>
            <w:proofErr w:type="spellEnd"/>
            <w:r w:rsidRPr="00C74CA7">
              <w:rPr>
                <w:rFonts w:ascii="Arial" w:hAnsi="Arial" w:cs="Arial"/>
                <w:sz w:val="24"/>
                <w:szCs w:val="24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Кол.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74CA7">
              <w:rPr>
                <w:rFonts w:ascii="Arial" w:hAnsi="Arial" w:cs="Arial"/>
                <w:sz w:val="24"/>
                <w:szCs w:val="24"/>
              </w:rPr>
              <w:t>Примечание</w:t>
            </w:r>
          </w:p>
        </w:tc>
      </w:tr>
      <w:tr w:rsidR="00392C50" w:rsidRPr="00C74CA7" w:rsidTr="00BB5C97">
        <w:trPr>
          <w:gridAfter w:val="1"/>
          <w:wAfter w:w="242" w:type="dxa"/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20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</w:tr>
    </w:tbl>
    <w:p w:rsidR="00392C50" w:rsidRPr="00C74CA7" w:rsidRDefault="00392C50" w:rsidP="00392C50">
      <w:pPr>
        <w:spacing w:after="0" w:line="240" w:lineRule="auto"/>
        <w:rPr>
          <w:rFonts w:ascii="Arial" w:hAnsi="Arial" w:cs="Arial"/>
          <w:b/>
          <w:bCs/>
        </w:rPr>
      </w:pPr>
      <w:r w:rsidRPr="00C74CA7">
        <w:rPr>
          <w:rFonts w:ascii="Arial" w:hAnsi="Arial" w:cs="Arial"/>
          <w:b/>
          <w:bCs/>
        </w:rPr>
        <w:t xml:space="preserve">                           Раздел 1. </w:t>
      </w:r>
    </w:p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794" w:type="dxa"/>
        <w:tblInd w:w="95" w:type="dxa"/>
        <w:tblLook w:val="04A0"/>
      </w:tblPr>
      <w:tblGrid>
        <w:gridCol w:w="680"/>
        <w:gridCol w:w="4639"/>
        <w:gridCol w:w="1521"/>
        <w:gridCol w:w="1220"/>
        <w:gridCol w:w="1734"/>
      </w:tblGrid>
      <w:tr w:rsidR="00392C50" w:rsidRPr="00C74CA7" w:rsidTr="00BB5C97">
        <w:trPr>
          <w:trHeight w:val="765"/>
        </w:trPr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6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Разборка трубопроводов из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водогазопроводных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труб диаметром: до 32 мм</w:t>
            </w:r>
          </w:p>
        </w:tc>
        <w:tc>
          <w:tcPr>
            <w:tcW w:w="1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0,05</w:t>
            </w:r>
          </w:p>
        </w:tc>
        <w:tc>
          <w:tcPr>
            <w:tcW w:w="17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Демонтаж: умывальников и раковин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приборов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0,01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Прокладка трубопроводов водоснабжения из напорных полиэтиленовых труб низкого давления среднего типа наружным диаметром: 20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0,08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Кран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шаровый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 xml:space="preserve"> латунный BROEN BALLOFIX, стандартный проход, с внутренней и внешней резьбой, давлением 1,6 МПа (16 кгс/см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>), диаметром 15 мм, присоединение 1/2"х1/2"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5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Муфта полипропиленовая комбинированная, с наружной резьбой, разъемная диаметром 20х1/2"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Угольник  90 град, полипропиленовый диаметром 20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7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Тройник полипропиленовый соединительный диаметром 20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8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Хомут металлический с шурупом и резиновым профилем для крепления трубопроводов диаметром 25-28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9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Прокладка трубопроводов канализации из полиэтиленовых труб высокой плотности диаметром: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м трубопровода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Угольник 90 град, полипропиленовый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11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Тройник полипропиленовый канализационный диаметром 50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Установка моек: на одно отделение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 xml:space="preserve">10 </w:t>
            </w: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13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Мойки стальные эмалированные на одно отделение с одной чашей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 xml:space="preserve"> :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 креплениями МСК размером 500х500х198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-2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102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14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Мойки из нержавеющей стали на одно отделение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 креплениями: МНДШ (ВН), МНДКШ (ВН)</w:t>
            </w:r>
            <w:proofErr w:type="gramStart"/>
            <w:r w:rsidRPr="00C74CA7">
              <w:rPr>
                <w:rFonts w:ascii="Arial" w:hAnsi="Arial" w:cs="Arial"/>
                <w:sz w:val="20"/>
                <w:szCs w:val="20"/>
              </w:rPr>
              <w:t xml:space="preserve"> ,</w:t>
            </w:r>
            <w:proofErr w:type="gramEnd"/>
            <w:r w:rsidRPr="00C74CA7">
              <w:rPr>
                <w:rFonts w:ascii="Arial" w:hAnsi="Arial" w:cs="Arial"/>
                <w:sz w:val="20"/>
                <w:szCs w:val="20"/>
              </w:rPr>
              <w:t xml:space="preserve"> с пластмассовым бутылочным сифоном, латунным выпуском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25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15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Подводка гибкая армированная резиновая 800 мм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765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16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Смесители для умывальников: СМ-УМ-ОРА с поворотным корпусом, одной рукояткой, с аэратором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C74CA7">
              <w:rPr>
                <w:rFonts w:ascii="Arial" w:hAnsi="Arial" w:cs="Arial"/>
                <w:sz w:val="20"/>
                <w:szCs w:val="20"/>
              </w:rPr>
              <w:t>компл</w:t>
            </w:r>
            <w:proofErr w:type="spellEnd"/>
            <w:r w:rsidRPr="00C74CA7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lastRenderedPageBreak/>
              <w:t>17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Установка столов, шкафов под мойки,  и др.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100 шт. изделий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0,02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  <w:tr w:rsidR="00392C50" w:rsidRPr="00C74CA7" w:rsidTr="00BB5C97">
        <w:trPr>
          <w:trHeight w:val="510"/>
        </w:trPr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18</w:t>
            </w:r>
          </w:p>
        </w:tc>
        <w:tc>
          <w:tcPr>
            <w:tcW w:w="46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Подстолье под мойку, облицованное пластиком с печатным рисунком, марка КМ-5</w:t>
            </w:r>
          </w:p>
        </w:tc>
        <w:tc>
          <w:tcPr>
            <w:tcW w:w="15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92C50" w:rsidRPr="00C74CA7" w:rsidRDefault="00392C50" w:rsidP="00392C50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шт.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17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92C50" w:rsidRPr="00C74CA7" w:rsidRDefault="00392C50" w:rsidP="00392C50">
            <w:pPr>
              <w:spacing w:after="0" w:line="240" w:lineRule="auto"/>
              <w:rPr>
                <w:rFonts w:ascii="Arial" w:hAnsi="Arial" w:cs="Arial"/>
                <w:sz w:val="20"/>
                <w:szCs w:val="20"/>
              </w:rPr>
            </w:pPr>
            <w:r w:rsidRPr="00C74CA7">
              <w:rPr>
                <w:rFonts w:ascii="Arial" w:hAnsi="Arial" w:cs="Arial"/>
                <w:sz w:val="20"/>
                <w:szCs w:val="20"/>
              </w:rPr>
              <w:t> </w:t>
            </w:r>
          </w:p>
        </w:tc>
      </w:tr>
    </w:tbl>
    <w:p w:rsidR="00392C50" w:rsidRDefault="00392C50" w:rsidP="00392C50">
      <w:pPr>
        <w:spacing w:line="360" w:lineRule="auto"/>
        <w:rPr>
          <w:rFonts w:ascii="Times New Roman" w:hAnsi="Times New Roman"/>
          <w:b/>
          <w:sz w:val="24"/>
          <w:szCs w:val="24"/>
        </w:rPr>
      </w:pPr>
    </w:p>
    <w:p w:rsidR="005F33FD" w:rsidRPr="005F33FD" w:rsidRDefault="005F33FD" w:rsidP="00276B1F">
      <w:pPr>
        <w:rPr>
          <w:rFonts w:ascii="Times New Roman" w:hAnsi="Times New Roman" w:cs="Times New Roman"/>
          <w:sz w:val="24"/>
          <w:szCs w:val="24"/>
        </w:rPr>
      </w:pPr>
    </w:p>
    <w:sectPr w:rsidR="005F33FD" w:rsidRPr="005F33FD" w:rsidSect="00276B1F">
      <w:pgSz w:w="11906" w:h="16838"/>
      <w:pgMar w:top="720" w:right="567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F1191"/>
    <w:multiLevelType w:val="hybridMultilevel"/>
    <w:tmpl w:val="FB1C0C42"/>
    <w:lvl w:ilvl="0" w:tplc="B7302634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B67DF"/>
    <w:multiLevelType w:val="multilevel"/>
    <w:tmpl w:val="6478AFB6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85F37BF"/>
    <w:multiLevelType w:val="multilevel"/>
    <w:tmpl w:val="CDE8B8B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A810FDD"/>
    <w:multiLevelType w:val="hybridMultilevel"/>
    <w:tmpl w:val="62BE9618"/>
    <w:lvl w:ilvl="0" w:tplc="F750385C">
      <w:start w:val="1"/>
      <w:numFmt w:val="bullet"/>
      <w:lvlText w:val="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224D2C5C"/>
    <w:multiLevelType w:val="multilevel"/>
    <w:tmpl w:val="108E5AC0"/>
    <w:lvl w:ilvl="0">
      <w:start w:val="1"/>
      <w:numFmt w:val="decimal"/>
      <w:lvlText w:val="4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">
    <w:nsid w:val="23482F38"/>
    <w:multiLevelType w:val="hybridMultilevel"/>
    <w:tmpl w:val="5BB259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4067D48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7">
    <w:nsid w:val="35483D99"/>
    <w:multiLevelType w:val="hybridMultilevel"/>
    <w:tmpl w:val="73389768"/>
    <w:lvl w:ilvl="0" w:tplc="476422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BD05A2C"/>
    <w:multiLevelType w:val="multilevel"/>
    <w:tmpl w:val="37BCA5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428E0538"/>
    <w:multiLevelType w:val="multilevel"/>
    <w:tmpl w:val="D216369C"/>
    <w:lvl w:ilvl="0">
      <w:start w:val="1"/>
      <w:numFmt w:val="decimal"/>
      <w:lvlText w:val="5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29342EA"/>
    <w:multiLevelType w:val="hybridMultilevel"/>
    <w:tmpl w:val="AF0604AA"/>
    <w:lvl w:ilvl="0" w:tplc="D1EE38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18204C"/>
    <w:multiLevelType w:val="multilevel"/>
    <w:tmpl w:val="70E0D6D2"/>
    <w:lvl w:ilvl="0">
      <w:start w:val="1"/>
      <w:numFmt w:val="decimal"/>
      <w:lvlText w:val="6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5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523F0BCF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535E7569"/>
    <w:multiLevelType w:val="multilevel"/>
    <w:tmpl w:val="08EA7C1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54D254AE"/>
    <w:multiLevelType w:val="hybridMultilevel"/>
    <w:tmpl w:val="E1FC1C9A"/>
    <w:lvl w:ilvl="0" w:tplc="6680D708">
      <w:start w:val="2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68E483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5C8C3554"/>
    <w:multiLevelType w:val="multilevel"/>
    <w:tmpl w:val="13667CD6"/>
    <w:lvl w:ilvl="0">
      <w:start w:val="1"/>
      <w:numFmt w:val="decimal"/>
      <w:lvlText w:val="9.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D5E1B90"/>
    <w:multiLevelType w:val="multilevel"/>
    <w:tmpl w:val="3072CCA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627E3FC9"/>
    <w:multiLevelType w:val="hybridMultilevel"/>
    <w:tmpl w:val="186670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75E935C5"/>
    <w:multiLevelType w:val="multilevel"/>
    <w:tmpl w:val="1A10443C"/>
    <w:lvl w:ilvl="0">
      <w:start w:val="1"/>
      <w:numFmt w:val="decimal"/>
      <w:lvlText w:val="3.%1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-5"/>
        <w:w w:val="100"/>
        <w:position w:val="0"/>
        <w:sz w:val="22"/>
        <w:szCs w:val="22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1">
    <w:nsid w:val="76D525F2"/>
    <w:multiLevelType w:val="multilevel"/>
    <w:tmpl w:val="F87C2E2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2">
    <w:nsid w:val="7DEF0382"/>
    <w:multiLevelType w:val="hybridMultilevel"/>
    <w:tmpl w:val="DE4C9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2"/>
  </w:num>
  <w:num w:numId="5">
    <w:abstractNumId w:val="3"/>
  </w:num>
  <w:num w:numId="6">
    <w:abstractNumId w:val="10"/>
  </w:num>
  <w:num w:numId="7">
    <w:abstractNumId w:val="19"/>
  </w:num>
  <w:num w:numId="8">
    <w:abstractNumId w:val="12"/>
  </w:num>
  <w:num w:numId="9">
    <w:abstractNumId w:val="15"/>
  </w:num>
  <w:num w:numId="10">
    <w:abstractNumId w:val="0"/>
  </w:num>
  <w:num w:numId="11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20"/>
  </w:num>
  <w:num w:numId="13">
    <w:abstractNumId w:val="13"/>
  </w:num>
  <w:num w:numId="14">
    <w:abstractNumId w:val="16"/>
  </w:num>
  <w:num w:numId="15">
    <w:abstractNumId w:val="22"/>
  </w:num>
  <w:num w:numId="16">
    <w:abstractNumId w:val="14"/>
  </w:num>
  <w:num w:numId="17">
    <w:abstractNumId w:val="1"/>
  </w:num>
  <w:num w:numId="1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18"/>
  </w:num>
  <w:num w:numId="20">
    <w:abstractNumId w:val="9"/>
  </w:num>
  <w:num w:numId="21">
    <w:abstractNumId w:val="11"/>
  </w:num>
  <w:num w:numId="22">
    <w:abstractNumId w:val="17"/>
  </w:num>
  <w:num w:numId="23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C313E"/>
    <w:rsid w:val="00031871"/>
    <w:rsid w:val="00035136"/>
    <w:rsid w:val="00063905"/>
    <w:rsid w:val="00072D5C"/>
    <w:rsid w:val="00146887"/>
    <w:rsid w:val="0016367C"/>
    <w:rsid w:val="00203736"/>
    <w:rsid w:val="00276B1F"/>
    <w:rsid w:val="002C3AC3"/>
    <w:rsid w:val="00300BC0"/>
    <w:rsid w:val="00322566"/>
    <w:rsid w:val="0033636A"/>
    <w:rsid w:val="00392C50"/>
    <w:rsid w:val="004D789E"/>
    <w:rsid w:val="004F1B0F"/>
    <w:rsid w:val="00504234"/>
    <w:rsid w:val="005F33FD"/>
    <w:rsid w:val="00621842"/>
    <w:rsid w:val="006B7A22"/>
    <w:rsid w:val="006C313E"/>
    <w:rsid w:val="006E7474"/>
    <w:rsid w:val="007704E8"/>
    <w:rsid w:val="007C6444"/>
    <w:rsid w:val="007E0710"/>
    <w:rsid w:val="007F611B"/>
    <w:rsid w:val="008209F3"/>
    <w:rsid w:val="008B3204"/>
    <w:rsid w:val="008B73B7"/>
    <w:rsid w:val="00996A75"/>
    <w:rsid w:val="009A58DC"/>
    <w:rsid w:val="00A46E0A"/>
    <w:rsid w:val="00AE2114"/>
    <w:rsid w:val="00AF3BBC"/>
    <w:rsid w:val="00B040CC"/>
    <w:rsid w:val="00BE1F73"/>
    <w:rsid w:val="00C10483"/>
    <w:rsid w:val="00C1239C"/>
    <w:rsid w:val="00C8023A"/>
    <w:rsid w:val="00C8642B"/>
    <w:rsid w:val="00CD7902"/>
    <w:rsid w:val="00D27A25"/>
    <w:rsid w:val="00DA5809"/>
    <w:rsid w:val="00DD6BC8"/>
    <w:rsid w:val="00EE1883"/>
    <w:rsid w:val="00F51F70"/>
    <w:rsid w:val="00FB1912"/>
    <w:rsid w:val="00FE2A70"/>
    <w:rsid w:val="00FF1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B"/>
  </w:style>
  <w:style w:type="paragraph" w:styleId="1">
    <w:name w:val="heading 1"/>
    <w:basedOn w:val="a"/>
    <w:next w:val="a"/>
    <w:link w:val="10"/>
    <w:qFormat/>
    <w:rsid w:val="008209F3"/>
    <w:pPr>
      <w:keepNext/>
      <w:keepLines/>
      <w:numPr>
        <w:numId w:val="8"/>
      </w:numPr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paragraph" w:styleId="2">
    <w:name w:val="heading 2"/>
    <w:basedOn w:val="a"/>
    <w:next w:val="-3"/>
    <w:link w:val="20"/>
    <w:qFormat/>
    <w:rsid w:val="008209F3"/>
    <w:pPr>
      <w:keepNext/>
      <w:numPr>
        <w:ilvl w:val="1"/>
        <w:numId w:val="8"/>
      </w:numPr>
      <w:suppressAutoHyphens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C313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C31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313E"/>
    <w:rPr>
      <w:rFonts w:ascii="Tahoma" w:hAnsi="Tahoma" w:cs="Tahoma"/>
      <w:sz w:val="16"/>
      <w:szCs w:val="16"/>
    </w:rPr>
  </w:style>
  <w:style w:type="paragraph" w:styleId="a6">
    <w:name w:val="Body Text"/>
    <w:aliases w:val="body text"/>
    <w:basedOn w:val="a"/>
    <w:link w:val="a7"/>
    <w:rsid w:val="0016367C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aliases w:val="body text Знак"/>
    <w:basedOn w:val="a0"/>
    <w:link w:val="a6"/>
    <w:rsid w:val="0016367C"/>
    <w:rPr>
      <w:rFonts w:ascii="Times New Roman" w:eastAsia="Times New Roman" w:hAnsi="Times New Roman" w:cs="Times New Roman"/>
      <w:sz w:val="24"/>
      <w:szCs w:val="24"/>
    </w:rPr>
  </w:style>
  <w:style w:type="paragraph" w:styleId="a8">
    <w:name w:val="Normal (Web)"/>
    <w:basedOn w:val="a"/>
    <w:uiPriority w:val="99"/>
    <w:rsid w:val="0016367C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9">
    <w:name w:val="No Spacing"/>
    <w:uiPriority w:val="1"/>
    <w:qFormat/>
    <w:rsid w:val="00FF1BCA"/>
    <w:pPr>
      <w:spacing w:after="0" w:line="240" w:lineRule="auto"/>
    </w:pPr>
  </w:style>
  <w:style w:type="paragraph" w:customStyle="1" w:styleId="11">
    <w:name w:val="заголовок 11"/>
    <w:basedOn w:val="a"/>
    <w:next w:val="a"/>
    <w:rsid w:val="00FF1BC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aa">
    <w:name w:val="Стиль Перечисление"/>
    <w:basedOn w:val="a"/>
    <w:autoRedefine/>
    <w:rsid w:val="00FF1BCA"/>
    <w:pPr>
      <w:framePr w:hSpace="180" w:wrap="around" w:vAnchor="text" w:hAnchor="text" w:y="1"/>
      <w:spacing w:after="0" w:line="240" w:lineRule="auto"/>
      <w:ind w:left="33"/>
      <w:suppressOverlap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2">
    <w:name w:val="Обычный1"/>
    <w:rsid w:val="00FF1BCA"/>
    <w:pPr>
      <w:widowControl w:val="0"/>
      <w:snapToGrid w:val="0"/>
      <w:spacing w:after="0" w:line="240" w:lineRule="auto"/>
      <w:ind w:firstLine="400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10">
    <w:name w:val="Заголовок 1 Знак"/>
    <w:basedOn w:val="a0"/>
    <w:link w:val="1"/>
    <w:rsid w:val="008209F3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basedOn w:val="a0"/>
    <w:link w:val="2"/>
    <w:rsid w:val="008209F3"/>
    <w:rPr>
      <w:rFonts w:ascii="Times New Roman" w:eastAsia="Times New Roman" w:hAnsi="Times New Roman" w:cs="Times New Roman"/>
      <w:b/>
      <w:bCs/>
      <w:sz w:val="28"/>
      <w:szCs w:val="32"/>
    </w:rPr>
  </w:style>
  <w:style w:type="paragraph" w:customStyle="1" w:styleId="-3">
    <w:name w:val="Пункт-3"/>
    <w:basedOn w:val="a"/>
    <w:rsid w:val="008209F3"/>
    <w:pPr>
      <w:numPr>
        <w:ilvl w:val="2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4">
    <w:name w:val="Пункт-4"/>
    <w:basedOn w:val="a"/>
    <w:rsid w:val="008209F3"/>
    <w:pPr>
      <w:numPr>
        <w:ilvl w:val="3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5">
    <w:name w:val="Пункт-5"/>
    <w:basedOn w:val="a"/>
    <w:rsid w:val="008209F3"/>
    <w:pPr>
      <w:numPr>
        <w:ilvl w:val="4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6">
    <w:name w:val="Пункт-6"/>
    <w:basedOn w:val="a"/>
    <w:rsid w:val="008209F3"/>
    <w:pPr>
      <w:numPr>
        <w:ilvl w:val="5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customStyle="1" w:styleId="-7">
    <w:name w:val="Пункт-7"/>
    <w:basedOn w:val="a"/>
    <w:rsid w:val="008209F3"/>
    <w:pPr>
      <w:numPr>
        <w:ilvl w:val="6"/>
        <w:numId w:val="8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paragraph" w:styleId="ab">
    <w:name w:val="Document Map"/>
    <w:basedOn w:val="a"/>
    <w:link w:val="ac"/>
    <w:uiPriority w:val="99"/>
    <w:semiHidden/>
    <w:unhideWhenUsed/>
    <w:rsid w:val="00B040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Схема документа Знак"/>
    <w:basedOn w:val="a0"/>
    <w:link w:val="ab"/>
    <w:uiPriority w:val="99"/>
    <w:semiHidden/>
    <w:rsid w:val="00B040CC"/>
    <w:rPr>
      <w:rFonts w:ascii="Tahoma" w:hAnsi="Tahoma" w:cs="Tahoma"/>
      <w:sz w:val="16"/>
      <w:szCs w:val="16"/>
    </w:rPr>
  </w:style>
  <w:style w:type="character" w:customStyle="1" w:styleId="ad">
    <w:name w:val="Основной текст_"/>
    <w:basedOn w:val="a0"/>
    <w:link w:val="3"/>
    <w:locked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3">
    <w:name w:val="Основной текст3"/>
    <w:basedOn w:val="a"/>
    <w:link w:val="ad"/>
    <w:rsid w:val="00B040CC"/>
    <w:pPr>
      <w:widowControl w:val="0"/>
      <w:shd w:val="clear" w:color="auto" w:fill="FFFFFF"/>
      <w:spacing w:after="300" w:line="0" w:lineRule="atLeast"/>
      <w:jc w:val="center"/>
    </w:pPr>
    <w:rPr>
      <w:rFonts w:ascii="Times New Roman" w:eastAsia="Times New Roman" w:hAnsi="Times New Roman" w:cs="Times New Roman"/>
      <w:spacing w:val="-5"/>
    </w:rPr>
  </w:style>
  <w:style w:type="character" w:customStyle="1" w:styleId="13">
    <w:name w:val="Основной текст1"/>
    <w:basedOn w:val="ad"/>
    <w:rsid w:val="00B040CC"/>
    <w:rPr>
      <w:color w:val="000000"/>
      <w:w w:val="100"/>
      <w:position w:val="0"/>
      <w:lang w:val="ru-RU" w:eastAsia="ru-RU" w:bidi="ru-RU"/>
    </w:rPr>
  </w:style>
  <w:style w:type="character" w:customStyle="1" w:styleId="ae">
    <w:name w:val="Основной текст + Полужирный"/>
    <w:basedOn w:val="ad"/>
    <w:rsid w:val="00B040CC"/>
    <w:rPr>
      <w:b/>
      <w:bCs/>
      <w:color w:val="000000"/>
      <w:w w:val="100"/>
      <w:position w:val="0"/>
      <w:lang w:val="ru-RU" w:eastAsia="ru-RU" w:bidi="ru-RU"/>
    </w:rPr>
  </w:style>
  <w:style w:type="paragraph" w:styleId="af">
    <w:name w:val="header"/>
    <w:basedOn w:val="a"/>
    <w:link w:val="af0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Верхний колонтитул Знак"/>
    <w:basedOn w:val="a0"/>
    <w:link w:val="af"/>
    <w:uiPriority w:val="99"/>
    <w:rsid w:val="00B040CC"/>
    <w:rPr>
      <w:rFonts w:eastAsiaTheme="minorHAnsi"/>
      <w:lang w:eastAsia="en-US"/>
    </w:rPr>
  </w:style>
  <w:style w:type="paragraph" w:styleId="af1">
    <w:name w:val="footer"/>
    <w:basedOn w:val="a"/>
    <w:link w:val="af2"/>
    <w:uiPriority w:val="99"/>
    <w:unhideWhenUsed/>
    <w:rsid w:val="00B040CC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f2">
    <w:name w:val="Нижний колонтитул Знак"/>
    <w:basedOn w:val="a0"/>
    <w:link w:val="af1"/>
    <w:uiPriority w:val="99"/>
    <w:rsid w:val="00B040CC"/>
    <w:rPr>
      <w:rFonts w:eastAsiaTheme="minorHAnsi"/>
      <w:lang w:eastAsia="en-US"/>
    </w:rPr>
  </w:style>
  <w:style w:type="character" w:customStyle="1" w:styleId="9">
    <w:name w:val="Основной текст + 9"/>
    <w:aliases w:val="5 pt,Интервал 0 pt,Основной текст + Sylfaen,15 pt,Основной текст + Franklin Gothic Demi,10 pt"/>
    <w:basedOn w:val="ad"/>
    <w:rsid w:val="00B040CC"/>
    <w:rPr>
      <w:color w:val="000000"/>
      <w:spacing w:val="0"/>
      <w:w w:val="100"/>
      <w:position w:val="0"/>
      <w:sz w:val="19"/>
      <w:szCs w:val="19"/>
      <w:lang w:val="ru-RU" w:eastAsia="ru-RU" w:bidi="ru-RU"/>
    </w:rPr>
  </w:style>
  <w:style w:type="character" w:customStyle="1" w:styleId="af3">
    <w:name w:val="Колонтитул_"/>
    <w:basedOn w:val="a0"/>
    <w:link w:val="af4"/>
    <w:locked/>
    <w:rsid w:val="00B040CC"/>
    <w:rPr>
      <w:rFonts w:ascii="Times New Roman" w:eastAsia="Times New Roman" w:hAnsi="Times New Roman" w:cs="Times New Roman"/>
      <w:spacing w:val="5"/>
      <w:shd w:val="clear" w:color="auto" w:fill="FFFFFF"/>
    </w:rPr>
  </w:style>
  <w:style w:type="paragraph" w:customStyle="1" w:styleId="af4">
    <w:name w:val="Колонтитул"/>
    <w:basedOn w:val="a"/>
    <w:link w:val="af3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5"/>
    </w:rPr>
  </w:style>
  <w:style w:type="character" w:customStyle="1" w:styleId="21">
    <w:name w:val="Основной текст2"/>
    <w:basedOn w:val="ad"/>
    <w:rsid w:val="00B040CC"/>
    <w:rPr>
      <w:color w:val="000000"/>
      <w:w w:val="100"/>
      <w:position w:val="0"/>
      <w:u w:val="single"/>
      <w:lang w:val="ru-RU" w:eastAsia="ru-RU" w:bidi="ru-RU"/>
    </w:rPr>
  </w:style>
  <w:style w:type="character" w:customStyle="1" w:styleId="0pt">
    <w:name w:val="Основной текст + Интервал 0 pt"/>
    <w:basedOn w:val="ad"/>
    <w:rsid w:val="00B040CC"/>
    <w:rPr>
      <w:color w:val="000000"/>
      <w:spacing w:val="0"/>
      <w:w w:val="100"/>
      <w:position w:val="0"/>
      <w:lang w:val="ru-RU" w:eastAsia="ru-RU" w:bidi="ru-RU"/>
    </w:rPr>
  </w:style>
  <w:style w:type="character" w:customStyle="1" w:styleId="af5">
    <w:name w:val="Подпись к таблице_"/>
    <w:basedOn w:val="a0"/>
    <w:link w:val="af6"/>
    <w:rsid w:val="00B040CC"/>
    <w:rPr>
      <w:rFonts w:ascii="Times New Roman" w:eastAsia="Times New Roman" w:hAnsi="Times New Roman" w:cs="Times New Roman"/>
      <w:spacing w:val="-5"/>
      <w:shd w:val="clear" w:color="auto" w:fill="FFFFFF"/>
    </w:rPr>
  </w:style>
  <w:style w:type="paragraph" w:customStyle="1" w:styleId="af6">
    <w:name w:val="Подпись к таблице"/>
    <w:basedOn w:val="a"/>
    <w:link w:val="af5"/>
    <w:rsid w:val="00B040CC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pacing w:val="-5"/>
    </w:rPr>
  </w:style>
  <w:style w:type="table" w:styleId="af7">
    <w:name w:val="Table Grid"/>
    <w:basedOn w:val="a1"/>
    <w:uiPriority w:val="59"/>
    <w:rsid w:val="00B040CC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5pt0pt">
    <w:name w:val="Основной текст + 9;5 pt;Интервал 0 pt"/>
    <w:basedOn w:val="ad"/>
    <w:rsid w:val="00B040CC"/>
    <w:rPr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4">
    <w:name w:val="Заголовок №1_"/>
    <w:basedOn w:val="a0"/>
    <w:link w:val="15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15">
    <w:name w:val="Заголовок №1"/>
    <w:basedOn w:val="a"/>
    <w:link w:val="14"/>
    <w:rsid w:val="00B040CC"/>
    <w:pPr>
      <w:widowControl w:val="0"/>
      <w:shd w:val="clear" w:color="auto" w:fill="FFFFFF"/>
      <w:spacing w:before="600" w:after="3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30">
    <w:name w:val="Основной текст (3)_"/>
    <w:basedOn w:val="a0"/>
    <w:link w:val="31"/>
    <w:rsid w:val="00B040CC"/>
    <w:rPr>
      <w:rFonts w:ascii="Times New Roman" w:eastAsia="Times New Roman" w:hAnsi="Times New Roman" w:cs="Times New Roman"/>
      <w:b/>
      <w:bCs/>
      <w:spacing w:val="-5"/>
      <w:shd w:val="clear" w:color="auto" w:fill="FFFFFF"/>
    </w:rPr>
  </w:style>
  <w:style w:type="paragraph" w:customStyle="1" w:styleId="31">
    <w:name w:val="Основной текст (3)"/>
    <w:basedOn w:val="a"/>
    <w:link w:val="30"/>
    <w:rsid w:val="00B040CC"/>
    <w:pPr>
      <w:widowControl w:val="0"/>
      <w:shd w:val="clear" w:color="auto" w:fill="FFFFFF"/>
      <w:spacing w:before="480" w:after="0" w:line="0" w:lineRule="atLeast"/>
      <w:jc w:val="center"/>
    </w:pPr>
    <w:rPr>
      <w:rFonts w:ascii="Times New Roman" w:eastAsia="Times New Roman" w:hAnsi="Times New Roman" w:cs="Times New Roman"/>
      <w:b/>
      <w:bCs/>
      <w:spacing w:val="-5"/>
    </w:rPr>
  </w:style>
  <w:style w:type="character" w:customStyle="1" w:styleId="4">
    <w:name w:val="Основной текст (4)_"/>
    <w:basedOn w:val="a0"/>
    <w:link w:val="40"/>
    <w:rsid w:val="00B040CC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B040CC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 w:cs="Times New Roman"/>
      <w:sz w:val="21"/>
      <w:szCs w:val="21"/>
    </w:rPr>
  </w:style>
  <w:style w:type="character" w:styleId="af8">
    <w:name w:val="Emphasis"/>
    <w:qFormat/>
    <w:rsid w:val="005F33F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FE7CFECE-9FC6-4295-8F0E-3BF8690397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1655</Words>
  <Characters>9434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makarova</cp:lastModifiedBy>
  <cp:revision>28</cp:revision>
  <cp:lastPrinted>2015-05-12T12:44:00Z</cp:lastPrinted>
  <dcterms:created xsi:type="dcterms:W3CDTF">2012-11-29T12:55:00Z</dcterms:created>
  <dcterms:modified xsi:type="dcterms:W3CDTF">2015-05-19T11:51:00Z</dcterms:modified>
</cp:coreProperties>
</file>