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D0" w:rsidRPr="004A228A" w:rsidRDefault="00E210D0" w:rsidP="004A228A">
      <w:pPr>
        <w:spacing w:line="276" w:lineRule="auto"/>
        <w:ind w:left="4820"/>
        <w:jc w:val="center"/>
        <w:rPr>
          <w:lang w:val="en-US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3762"/>
        <w:gridCol w:w="6802"/>
      </w:tblGrid>
      <w:tr w:rsidR="00E210D0" w:rsidTr="00E210D0">
        <w:trPr>
          <w:trHeight w:val="82"/>
        </w:trPr>
        <w:tc>
          <w:tcPr>
            <w:tcW w:w="4710" w:type="dxa"/>
          </w:tcPr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СОГЛАСОВАНО</w:t>
            </w:r>
          </w:p>
          <w:p w:rsidR="00E210D0" w:rsidRDefault="00E210D0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E210D0" w:rsidRDefault="00E210D0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E210D0" w:rsidRDefault="00E210D0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E210D0" w:rsidRDefault="00E210D0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9573" w:type="dxa"/>
          </w:tcPr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УТВЕРЖДАЮ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Генеральный подрядчик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Временный единоличный исполнительный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орган - исполняющий обязанности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генерального директора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АО «УАЗ»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E210D0" w:rsidRDefault="00E210D0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_______________ О.А. Ханыков</w:t>
            </w:r>
          </w:p>
          <w:p w:rsidR="00E210D0" w:rsidRDefault="00E210D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210D0" w:rsidRPr="004A228A" w:rsidRDefault="004A228A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ТОМ 2 «ТЕХНИЧЕСКАЯ ЧАСТЬ»</w:t>
      </w: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ТЕХНИЧЕСКОЕ ЗАДАНИЕ</w:t>
      </w: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выполнение работ по </w:t>
      </w:r>
      <w:r w:rsidR="00FA29E1">
        <w:rPr>
          <w:sz w:val="28"/>
          <w:szCs w:val="28"/>
          <w:lang w:eastAsia="en-US"/>
        </w:rPr>
        <w:t>созданию</w:t>
      </w:r>
      <w:r>
        <w:rPr>
          <w:sz w:val="28"/>
          <w:szCs w:val="28"/>
          <w:lang w:eastAsia="en-US"/>
        </w:rPr>
        <w:t xml:space="preserve"> систем в составе:   автоматическая пожарная сигнализация (АПС), оповещения и управления эвакуацией людей при пожаре (СОУЭ), в административном здании ГК «</w:t>
      </w:r>
      <w:proofErr w:type="spellStart"/>
      <w:r>
        <w:rPr>
          <w:sz w:val="28"/>
          <w:szCs w:val="28"/>
          <w:lang w:eastAsia="en-US"/>
        </w:rPr>
        <w:t>Росатом</w:t>
      </w:r>
      <w:proofErr w:type="spellEnd"/>
      <w:r>
        <w:rPr>
          <w:sz w:val="28"/>
          <w:szCs w:val="28"/>
          <w:lang w:eastAsia="en-US"/>
        </w:rPr>
        <w:t>» расположенном по адресу:</w:t>
      </w: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г.</w:t>
      </w:r>
      <w:r w:rsidR="0069663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Москва, </w:t>
      </w:r>
      <w:proofErr w:type="spellStart"/>
      <w:r>
        <w:rPr>
          <w:sz w:val="28"/>
          <w:szCs w:val="28"/>
          <w:lang w:eastAsia="en-US"/>
        </w:rPr>
        <w:t>Старомонетн</w:t>
      </w:r>
      <w:r w:rsidR="00D16392">
        <w:rPr>
          <w:sz w:val="28"/>
          <w:szCs w:val="28"/>
          <w:lang w:eastAsia="en-US"/>
        </w:rPr>
        <w:t>ый</w:t>
      </w:r>
      <w:proofErr w:type="spellEnd"/>
      <w:r w:rsidR="00D16392">
        <w:rPr>
          <w:sz w:val="28"/>
          <w:szCs w:val="28"/>
          <w:lang w:eastAsia="en-US"/>
        </w:rPr>
        <w:t xml:space="preserve"> переулок, д. 26 и</w:t>
      </w:r>
      <w:r w:rsidR="00082F39">
        <w:rPr>
          <w:sz w:val="28"/>
          <w:szCs w:val="28"/>
          <w:lang w:eastAsia="en-US"/>
        </w:rPr>
        <w:t xml:space="preserve"> д. 26 стр. 2</w:t>
      </w:r>
      <w:r>
        <w:rPr>
          <w:sz w:val="28"/>
          <w:szCs w:val="28"/>
          <w:lang w:eastAsia="en-US"/>
        </w:rPr>
        <w:t>.</w:t>
      </w: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ind w:firstLine="538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СОСТАВИЛ</w:t>
      </w:r>
    </w:p>
    <w:p w:rsidR="00E210D0" w:rsidRDefault="00E210D0" w:rsidP="00E210D0">
      <w:pPr>
        <w:spacing w:line="276" w:lineRule="auto"/>
        <w:ind w:firstLine="5387"/>
        <w:jc w:val="center"/>
        <w:rPr>
          <w:b/>
          <w:sz w:val="24"/>
          <w:szCs w:val="24"/>
        </w:rPr>
      </w:pPr>
    </w:p>
    <w:p w:rsidR="00E210D0" w:rsidRDefault="00E210D0" w:rsidP="00E210D0">
      <w:pPr>
        <w:spacing w:line="276" w:lineRule="auto"/>
        <w:ind w:firstLine="5387"/>
        <w:jc w:val="center"/>
        <w:rPr>
          <w:b/>
          <w:sz w:val="24"/>
          <w:szCs w:val="24"/>
        </w:rPr>
      </w:pPr>
    </w:p>
    <w:p w:rsidR="00E210D0" w:rsidRDefault="00E210D0" w:rsidP="00E210D0">
      <w:pPr>
        <w:spacing w:line="276" w:lineRule="auto"/>
        <w:ind w:firstLine="538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 С. А. Челокьян</w:t>
      </w:r>
    </w:p>
    <w:p w:rsidR="00E210D0" w:rsidRP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924BA4" w:rsidRDefault="00E210D0" w:rsidP="00924BA4">
      <w:pPr>
        <w:spacing w:line="276" w:lineRule="auto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г. Москва</w:t>
      </w:r>
    </w:p>
    <w:p w:rsidR="004A228A" w:rsidRDefault="004A228A" w:rsidP="00924BA4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:rsidR="00E210D0" w:rsidRDefault="00E210D0" w:rsidP="00924BA4">
      <w:pPr>
        <w:spacing w:line="276" w:lineRule="auto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2015г</w:t>
      </w: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СОДЕРЖАНИЕ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1. НАИМЕНОВАНИЕ ВЫПОЛНЯЕМЫХ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2. ОБЩИЕ ПОЛОЖЕНИЯ.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 Сведения о строительно-монтажных работах при строительстве, реконструкции и капитальном ремонте объектов.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 Сведения о выполняемых работах.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 Сведения о месте выполнения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2.4. Требования к разработке проекта производства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3. ТРЕБОВАНИЯ К ТЕХНИЧЕСКИМ ХАРАКТЕРИСТИКАМ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3.1. Технические требования при выполнении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3.2. Требования, предъявляемые к проведению испытаний.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4. ВЕДОМОСТЬ ФИЗИЧЕСКИХ ОБЪЕМОВ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6. ПЕРЕЧЕНЬ ПРОЕКТНОЙ И РАБОЧЕЙ ДОКУМЕНТАЦИИ.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7. СРОК ВЫПОЛНЕНИЯ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8. ТРЕБОВАНИЯ К КАЧЕСТВУ ВЫПОЛНЯЕМЫХ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9. ТРЕБОВАНИЯ К ОСОБЫМ УСЛОВИЯМ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10. ТРЕБОВАНИЯ К СРОКУ И (ИЛИ) ОБЪЕМУ ПРЕДОСТАВЛЕНИЯ ГАРАНТИЙ.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11. ТРЕБОВАНИЯ К БЕЗОПАСНОСТИ ВЫПОЛНЯЕМЫХ РАБОТ.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12. ТРЕБОВАНИЯ К РЕЗУЛЬТАТАМ РАБОТ И ПОРЯДКУ ПРИЕМКИ.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13. ТРЕБОВАНИЯ К ФОРМЕ ПРЕДОСТАВЛЯЕМОЙ ИНФОРМАЦИИ.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14. ПЕРЕЧЕНЬ ПРИНЯТЫХ СОКРАЩЕНИЙ.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РАЗДЕЛ 15. </w:t>
      </w:r>
      <w:r>
        <w:rPr>
          <w:color w:val="000000"/>
          <w:spacing w:val="-6"/>
          <w:sz w:val="28"/>
          <w:szCs w:val="28"/>
          <w:lang w:eastAsia="en-US"/>
        </w:rPr>
        <w:t>ПЕРЕЧЕНЬ ПРИЛОЖЕНИЙ.</w:t>
      </w:r>
    </w:p>
    <w:p w:rsidR="00E210D0" w:rsidRDefault="00E210D0" w:rsidP="00E210D0">
      <w:pPr>
        <w:spacing w:line="276" w:lineRule="auto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A515AF">
      <w:pPr>
        <w:spacing w:line="276" w:lineRule="auto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РАЗДЕЛ 1. НАИМЕНОВАНИЕ ВЫПОЛНЯЕМЫХ РАБОТ</w:t>
      </w:r>
    </w:p>
    <w:p w:rsidR="00E210D0" w:rsidRPr="0069663C" w:rsidRDefault="00E210D0" w:rsidP="0069663C">
      <w:pPr>
        <w:numPr>
          <w:ilvl w:val="1"/>
          <w:numId w:val="1"/>
        </w:numPr>
        <w:spacing w:line="276" w:lineRule="auto"/>
        <w:ind w:left="0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Выполнение работ по </w:t>
      </w:r>
      <w:r w:rsidR="00D54CB6" w:rsidRPr="00D54CB6">
        <w:rPr>
          <w:sz w:val="28"/>
          <w:szCs w:val="28"/>
          <w:lang w:eastAsia="en-US"/>
        </w:rPr>
        <w:t>созданию</w:t>
      </w:r>
      <w:r>
        <w:rPr>
          <w:sz w:val="28"/>
          <w:szCs w:val="28"/>
          <w:lang w:eastAsia="en-US"/>
        </w:rPr>
        <w:t xml:space="preserve"> систем в составе:   автоматическая пожарная сигнализация (АПС), оповещения и управления эвакуацией людей при пожаре (СОУЭ), на объекте: административное здание ГК «</w:t>
      </w:r>
      <w:proofErr w:type="spellStart"/>
      <w:r>
        <w:rPr>
          <w:sz w:val="28"/>
          <w:szCs w:val="28"/>
          <w:lang w:eastAsia="en-US"/>
        </w:rPr>
        <w:t>Росатом</w:t>
      </w:r>
      <w:proofErr w:type="spellEnd"/>
      <w:r>
        <w:rPr>
          <w:sz w:val="28"/>
          <w:szCs w:val="28"/>
          <w:lang w:eastAsia="en-US"/>
        </w:rPr>
        <w:t xml:space="preserve">», расположенном по адресу, </w:t>
      </w:r>
      <w:r w:rsidR="00D16392" w:rsidRPr="00D16392">
        <w:rPr>
          <w:sz w:val="28"/>
          <w:szCs w:val="28"/>
          <w:lang w:eastAsia="en-US"/>
        </w:rPr>
        <w:t>г.</w:t>
      </w:r>
      <w:r w:rsidR="0069663C">
        <w:rPr>
          <w:sz w:val="28"/>
          <w:szCs w:val="28"/>
          <w:lang w:eastAsia="en-US"/>
        </w:rPr>
        <w:t xml:space="preserve"> </w:t>
      </w:r>
      <w:r w:rsidR="00D16392" w:rsidRPr="00D16392">
        <w:rPr>
          <w:sz w:val="28"/>
          <w:szCs w:val="28"/>
          <w:lang w:eastAsia="en-US"/>
        </w:rPr>
        <w:t xml:space="preserve">Москва, </w:t>
      </w:r>
      <w:proofErr w:type="spellStart"/>
      <w:r w:rsidR="00D16392" w:rsidRPr="00D16392">
        <w:rPr>
          <w:sz w:val="28"/>
          <w:szCs w:val="28"/>
          <w:lang w:eastAsia="en-US"/>
        </w:rPr>
        <w:t>Старомонетный</w:t>
      </w:r>
      <w:proofErr w:type="spellEnd"/>
      <w:r w:rsidR="00D16392" w:rsidRPr="00D16392">
        <w:rPr>
          <w:sz w:val="28"/>
          <w:szCs w:val="28"/>
          <w:lang w:eastAsia="en-US"/>
        </w:rPr>
        <w:t xml:space="preserve"> переулок, д. 26 и д. 26 стр.</w:t>
      </w:r>
      <w:r w:rsidR="0069663C">
        <w:rPr>
          <w:sz w:val="28"/>
          <w:szCs w:val="28"/>
          <w:lang w:eastAsia="en-US"/>
        </w:rPr>
        <w:t xml:space="preserve"> </w:t>
      </w:r>
      <w:r w:rsidR="00D16392" w:rsidRPr="0069663C">
        <w:rPr>
          <w:sz w:val="28"/>
          <w:szCs w:val="28"/>
          <w:lang w:eastAsia="en-US"/>
        </w:rPr>
        <w:t>2</w:t>
      </w:r>
      <w:r w:rsidRPr="0069663C">
        <w:rPr>
          <w:sz w:val="28"/>
          <w:szCs w:val="28"/>
          <w:lang w:eastAsia="en-US"/>
        </w:rPr>
        <w:t>.</w:t>
      </w:r>
    </w:p>
    <w:p w:rsidR="0069663C" w:rsidRDefault="0069663C" w:rsidP="0069663C">
      <w:pPr>
        <w:spacing w:line="276" w:lineRule="auto"/>
        <w:jc w:val="both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РАЗДЕЛ 2. ОБЩИЕ ПОЛОЖЕНИЯ</w:t>
      </w:r>
    </w:p>
    <w:p w:rsidR="00E210D0" w:rsidRDefault="00795075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 Сведения о  работах при</w:t>
      </w:r>
      <w:r w:rsidR="00E210D0">
        <w:rPr>
          <w:sz w:val="28"/>
          <w:szCs w:val="28"/>
          <w:lang w:eastAsia="en-US"/>
        </w:rPr>
        <w:t xml:space="preserve"> реконструкции и капитальном ремонте объектов.</w:t>
      </w:r>
    </w:p>
    <w:p w:rsidR="00E210D0" w:rsidRPr="007D27A6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2.1.1. </w:t>
      </w:r>
      <w:r>
        <w:rPr>
          <w:rFonts w:eastAsia="Calibri"/>
          <w:color w:val="000000"/>
          <w:sz w:val="28"/>
          <w:szCs w:val="28"/>
        </w:rPr>
        <w:t xml:space="preserve">Основанием для разработки данного Технического задания является договор </w:t>
      </w:r>
      <w:r w:rsidR="007D27A6">
        <w:rPr>
          <w:rFonts w:eastAsia="Calibri"/>
          <w:color w:val="000000"/>
          <w:sz w:val="28"/>
          <w:szCs w:val="28"/>
        </w:rPr>
        <w:t>№62/2015</w:t>
      </w:r>
    </w:p>
    <w:p w:rsidR="00D16392" w:rsidRDefault="00E210D0" w:rsidP="00D16392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2.</w:t>
      </w:r>
      <w:r>
        <w:rPr>
          <w:rFonts w:eastAsia="Calibri"/>
          <w:color w:val="000000"/>
          <w:sz w:val="28"/>
          <w:szCs w:val="28"/>
        </w:rPr>
        <w:t xml:space="preserve">1.2. </w:t>
      </w:r>
      <w:r w:rsidR="006C2931">
        <w:rPr>
          <w:rFonts w:eastAsia="Calibri"/>
          <w:color w:val="000000"/>
          <w:sz w:val="28"/>
          <w:szCs w:val="28"/>
        </w:rPr>
        <w:t>Все</w:t>
      </w:r>
      <w:r>
        <w:rPr>
          <w:rFonts w:eastAsia="Calibri"/>
          <w:color w:val="000000"/>
          <w:sz w:val="28"/>
          <w:szCs w:val="28"/>
        </w:rPr>
        <w:t xml:space="preserve"> работы выполняются на </w:t>
      </w:r>
      <w:r>
        <w:rPr>
          <w:rFonts w:eastAsia="Calibri"/>
          <w:color w:val="000000"/>
          <w:spacing w:val="-3"/>
          <w:sz w:val="28"/>
          <w:szCs w:val="28"/>
        </w:rPr>
        <w:t xml:space="preserve">объекте: </w:t>
      </w:r>
      <w:r w:rsidR="00D16392" w:rsidRPr="00D16392">
        <w:rPr>
          <w:rFonts w:eastAsia="Calibri"/>
          <w:color w:val="000000"/>
          <w:sz w:val="28"/>
          <w:szCs w:val="28"/>
        </w:rPr>
        <w:t>в административном здании ГК «</w:t>
      </w:r>
      <w:proofErr w:type="spellStart"/>
      <w:r w:rsidR="00D16392" w:rsidRPr="00D16392">
        <w:rPr>
          <w:rFonts w:eastAsia="Calibri"/>
          <w:color w:val="000000"/>
          <w:sz w:val="28"/>
          <w:szCs w:val="28"/>
        </w:rPr>
        <w:t>Ро</w:t>
      </w:r>
      <w:r w:rsidR="00D16392">
        <w:rPr>
          <w:rFonts w:eastAsia="Calibri"/>
          <w:color w:val="000000"/>
          <w:sz w:val="28"/>
          <w:szCs w:val="28"/>
        </w:rPr>
        <w:t>сатом</w:t>
      </w:r>
      <w:proofErr w:type="spellEnd"/>
      <w:r w:rsidR="00D16392">
        <w:rPr>
          <w:rFonts w:eastAsia="Calibri"/>
          <w:color w:val="000000"/>
          <w:sz w:val="28"/>
          <w:szCs w:val="28"/>
        </w:rPr>
        <w:t>» расположенном по адресу:</w:t>
      </w:r>
      <w:r w:rsidR="00D16392" w:rsidRPr="00D16392">
        <w:rPr>
          <w:rFonts w:eastAsia="Calibri"/>
          <w:color w:val="000000"/>
          <w:sz w:val="28"/>
          <w:szCs w:val="28"/>
        </w:rPr>
        <w:t xml:space="preserve"> г.</w:t>
      </w:r>
      <w:r w:rsidR="0069663C">
        <w:rPr>
          <w:rFonts w:eastAsia="Calibri"/>
          <w:color w:val="000000"/>
          <w:sz w:val="28"/>
          <w:szCs w:val="28"/>
        </w:rPr>
        <w:t xml:space="preserve"> </w:t>
      </w:r>
      <w:r w:rsidR="00D16392" w:rsidRPr="00D16392">
        <w:rPr>
          <w:rFonts w:eastAsia="Calibri"/>
          <w:color w:val="000000"/>
          <w:sz w:val="28"/>
          <w:szCs w:val="28"/>
        </w:rPr>
        <w:t xml:space="preserve">Москва, </w:t>
      </w:r>
      <w:proofErr w:type="spellStart"/>
      <w:r w:rsidR="00D16392" w:rsidRPr="00D16392">
        <w:rPr>
          <w:rFonts w:eastAsia="Calibri"/>
          <w:color w:val="000000"/>
          <w:sz w:val="28"/>
          <w:szCs w:val="28"/>
        </w:rPr>
        <w:t>Старомонетный</w:t>
      </w:r>
      <w:proofErr w:type="spellEnd"/>
      <w:r w:rsidR="00D16392" w:rsidRPr="00D16392">
        <w:rPr>
          <w:rFonts w:eastAsia="Calibri"/>
          <w:color w:val="000000"/>
          <w:sz w:val="28"/>
          <w:szCs w:val="28"/>
        </w:rPr>
        <w:t xml:space="preserve"> переулок, д. 26 и д. 26 стр.</w:t>
      </w:r>
      <w:r w:rsidR="0069663C">
        <w:rPr>
          <w:rFonts w:eastAsia="Calibri"/>
          <w:color w:val="000000"/>
          <w:sz w:val="28"/>
          <w:szCs w:val="28"/>
        </w:rPr>
        <w:t xml:space="preserve"> </w:t>
      </w:r>
      <w:r w:rsidR="00D16392">
        <w:rPr>
          <w:rFonts w:eastAsia="Calibri"/>
          <w:color w:val="000000"/>
          <w:sz w:val="28"/>
          <w:szCs w:val="28"/>
        </w:rPr>
        <w:t>2</w:t>
      </w:r>
      <w:r w:rsidR="00D16392" w:rsidRPr="00D16392">
        <w:rPr>
          <w:rFonts w:eastAsia="Calibri"/>
          <w:color w:val="000000"/>
          <w:sz w:val="28"/>
          <w:szCs w:val="28"/>
        </w:rPr>
        <w:t xml:space="preserve"> </w:t>
      </w:r>
    </w:p>
    <w:p w:rsidR="00E210D0" w:rsidRPr="00D16392" w:rsidRDefault="00D16392" w:rsidP="00D16392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 w:rsidRPr="00D16392">
        <w:rPr>
          <w:rFonts w:eastAsia="Calibri"/>
          <w:color w:val="000000"/>
          <w:sz w:val="28"/>
          <w:szCs w:val="28"/>
        </w:rPr>
        <w:t>2.</w:t>
      </w:r>
      <w:r w:rsidR="0024406D">
        <w:rPr>
          <w:sz w:val="28"/>
          <w:szCs w:val="28"/>
          <w:lang w:eastAsia="en-US"/>
        </w:rPr>
        <w:t>2.</w:t>
      </w:r>
      <w:r w:rsidR="00E210D0">
        <w:rPr>
          <w:sz w:val="28"/>
          <w:szCs w:val="28"/>
          <w:lang w:eastAsia="en-US"/>
        </w:rPr>
        <w:t xml:space="preserve"> Сведения о выполняемых работах:</w:t>
      </w:r>
    </w:p>
    <w:p w:rsidR="00E210D0" w:rsidRDefault="0024406D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</w:t>
      </w:r>
      <w:r w:rsidR="00D54CB6">
        <w:rPr>
          <w:sz w:val="28"/>
          <w:szCs w:val="28"/>
          <w:lang w:eastAsia="en-US"/>
        </w:rPr>
        <w:t>1.</w:t>
      </w:r>
      <w:r w:rsidR="00D54CB6">
        <w:rPr>
          <w:color w:val="000000"/>
          <w:sz w:val="28"/>
          <w:szCs w:val="28"/>
          <w:lang w:eastAsia="en-US"/>
        </w:rPr>
        <w:t xml:space="preserve"> Д</w:t>
      </w:r>
      <w:r w:rsidR="00E210D0">
        <w:rPr>
          <w:color w:val="000000"/>
          <w:sz w:val="28"/>
          <w:szCs w:val="28"/>
          <w:lang w:eastAsia="en-US"/>
        </w:rPr>
        <w:t>емонтаж датчиков и</w:t>
      </w:r>
      <w:r>
        <w:rPr>
          <w:color w:val="000000"/>
          <w:sz w:val="28"/>
          <w:szCs w:val="28"/>
          <w:lang w:eastAsia="en-US"/>
        </w:rPr>
        <w:t xml:space="preserve"> линий связи установленной в административном здании системы АПС (автоматической пожарной сигнализации).</w:t>
      </w:r>
    </w:p>
    <w:p w:rsidR="00E210D0" w:rsidRDefault="00FA29E1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 Монтаж</w:t>
      </w:r>
      <w:r w:rsidR="00E210D0">
        <w:rPr>
          <w:color w:val="000000"/>
          <w:sz w:val="28"/>
          <w:szCs w:val="28"/>
          <w:lang w:eastAsia="en-US"/>
        </w:rPr>
        <w:t xml:space="preserve"> </w:t>
      </w:r>
      <w:r w:rsidR="00E210D0">
        <w:rPr>
          <w:bCs/>
          <w:sz w:val="28"/>
          <w:szCs w:val="28"/>
          <w:lang w:eastAsia="en-US"/>
        </w:rPr>
        <w:t xml:space="preserve">систем </w:t>
      </w:r>
      <w:r w:rsidR="00E210D0">
        <w:rPr>
          <w:bCs/>
          <w:color w:val="000000"/>
          <w:sz w:val="28"/>
          <w:szCs w:val="28"/>
          <w:lang w:eastAsia="en-US"/>
        </w:rPr>
        <w:t xml:space="preserve">АПС и СОУЭ (автоматическая пожарная сигнализация и система оповещения и управления эвакуации людей при пожаре) </w:t>
      </w:r>
      <w:r>
        <w:rPr>
          <w:bCs/>
          <w:color w:val="000000"/>
          <w:sz w:val="28"/>
          <w:szCs w:val="28"/>
          <w:lang w:eastAsia="en-US"/>
        </w:rPr>
        <w:t>в составе</w:t>
      </w:r>
      <w:r w:rsidR="00E210D0">
        <w:rPr>
          <w:bCs/>
          <w:color w:val="000000"/>
          <w:sz w:val="28"/>
          <w:szCs w:val="28"/>
          <w:lang w:eastAsia="en-US"/>
        </w:rPr>
        <w:t>: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2.2.2.1. Прокладка, тестирование и маркировка кабелей, смонтированных для обеспечения связи между коммутационным оборудованием АПС и СОУЭ здания и датчиками с </w:t>
      </w:r>
      <w:proofErr w:type="spellStart"/>
      <w:r>
        <w:rPr>
          <w:color w:val="000000"/>
          <w:sz w:val="28"/>
          <w:szCs w:val="28"/>
          <w:lang w:eastAsia="en-US"/>
        </w:rPr>
        <w:t>оповещателями</w:t>
      </w:r>
      <w:proofErr w:type="spellEnd"/>
      <w:r>
        <w:rPr>
          <w:color w:val="000000"/>
          <w:sz w:val="28"/>
          <w:szCs w:val="28"/>
          <w:lang w:eastAsia="en-US"/>
        </w:rPr>
        <w:t>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2.2.2.2. </w:t>
      </w:r>
      <w:proofErr w:type="gramStart"/>
      <w:r>
        <w:rPr>
          <w:color w:val="000000"/>
          <w:sz w:val="28"/>
          <w:szCs w:val="28"/>
          <w:lang w:eastAsia="en-US"/>
        </w:rPr>
        <w:t xml:space="preserve">Установка источника бесперебойного питания с характеристиками не ниже следующих: тип – интерактивный, выходная мощность – не менее 1500ВА. выходная мощность – не менее 900Вт, время работы при полной нагрузке – не менее 3 мин., время работы при половинной нагрузке – не менее 10 мин, форма выходного сигнала – ступенчатая аппроксимация синусоиды, время переключения на батарею – не более 4 </w:t>
      </w:r>
      <w:proofErr w:type="spellStart"/>
      <w:r>
        <w:rPr>
          <w:color w:val="000000"/>
          <w:sz w:val="28"/>
          <w:szCs w:val="28"/>
          <w:lang w:eastAsia="en-US"/>
        </w:rPr>
        <w:t>мс</w:t>
      </w:r>
      <w:proofErr w:type="spellEnd"/>
      <w:r>
        <w:rPr>
          <w:color w:val="000000"/>
          <w:sz w:val="28"/>
          <w:szCs w:val="28"/>
          <w:lang w:eastAsia="en-US"/>
        </w:rPr>
        <w:t>, количество выходных разъемов питания – не менее 6;</w:t>
      </w:r>
      <w:proofErr w:type="gramEnd"/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2.2.2.3. Установка контроллеров двухпроводной линии связи с характеристиками не ниже следующих: количество подключаемых АУ – 127, длина двухпроводной линии 600 метров при сечении 0,75 мм² и 700 метров при сечении 0,9 мм², напряжение питания от 10,2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до 28,4 В постоянного тока, ток потребления (без учёта потребления АУ), не более:</w:t>
      </w:r>
      <w:r>
        <w:rPr>
          <w:color w:val="000000"/>
          <w:sz w:val="28"/>
          <w:szCs w:val="28"/>
          <w:lang w:eastAsia="en-US"/>
        </w:rPr>
        <w:tab/>
        <w:t>при напряжении питания 12 В - 80 мА, при напряжении питания 24 В - 40 мА, ток потребления в дежурном режиме (подключены 127 АУ с током потребления 0,5мА каждое), не более:</w:t>
      </w:r>
      <w:r>
        <w:rPr>
          <w:color w:val="000000"/>
          <w:sz w:val="28"/>
          <w:szCs w:val="28"/>
          <w:lang w:eastAsia="en-US"/>
        </w:rPr>
        <w:tab/>
        <w:t>при напряжении питания 12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- 160 мА, при напряжении питания 24 В - 80 мА, световая индикация на лицевой панели - 3 светодиодных индикатора (работа, RS-485 и ДПЛС), датчик вскрытия корпуса – микропереключатель, коммуникационный порт RS-485, питание прибора - от внешнего источника постоянного тока (Имеется дополнительный </w:t>
      </w:r>
      <w:proofErr w:type="gramStart"/>
      <w:r>
        <w:rPr>
          <w:color w:val="000000"/>
          <w:sz w:val="28"/>
          <w:szCs w:val="28"/>
          <w:lang w:eastAsia="en-US"/>
        </w:rPr>
        <w:t>ввод для подключения резервного источника питания), готовность к работе после включения питания не более 2 с, рабочий диапазон температур - от минус 30 до +55°C, относительная влажность - до 98% при +25°C, степень защиты корпуса</w:t>
      </w:r>
      <w:r>
        <w:rPr>
          <w:color w:val="000000"/>
          <w:sz w:val="28"/>
          <w:szCs w:val="28"/>
          <w:lang w:eastAsia="en-US"/>
        </w:rPr>
        <w:tab/>
        <w:t xml:space="preserve">IР30, габаритные размеры - 156×107×39 мм, масса прибора - не более 0,3 кг, средний срок </w:t>
      </w:r>
      <w:r>
        <w:rPr>
          <w:color w:val="000000"/>
          <w:sz w:val="28"/>
          <w:szCs w:val="28"/>
          <w:lang w:eastAsia="en-US"/>
        </w:rPr>
        <w:lastRenderedPageBreak/>
        <w:t>службы - 10 лет, подключение к ПК - через интерфейс RS-485 с</w:t>
      </w:r>
      <w:proofErr w:type="gramEnd"/>
      <w:r>
        <w:rPr>
          <w:color w:val="000000"/>
          <w:sz w:val="28"/>
          <w:szCs w:val="28"/>
          <w:lang w:eastAsia="en-US"/>
        </w:rPr>
        <w:t xml:space="preserve"> помощью преобразователя интерфейсов, тип монтажа - настенный навесной или на DIN-рейку;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2.2.2.4. Установка блоков контрольно-пусковых с характеристиками не ниже следующих: контролируемые выходы - 6 шт., коммутируемое напряжение (от источника питания блока) - от 10,2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до 28,4 В постоянного тока, максимальный коммутируемый ток одного канала</w:t>
      </w:r>
      <w:r>
        <w:rPr>
          <w:color w:val="000000"/>
          <w:sz w:val="28"/>
          <w:szCs w:val="28"/>
          <w:lang w:eastAsia="en-US"/>
        </w:rPr>
        <w:tab/>
        <w:t xml:space="preserve"> - 2 А, максимальный коммутируемый ток блока - 3 А, максимальный ток контроля исправности цепей - 1,5 мА, количество радиальных неадресных технологических шлейфов сигнализации (ШС)-2, сопротивление проводов ШС без учёта выносного элемента - не более</w:t>
      </w:r>
      <w:r>
        <w:rPr>
          <w:color w:val="000000"/>
          <w:sz w:val="28"/>
          <w:szCs w:val="28"/>
          <w:lang w:eastAsia="en-US"/>
        </w:rPr>
        <w:tab/>
        <w:t xml:space="preserve"> 100 Ом, сопротивление утечки между проводами ШС или каждым проводом и «землёй» - не менее 50 кОм, максимальное общее сопротивление ШС - 50 кОм, датчик вскрытия корпуса - микропереключатель, коммуникационный порт RS-485, питание прибора - от внешнего источника постоянного тока (Имеется дополнительный ввод для подключения резервного источника питания), напряжение питания - от 10,2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до 28,4 В постоянного тока, ток потребления (без учёта потребления исполнительных устройств), не более</w:t>
      </w:r>
      <w:r>
        <w:rPr>
          <w:color w:val="000000"/>
          <w:sz w:val="28"/>
          <w:szCs w:val="28"/>
          <w:lang w:eastAsia="en-US"/>
        </w:rPr>
        <w:tab/>
        <w:t>при напряжении питания 12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- 130 мА, при напряжении питания 24 В - 70 мА, ток потребления в дежурном режиме (все выходы выключены), не более</w:t>
      </w:r>
      <w:r>
        <w:rPr>
          <w:color w:val="000000"/>
          <w:sz w:val="28"/>
          <w:szCs w:val="28"/>
          <w:lang w:eastAsia="en-US"/>
        </w:rPr>
        <w:tab/>
        <w:t>при напряжении питания 12 В - 45 мА, при напряжении питания 24 В - 25 мА, готовность к работе после включения питания - не более 2 с, рабочий диапазон температур</w:t>
      </w:r>
      <w:r>
        <w:rPr>
          <w:color w:val="000000"/>
          <w:sz w:val="28"/>
          <w:szCs w:val="28"/>
          <w:lang w:eastAsia="en-US"/>
        </w:rPr>
        <w:tab/>
        <w:t>от - от -30 до +55 °C, относительная влажность</w:t>
      </w:r>
      <w:r>
        <w:rPr>
          <w:color w:val="000000"/>
          <w:sz w:val="28"/>
          <w:szCs w:val="28"/>
          <w:lang w:eastAsia="en-US"/>
        </w:rPr>
        <w:tab/>
        <w:t xml:space="preserve"> - до 98% при +25 °C, степень защиты корпуса - IР20, габаритные размеры - 156х107х35 мм, масса прибора - не более 0,3 кг, средний срок службы - 10 лет, подключение к ПК - через интерфейс RS-485 с помощью преобразователя интерфейсов, тип монтажа - настенный навесной или на DIN-рейку;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2.2.2.5. Установка блока сигнально-пускового с характеристиками не ниже следующих: количество выходов – 4 релейных выхода с переключаемыми контактами, максимальный коммутируемый ток одного выхода - 7А, световая индикация на лицевой панели - 5 светодиодных индикаторов, датчик вскрытия корпуса - микропереключатель, коммуникационный порт RS-485, питание прибора - от внешнего источника постоянного тока (Имеется дополнительный ввод для подключения резервного источника питания), напряжение питания - от 10,2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до 28,4 В постоянного тока, ток потребления (без учёта потребления исполнительных устройств), не более при напряжении питания 12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 xml:space="preserve"> - 300 мА, при напряжении питания 24 В - 150 мА, ток потребления в дежурном режиме (все выходы выключены), не более</w:t>
      </w:r>
      <w:r>
        <w:rPr>
          <w:color w:val="000000"/>
          <w:sz w:val="28"/>
          <w:szCs w:val="28"/>
          <w:lang w:eastAsia="en-US"/>
        </w:rPr>
        <w:tab/>
        <w:t>при напряжении питания 12 В - 20 мА, при напряжении питания 24 В - 15 мА, готовность к работе после включения питания - не более 5 с, рабочий диапазон температур - от -30 до +55 °C, относительная влажность - до 98% при +25 °C, степень защиты корпуса - IР30, габаритные размеры - 157x107x36 мм, масса прибора - не более 0,3 кг, средний срок службы - 10 лет, подключение к ПК</w:t>
      </w:r>
      <w:proofErr w:type="gramStart"/>
      <w:r>
        <w:rPr>
          <w:color w:val="000000"/>
          <w:sz w:val="28"/>
          <w:szCs w:val="28"/>
          <w:lang w:eastAsia="en-US"/>
        </w:rPr>
        <w:tab/>
        <w:t>Ч</w:t>
      </w:r>
      <w:proofErr w:type="gramEnd"/>
      <w:r>
        <w:rPr>
          <w:color w:val="000000"/>
          <w:sz w:val="28"/>
          <w:szCs w:val="28"/>
          <w:lang w:eastAsia="en-US"/>
        </w:rPr>
        <w:t>ерез интерфейс RS-485 с помощью преобразователя интерфейсов, тип монтажа - настенный навесной или на DIN-рейку;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lastRenderedPageBreak/>
        <w:t>2.2.2.6. Установка резервированных источников питания с характеристиками не ниже следующих: напряжение питания – 150В – 250В, выходное напряжение</w:t>
      </w:r>
      <w:proofErr w:type="gramStart"/>
      <w:r>
        <w:rPr>
          <w:color w:val="000000"/>
          <w:sz w:val="28"/>
          <w:szCs w:val="28"/>
          <w:lang w:eastAsia="en-US"/>
        </w:rPr>
        <w:t xml:space="preserve"> В</w:t>
      </w:r>
      <w:proofErr w:type="gramEnd"/>
      <w:r>
        <w:rPr>
          <w:color w:val="000000"/>
          <w:sz w:val="28"/>
          <w:szCs w:val="28"/>
          <w:lang w:eastAsia="en-US"/>
        </w:rPr>
        <w:t>: - при питании от сети 13.6 - при питании от АКБ 10.5 - 13.6, номинальный выходной ток - 6А, максимальный выходной ток (10 мин) – 8А;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2.2.2.7. </w:t>
      </w:r>
      <w:proofErr w:type="gramStart"/>
      <w:r>
        <w:rPr>
          <w:color w:val="000000"/>
          <w:sz w:val="28"/>
          <w:szCs w:val="28"/>
          <w:lang w:eastAsia="en-US"/>
        </w:rPr>
        <w:t xml:space="preserve">Установка блоков </w:t>
      </w:r>
      <w:proofErr w:type="spellStart"/>
      <w:r>
        <w:rPr>
          <w:color w:val="000000"/>
          <w:sz w:val="28"/>
          <w:szCs w:val="28"/>
          <w:lang w:eastAsia="en-US"/>
        </w:rPr>
        <w:t>разветвительно</w:t>
      </w:r>
      <w:proofErr w:type="spellEnd"/>
      <w:r>
        <w:rPr>
          <w:color w:val="000000"/>
          <w:sz w:val="28"/>
          <w:szCs w:val="28"/>
          <w:lang w:eastAsia="en-US"/>
        </w:rPr>
        <w:t xml:space="preserve">-изолирующих с характеристиками не ниже следующих: количество включаемых в ДПЛС блоков - до 40 шт. без дополнительных расчётов, максимально до 127 шт., потребляемый блоком ток - не более </w:t>
      </w:r>
      <w:r>
        <w:rPr>
          <w:color w:val="000000"/>
          <w:sz w:val="28"/>
          <w:szCs w:val="28"/>
          <w:lang w:eastAsia="en-US"/>
        </w:rPr>
        <w:tab/>
        <w:t xml:space="preserve">40 мкА, время срабатывания блока - не более 200 </w:t>
      </w:r>
      <w:proofErr w:type="spellStart"/>
      <w:r>
        <w:rPr>
          <w:color w:val="000000"/>
          <w:sz w:val="28"/>
          <w:szCs w:val="28"/>
          <w:lang w:eastAsia="en-US"/>
        </w:rPr>
        <w:t>мс</w:t>
      </w:r>
      <w:proofErr w:type="spellEnd"/>
      <w:r>
        <w:rPr>
          <w:color w:val="000000"/>
          <w:sz w:val="28"/>
          <w:szCs w:val="28"/>
          <w:lang w:eastAsia="en-US"/>
        </w:rPr>
        <w:t>., рабочий диапазон температур - от минус 30 до +55°C., относительная влажность</w:t>
      </w:r>
      <w:r>
        <w:rPr>
          <w:color w:val="000000"/>
          <w:sz w:val="28"/>
          <w:szCs w:val="28"/>
          <w:lang w:eastAsia="en-US"/>
        </w:rPr>
        <w:tab/>
        <w:t>до 93% при +40°C, степень защиты корпуса - IР20, средний срок службы</w:t>
      </w:r>
      <w:proofErr w:type="gramEnd"/>
      <w:r>
        <w:rPr>
          <w:color w:val="000000"/>
          <w:sz w:val="28"/>
          <w:szCs w:val="28"/>
          <w:lang w:eastAsia="en-US"/>
        </w:rPr>
        <w:t xml:space="preserve"> - 10 лет, программирование прибора - не требуется;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2.2.2.8. </w:t>
      </w:r>
      <w:proofErr w:type="gramStart"/>
      <w:r>
        <w:rPr>
          <w:color w:val="000000"/>
          <w:sz w:val="28"/>
          <w:szCs w:val="28"/>
          <w:lang w:eastAsia="en-US"/>
        </w:rPr>
        <w:t xml:space="preserve">Установка </w:t>
      </w:r>
      <w:proofErr w:type="spellStart"/>
      <w:r>
        <w:rPr>
          <w:color w:val="000000"/>
          <w:sz w:val="28"/>
          <w:szCs w:val="28"/>
          <w:lang w:eastAsia="en-US"/>
        </w:rPr>
        <w:t>извещателей</w:t>
      </w:r>
      <w:proofErr w:type="spellEnd"/>
      <w:r>
        <w:rPr>
          <w:color w:val="000000"/>
          <w:sz w:val="28"/>
          <w:szCs w:val="28"/>
          <w:lang w:eastAsia="en-US"/>
        </w:rPr>
        <w:t xml:space="preserve"> пожарно-дымовых оптико-электронных адресно-аналоговых с характеристиками не ниже следующих: чувствительность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соответствует задымленности окружающей среды с оптической плотностью - 0,05...0,2 дБ/м, инерционность срабатывания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при достижении пороговой удельной оптической плотности окружающей среды - не превышает 10 с, потребляемый </w:t>
      </w:r>
      <w:proofErr w:type="spellStart"/>
      <w:r>
        <w:rPr>
          <w:color w:val="000000"/>
          <w:sz w:val="28"/>
          <w:szCs w:val="28"/>
          <w:lang w:eastAsia="en-US"/>
        </w:rPr>
        <w:t>извещателем</w:t>
      </w:r>
      <w:proofErr w:type="spellEnd"/>
      <w:r>
        <w:rPr>
          <w:color w:val="000000"/>
          <w:sz w:val="28"/>
          <w:szCs w:val="28"/>
          <w:lang w:eastAsia="en-US"/>
        </w:rPr>
        <w:t xml:space="preserve"> ток - не более 0,5 мА, время технической готовности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- не более 60 с, рабочий диапазон температур - от минус 30 до</w:t>
      </w:r>
      <w:proofErr w:type="gramEnd"/>
      <w:r>
        <w:rPr>
          <w:color w:val="000000"/>
          <w:sz w:val="28"/>
          <w:szCs w:val="28"/>
          <w:lang w:eastAsia="en-US"/>
        </w:rPr>
        <w:t xml:space="preserve"> +55°C, относительная влажность - до 93% при +40°C, степень защиты корпуса - IР41, габаритные размеры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вместе с розеткой - диаметр 100 мм высота 46 мм, масса не - более 0,2 кг, средний срок службы - 10 лет, тип монтажа - потолочный;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2.2.2.9. </w:t>
      </w:r>
      <w:proofErr w:type="gramStart"/>
      <w:r>
        <w:rPr>
          <w:color w:val="000000"/>
          <w:sz w:val="28"/>
          <w:szCs w:val="28"/>
          <w:lang w:eastAsia="en-US"/>
        </w:rPr>
        <w:t xml:space="preserve">Установка </w:t>
      </w:r>
      <w:proofErr w:type="spellStart"/>
      <w:r>
        <w:rPr>
          <w:color w:val="000000"/>
          <w:sz w:val="28"/>
          <w:szCs w:val="28"/>
          <w:lang w:eastAsia="en-US"/>
        </w:rPr>
        <w:t>извещателей</w:t>
      </w:r>
      <w:proofErr w:type="spellEnd"/>
      <w:r>
        <w:rPr>
          <w:color w:val="000000"/>
          <w:sz w:val="28"/>
          <w:szCs w:val="28"/>
          <w:lang w:eastAsia="en-US"/>
        </w:rPr>
        <w:t xml:space="preserve"> тепловых максимально-дифференциальных адресно-аналоговых с характеристиками не ниже следующих: диапазон измеряемой температуры - от минус 30 до +65°C, точность измерения температуры - ±1,5°C, потребляемый </w:t>
      </w:r>
      <w:proofErr w:type="spellStart"/>
      <w:r>
        <w:rPr>
          <w:color w:val="000000"/>
          <w:sz w:val="28"/>
          <w:szCs w:val="28"/>
          <w:lang w:eastAsia="en-US"/>
        </w:rPr>
        <w:t>извещателем</w:t>
      </w:r>
      <w:proofErr w:type="spellEnd"/>
      <w:r>
        <w:rPr>
          <w:color w:val="000000"/>
          <w:sz w:val="28"/>
          <w:szCs w:val="28"/>
          <w:lang w:eastAsia="en-US"/>
        </w:rPr>
        <w:t xml:space="preserve"> ток - не более 0,5 мА, время технической готовности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- не более 60 с, температура срабатывания - от +54 до +65°C, относительная влажность - до 93% при +40°C, степень защиты корпуса - </w:t>
      </w:r>
      <w:r>
        <w:rPr>
          <w:color w:val="000000"/>
          <w:sz w:val="28"/>
          <w:szCs w:val="28"/>
          <w:lang w:eastAsia="en-US"/>
        </w:rPr>
        <w:tab/>
        <w:t xml:space="preserve">IР41, габаритные размеры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proofErr w:type="gramEnd"/>
      <w:r>
        <w:rPr>
          <w:color w:val="000000"/>
          <w:sz w:val="28"/>
          <w:szCs w:val="28"/>
          <w:lang w:eastAsia="en-US"/>
        </w:rPr>
        <w:t xml:space="preserve"> вместе с розеткой - диаметр 100 мм высота 46 мм, масса - не более 0,2 кг, средний срок службы</w:t>
      </w:r>
      <w:r>
        <w:rPr>
          <w:color w:val="000000"/>
          <w:sz w:val="28"/>
          <w:szCs w:val="28"/>
          <w:lang w:eastAsia="en-US"/>
        </w:rPr>
        <w:tab/>
        <w:t xml:space="preserve"> -10 лет, тип монтажа - потолочный;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2.2.2.10. </w:t>
      </w:r>
      <w:proofErr w:type="gramStart"/>
      <w:r>
        <w:rPr>
          <w:color w:val="000000"/>
          <w:sz w:val="28"/>
          <w:szCs w:val="28"/>
          <w:lang w:eastAsia="en-US"/>
        </w:rPr>
        <w:t xml:space="preserve">Установка пожарных ручных адресных с характеристиками не ниже следующих: потребляемый ток - 0,6 мА, при сработавшем изоляторе короткого замыкания - 3 мА, время фиксации нарушения зоны - не более 300 </w:t>
      </w:r>
      <w:proofErr w:type="spellStart"/>
      <w:r>
        <w:rPr>
          <w:color w:val="000000"/>
          <w:sz w:val="28"/>
          <w:szCs w:val="28"/>
          <w:lang w:eastAsia="en-US"/>
        </w:rPr>
        <w:t>мс</w:t>
      </w:r>
      <w:proofErr w:type="spellEnd"/>
      <w:r>
        <w:rPr>
          <w:color w:val="000000"/>
          <w:sz w:val="28"/>
          <w:szCs w:val="28"/>
          <w:lang w:eastAsia="en-US"/>
        </w:rPr>
        <w:t xml:space="preserve">, время технической готовности - не более 15 с, рабочий диапазон температур - от минус 30 до +55°C, относительная влажность - до 95% при +25°C, степень защиты корпуса - IР41, габаритные размеры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 xml:space="preserve"> вместе с</w:t>
      </w:r>
      <w:proofErr w:type="gramEnd"/>
      <w:r>
        <w:rPr>
          <w:color w:val="000000"/>
          <w:sz w:val="28"/>
          <w:szCs w:val="28"/>
          <w:lang w:eastAsia="en-US"/>
        </w:rPr>
        <w:t xml:space="preserve"> </w:t>
      </w:r>
      <w:proofErr w:type="gramStart"/>
      <w:r>
        <w:rPr>
          <w:color w:val="000000"/>
          <w:sz w:val="28"/>
          <w:szCs w:val="28"/>
          <w:lang w:eastAsia="en-US"/>
        </w:rPr>
        <w:t>розеткой - 94x90x33 мм, масса - 0,15 кг, средний срок службы - 10 лет, тип монтажа - настенный;</w:t>
      </w:r>
      <w:proofErr w:type="gramEnd"/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2.2.2.11. </w:t>
      </w:r>
      <w:proofErr w:type="gramStart"/>
      <w:r>
        <w:rPr>
          <w:color w:val="000000"/>
          <w:sz w:val="28"/>
          <w:szCs w:val="28"/>
          <w:lang w:eastAsia="en-US"/>
        </w:rPr>
        <w:t>Установка адресных расширителей с характеристиками не ниже следующих: количество зон расширения - 2 охранные или пожарные, время фиксации нарушения зоны</w:t>
      </w:r>
      <w:r>
        <w:rPr>
          <w:color w:val="000000"/>
          <w:sz w:val="28"/>
          <w:szCs w:val="28"/>
          <w:lang w:eastAsia="en-US"/>
        </w:rPr>
        <w:tab/>
        <w:t xml:space="preserve"> - не более 300 </w:t>
      </w:r>
      <w:proofErr w:type="spellStart"/>
      <w:r>
        <w:rPr>
          <w:color w:val="000000"/>
          <w:sz w:val="28"/>
          <w:szCs w:val="28"/>
          <w:lang w:eastAsia="en-US"/>
        </w:rPr>
        <w:t>мс</w:t>
      </w:r>
      <w:proofErr w:type="spellEnd"/>
      <w:r>
        <w:rPr>
          <w:color w:val="000000"/>
          <w:sz w:val="28"/>
          <w:szCs w:val="28"/>
          <w:lang w:eastAsia="en-US"/>
        </w:rPr>
        <w:t>, потребляемый ток - не более 1 мА, время технической готовности - не более 15 с, рабочий диапазон температур</w:t>
      </w:r>
      <w:r>
        <w:rPr>
          <w:color w:val="000000"/>
          <w:sz w:val="28"/>
          <w:szCs w:val="28"/>
          <w:lang w:eastAsia="en-US"/>
        </w:rPr>
        <w:tab/>
        <w:t xml:space="preserve"> - от минус 30 до +50°C, относительная влажность - до 93% при +40°C, степень защиты корпуса</w:t>
      </w:r>
      <w:r>
        <w:rPr>
          <w:color w:val="000000"/>
          <w:sz w:val="28"/>
          <w:szCs w:val="28"/>
          <w:lang w:eastAsia="en-US"/>
        </w:rPr>
        <w:tab/>
        <w:t xml:space="preserve"> - IР41, </w:t>
      </w:r>
      <w:r>
        <w:rPr>
          <w:color w:val="000000"/>
          <w:sz w:val="28"/>
          <w:szCs w:val="28"/>
          <w:lang w:eastAsia="en-US"/>
        </w:rPr>
        <w:lastRenderedPageBreak/>
        <w:t>габаритные размеры - 55х20х38 мм</w:t>
      </w:r>
      <w:proofErr w:type="gramEnd"/>
      <w:r>
        <w:rPr>
          <w:color w:val="000000"/>
          <w:sz w:val="28"/>
          <w:szCs w:val="28"/>
          <w:lang w:eastAsia="en-US"/>
        </w:rPr>
        <w:t>, масса - не более 0,04 кг, средний срок службы - 10 лет, тип монтажа - настенный;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2.2.2.12. Установка </w:t>
      </w:r>
      <w:proofErr w:type="spellStart"/>
      <w:r>
        <w:rPr>
          <w:color w:val="000000"/>
          <w:sz w:val="28"/>
          <w:szCs w:val="28"/>
          <w:lang w:eastAsia="en-US"/>
        </w:rPr>
        <w:t>оповещателей</w:t>
      </w:r>
      <w:proofErr w:type="spellEnd"/>
      <w:r>
        <w:rPr>
          <w:color w:val="000000"/>
          <w:sz w:val="28"/>
          <w:szCs w:val="28"/>
          <w:lang w:eastAsia="en-US"/>
        </w:rPr>
        <w:t xml:space="preserve"> световых с характеристиками не ниже следующих: </w:t>
      </w:r>
      <w:proofErr w:type="spellStart"/>
      <w:r>
        <w:rPr>
          <w:color w:val="000000"/>
          <w:sz w:val="28"/>
          <w:szCs w:val="28"/>
          <w:lang w:eastAsia="en-US"/>
        </w:rPr>
        <w:t>токопотребление</w:t>
      </w:r>
      <w:proofErr w:type="spellEnd"/>
      <w:r>
        <w:rPr>
          <w:color w:val="000000"/>
          <w:sz w:val="28"/>
          <w:szCs w:val="28"/>
          <w:lang w:eastAsia="en-US"/>
        </w:rPr>
        <w:t xml:space="preserve"> - 20мА, напряжение питание - 12В или 24В, габаритные размеры - 300х100х14мм, диапазон рабочих температур -  -40С..+55С.;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2.2.2.13. Установка приборов управления речевыми </w:t>
      </w:r>
      <w:proofErr w:type="spellStart"/>
      <w:r>
        <w:rPr>
          <w:color w:val="000000"/>
          <w:sz w:val="28"/>
          <w:szCs w:val="28"/>
          <w:lang w:eastAsia="en-US"/>
        </w:rPr>
        <w:t>оповещателями</w:t>
      </w:r>
      <w:proofErr w:type="spellEnd"/>
      <w:r>
        <w:rPr>
          <w:color w:val="000000"/>
          <w:sz w:val="28"/>
          <w:szCs w:val="28"/>
          <w:lang w:eastAsia="en-US"/>
        </w:rPr>
        <w:t xml:space="preserve"> с характеристиками не ниже следующих: номинальная выходная звуковая мощность при активной нагрузке 2 Ом – 24Вт, номинальная выходная звуковая мощность при активной нагрузке 4 Ом – 15Вт, диапазон воспроизводимых частот - 200-5000Гц, напряжение питания от АКБ - 11.4…13.6, напряжение питания от сети переменного тока - 187…242В, </w:t>
      </w:r>
      <w:proofErr w:type="gramStart"/>
      <w:r>
        <w:rPr>
          <w:color w:val="000000"/>
          <w:sz w:val="28"/>
          <w:szCs w:val="28"/>
          <w:lang w:eastAsia="en-US"/>
        </w:rPr>
        <w:t>мощность</w:t>
      </w:r>
      <w:proofErr w:type="gramEnd"/>
      <w:r>
        <w:rPr>
          <w:color w:val="000000"/>
          <w:sz w:val="28"/>
          <w:szCs w:val="28"/>
          <w:lang w:eastAsia="en-US"/>
        </w:rPr>
        <w:t xml:space="preserve"> потребляемая от сети переменного тока - не более 2.5Вт, номинальная емкость встроенного аккумулятора – 7Ач, диапазон рабочих температур - от -10…+40°С, габаритные размеры - 170х230х95 мм, масса прибора (без АКБ) - не более 0.85 кг</w:t>
      </w:r>
      <w:proofErr w:type="gramStart"/>
      <w:r>
        <w:rPr>
          <w:color w:val="000000"/>
          <w:sz w:val="28"/>
          <w:szCs w:val="28"/>
          <w:lang w:eastAsia="en-US"/>
        </w:rPr>
        <w:t>.;</w:t>
      </w:r>
      <w:proofErr w:type="gramEnd"/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2.2.2.14. Установка приборов управления речевыми </w:t>
      </w:r>
      <w:proofErr w:type="spellStart"/>
      <w:r>
        <w:rPr>
          <w:color w:val="000000"/>
          <w:sz w:val="28"/>
          <w:szCs w:val="28"/>
          <w:lang w:eastAsia="en-US"/>
        </w:rPr>
        <w:t>оповещателями</w:t>
      </w:r>
      <w:proofErr w:type="spellEnd"/>
      <w:r>
        <w:rPr>
          <w:color w:val="000000"/>
          <w:sz w:val="28"/>
          <w:szCs w:val="28"/>
          <w:lang w:eastAsia="en-US"/>
        </w:rPr>
        <w:t xml:space="preserve"> с характеристиками не ниже следующих: напряжение питания – 187…242В, резервное питание - от АКБ 7Ач, 12В, выходная мощность при нагрузке 2 Ом - 24 Вт, габаритные размеры - 170х230х95 мм, рабочие температуры - от -10..+40</w:t>
      </w:r>
      <w:proofErr w:type="gramStart"/>
      <w:r>
        <w:rPr>
          <w:color w:val="000000"/>
          <w:sz w:val="28"/>
          <w:szCs w:val="28"/>
          <w:lang w:eastAsia="en-US"/>
        </w:rPr>
        <w:t xml:space="preserve"> °С</w:t>
      </w:r>
      <w:proofErr w:type="gramEnd"/>
      <w:r>
        <w:rPr>
          <w:color w:val="000000"/>
          <w:sz w:val="28"/>
          <w:szCs w:val="28"/>
          <w:lang w:eastAsia="en-US"/>
        </w:rPr>
        <w:t xml:space="preserve">, светодиодная индикация Сеть/Резерв/Трансляция, частотный диапазон – 200…5000 Гц, исполнение - IP 30, масса - 0,8 Кг, потребляемая мощность – 7Ва, время работы в </w:t>
      </w:r>
      <w:proofErr w:type="gramStart"/>
      <w:r>
        <w:rPr>
          <w:color w:val="000000"/>
          <w:sz w:val="28"/>
          <w:szCs w:val="28"/>
          <w:lang w:eastAsia="en-US"/>
        </w:rPr>
        <w:t>режиме</w:t>
      </w:r>
      <w:proofErr w:type="gramEnd"/>
      <w:r>
        <w:rPr>
          <w:color w:val="000000"/>
          <w:sz w:val="28"/>
          <w:szCs w:val="28"/>
          <w:lang w:eastAsia="en-US"/>
        </w:rPr>
        <w:t xml:space="preserve"> трансляции - 3 ч, время работы в дежурном режиме - 24 ч, выходная мощность при нагрузке - 4 Ом, 15 Вт.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2.2.2.15. Установка </w:t>
      </w:r>
      <w:proofErr w:type="spellStart"/>
      <w:r>
        <w:rPr>
          <w:color w:val="000000"/>
          <w:sz w:val="28"/>
          <w:szCs w:val="28"/>
          <w:lang w:eastAsia="en-US"/>
        </w:rPr>
        <w:t>оповещателей</w:t>
      </w:r>
      <w:proofErr w:type="spellEnd"/>
      <w:r>
        <w:rPr>
          <w:color w:val="000000"/>
          <w:sz w:val="28"/>
          <w:szCs w:val="28"/>
          <w:lang w:eastAsia="en-US"/>
        </w:rPr>
        <w:t xml:space="preserve"> речевых с характеристиками не ниже следующих: номинальная мощность – 3Вт, максимальная мощность – 5Вт, частотный диапазон - 100…15000 Гц, звуковое давление - 70…110 дБ, номинальное сопротивление – 4Ом, диапазон рабочих температур - от -10…+50°С.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2.2.2.16. Установка коробок соединительных с характеристиками не ниже следующих: количество коммутируемых цепей - 4, количество точек присоединения проводов - 8, электрическое сопротивление изоляции между токоведущими частями коробки, не менее - 20 Мом,  ток через контакты коробки не более - 0.5</w:t>
      </w:r>
      <w:proofErr w:type="gramStart"/>
      <w:r>
        <w:rPr>
          <w:color w:val="000000"/>
          <w:sz w:val="28"/>
          <w:szCs w:val="28"/>
          <w:lang w:eastAsia="en-US"/>
        </w:rPr>
        <w:t xml:space="preserve"> А</w:t>
      </w:r>
      <w:proofErr w:type="gramEnd"/>
      <w:r>
        <w:rPr>
          <w:color w:val="000000"/>
          <w:sz w:val="28"/>
          <w:szCs w:val="28"/>
          <w:lang w:eastAsia="en-US"/>
        </w:rPr>
        <w:t>, напряжение, подаваемое на контакты коробки не более - 80 В, переходное сопротивление двух контактов не более - 0.1 Ом, площадь контактов - мм42х42х20, диапазон рабочих температур - °С-50…+50, масса коробки не более - 25 г;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2.2.2.17. Установка аккумуляторов 12В, 7 </w:t>
      </w:r>
      <w:proofErr w:type="spellStart"/>
      <w:r>
        <w:rPr>
          <w:color w:val="000000"/>
          <w:sz w:val="28"/>
          <w:szCs w:val="28"/>
          <w:lang w:eastAsia="en-US"/>
        </w:rPr>
        <w:t>Ач</w:t>
      </w:r>
      <w:proofErr w:type="spellEnd"/>
      <w:r>
        <w:rPr>
          <w:color w:val="000000"/>
          <w:sz w:val="28"/>
          <w:szCs w:val="28"/>
          <w:lang w:eastAsia="en-US"/>
        </w:rPr>
        <w:t xml:space="preserve">, 26 </w:t>
      </w:r>
      <w:proofErr w:type="spellStart"/>
      <w:r>
        <w:rPr>
          <w:color w:val="000000"/>
          <w:sz w:val="28"/>
          <w:szCs w:val="28"/>
          <w:lang w:eastAsia="en-US"/>
        </w:rPr>
        <w:t>Ач</w:t>
      </w:r>
      <w:proofErr w:type="spellEnd"/>
      <w:r>
        <w:rPr>
          <w:color w:val="000000"/>
          <w:sz w:val="28"/>
          <w:szCs w:val="28"/>
          <w:lang w:eastAsia="en-US"/>
        </w:rPr>
        <w:t xml:space="preserve">, 40 </w:t>
      </w:r>
      <w:proofErr w:type="spellStart"/>
      <w:r>
        <w:rPr>
          <w:color w:val="000000"/>
          <w:sz w:val="28"/>
          <w:szCs w:val="28"/>
          <w:lang w:eastAsia="en-US"/>
        </w:rPr>
        <w:t>Ач</w:t>
      </w:r>
      <w:proofErr w:type="spellEnd"/>
      <w:r>
        <w:rPr>
          <w:color w:val="000000"/>
          <w:sz w:val="28"/>
          <w:szCs w:val="28"/>
          <w:lang w:eastAsia="en-US"/>
        </w:rPr>
        <w:t>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2.2.2.18. Установка шкафа телекоммуникационного 19" с характеристиками не ниже следующих: тип размещения – напольный, высота шкафа - 42 U, ширина шкафа - 800 мм, глубина шкафа - 1000 мм, высота - 2055 мм, материал дверь - передняя и задняя перфорированные двери, дно - холоднокатаная сталь SPCC, 1.2 мм, замок - с удобной ручкой, стандарт - соответствует стандартам ANSI/EIA RS-310-D, IEC297-2, DIN41494 часть 1, DIN41494 часть</w:t>
      </w:r>
      <w:proofErr w:type="gramStart"/>
      <w:r>
        <w:rPr>
          <w:color w:val="000000"/>
          <w:sz w:val="28"/>
          <w:szCs w:val="28"/>
          <w:lang w:eastAsia="en-US"/>
        </w:rPr>
        <w:t>7</w:t>
      </w:r>
      <w:proofErr w:type="gramEnd"/>
      <w:r>
        <w:rPr>
          <w:color w:val="000000"/>
          <w:sz w:val="28"/>
          <w:szCs w:val="28"/>
          <w:lang w:eastAsia="en-US"/>
        </w:rPr>
        <w:t>, ETSI, цвет – черный, габариты - 800 x 2055 x 1000 мм, вес брутто - 131 кг;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lastRenderedPageBreak/>
        <w:t xml:space="preserve">2.2.2.20. Установка монтажных комплектов для крепления </w:t>
      </w:r>
      <w:proofErr w:type="spellStart"/>
      <w:r>
        <w:rPr>
          <w:color w:val="000000"/>
          <w:sz w:val="28"/>
          <w:szCs w:val="28"/>
          <w:lang w:eastAsia="en-US"/>
        </w:rPr>
        <w:t>извещателей</w:t>
      </w:r>
      <w:proofErr w:type="spellEnd"/>
      <w:r>
        <w:rPr>
          <w:color w:val="000000"/>
          <w:sz w:val="28"/>
          <w:szCs w:val="28"/>
          <w:lang w:eastAsia="en-US"/>
        </w:rPr>
        <w:t xml:space="preserve"> к потолку должно быть выполненное в виде фланца, основание которого заменяет розетку </w:t>
      </w:r>
      <w:proofErr w:type="spellStart"/>
      <w:r>
        <w:rPr>
          <w:color w:val="000000"/>
          <w:sz w:val="28"/>
          <w:szCs w:val="28"/>
          <w:lang w:eastAsia="en-US"/>
        </w:rPr>
        <w:t>извещателя</w:t>
      </w:r>
      <w:proofErr w:type="spellEnd"/>
      <w:r>
        <w:rPr>
          <w:color w:val="000000"/>
          <w:sz w:val="28"/>
          <w:szCs w:val="28"/>
          <w:lang w:eastAsia="en-US"/>
        </w:rPr>
        <w:t>, фланец скрепляется с фрагментом потолка винтами в резьбовые отверстия металлической скобы;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2.2.2.21. Прокладка кабеля  с использованием пустот в гофрированной трубе или по стенам и потолкам в электротехнических кабель каналах.</w:t>
      </w:r>
    </w:p>
    <w:p w:rsidR="00E210D0" w:rsidRPr="00DD781C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</w:t>
      </w:r>
      <w:r w:rsidR="00DD781C">
        <w:rPr>
          <w:color w:val="000000"/>
          <w:sz w:val="28"/>
          <w:szCs w:val="28"/>
          <w:lang w:eastAsia="en-US"/>
        </w:rPr>
        <w:t xml:space="preserve">.2.22. </w:t>
      </w:r>
      <w:r w:rsidR="00DD781C" w:rsidRPr="00DD781C">
        <w:rPr>
          <w:color w:val="000000"/>
          <w:sz w:val="28"/>
          <w:szCs w:val="28"/>
          <w:lang w:eastAsia="en-US"/>
        </w:rPr>
        <w:t xml:space="preserve">Установка пульта контроля и управления охранно-пожарного с характеристиками не ниже </w:t>
      </w:r>
      <w:proofErr w:type="gramStart"/>
      <w:r w:rsidR="00DD781C" w:rsidRPr="00DD781C">
        <w:rPr>
          <w:color w:val="000000"/>
          <w:sz w:val="28"/>
          <w:szCs w:val="28"/>
          <w:lang w:eastAsia="en-US"/>
        </w:rPr>
        <w:t>следующих</w:t>
      </w:r>
      <w:proofErr w:type="gramEnd"/>
      <w:r w:rsidR="00DD781C" w:rsidRPr="00DD781C">
        <w:rPr>
          <w:color w:val="000000"/>
          <w:sz w:val="28"/>
          <w:szCs w:val="28"/>
          <w:lang w:eastAsia="en-US"/>
        </w:rPr>
        <w:t xml:space="preserve">: Количество приборов и </w:t>
      </w:r>
      <w:proofErr w:type="gramStart"/>
      <w:r w:rsidR="00DD781C" w:rsidRPr="00DD781C">
        <w:rPr>
          <w:color w:val="000000"/>
          <w:sz w:val="28"/>
          <w:szCs w:val="28"/>
          <w:lang w:eastAsia="en-US"/>
        </w:rPr>
        <w:t>устройств</w:t>
      </w:r>
      <w:proofErr w:type="gramEnd"/>
      <w:r w:rsidR="00DD781C" w:rsidRPr="00DD781C">
        <w:rPr>
          <w:color w:val="000000"/>
          <w:sz w:val="28"/>
          <w:szCs w:val="28"/>
          <w:lang w:eastAsia="en-US"/>
        </w:rPr>
        <w:t xml:space="preserve"> подключаемых к линии RS-485 не более - 127, интерфейс RS-485-1, длина линии связи RS-485 не более - 3000 м, интерфейс RS-232 - 1, количество устройств, подключаемых к выходу RS-232 - 1(компьютер с АРМ, принтер, радиопередатчик ATS100 (через преобразователь) или радиопередатчик RS-202TD), длина линии связи RS-232 - не более 20м., количество шлейфов сигнализации и адресных </w:t>
      </w:r>
      <w:proofErr w:type="spellStart"/>
      <w:r w:rsidR="00DD781C" w:rsidRPr="00DD781C">
        <w:rPr>
          <w:color w:val="000000"/>
          <w:sz w:val="28"/>
          <w:szCs w:val="28"/>
          <w:lang w:eastAsia="en-US"/>
        </w:rPr>
        <w:t>извещателей</w:t>
      </w:r>
      <w:proofErr w:type="spellEnd"/>
      <w:r w:rsidR="00DD781C" w:rsidRPr="00DD781C">
        <w:rPr>
          <w:color w:val="000000"/>
          <w:sz w:val="28"/>
          <w:szCs w:val="28"/>
          <w:lang w:eastAsia="en-US"/>
        </w:rPr>
        <w:t>, группируемых в разделы - не более 2048, количество управляемых в автоматическом режиме релейных выходов - не более</w:t>
      </w:r>
      <w:r w:rsidR="00DD781C" w:rsidRPr="00DD781C">
        <w:rPr>
          <w:color w:val="000000"/>
          <w:sz w:val="28"/>
          <w:szCs w:val="28"/>
          <w:lang w:eastAsia="en-US"/>
        </w:rPr>
        <w:tab/>
        <w:t>256, количество разделов – не более 511, количество групп разделов – не более 128, количество пользовательских паролей – не более 2047, объем журнала событий – 1023, жидкокристаллический индикатор</w:t>
      </w:r>
      <w:r w:rsidR="00DD781C" w:rsidRPr="00DD781C">
        <w:rPr>
          <w:color w:val="000000"/>
          <w:sz w:val="28"/>
          <w:szCs w:val="28"/>
          <w:lang w:eastAsia="en-US"/>
        </w:rPr>
        <w:tab/>
        <w:t>2 строки х 16 символов, с подсветкой, питание от резервного источника постоянного тока, напряжение питания - от 10,2</w:t>
      </w:r>
      <w:proofErr w:type="gramStart"/>
      <w:r w:rsidR="00DD781C" w:rsidRPr="00DD781C">
        <w:rPr>
          <w:color w:val="000000"/>
          <w:sz w:val="28"/>
          <w:szCs w:val="28"/>
          <w:lang w:eastAsia="en-US"/>
        </w:rPr>
        <w:t>В</w:t>
      </w:r>
      <w:proofErr w:type="gramEnd"/>
      <w:r w:rsidR="00DD781C" w:rsidRPr="00DD781C">
        <w:rPr>
          <w:color w:val="000000"/>
          <w:sz w:val="28"/>
          <w:szCs w:val="28"/>
          <w:lang w:eastAsia="en-US"/>
        </w:rPr>
        <w:t xml:space="preserve"> до 28,4В;</w:t>
      </w:r>
    </w:p>
    <w:p w:rsidR="00E210D0" w:rsidRDefault="00FA29E1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2.2.</w:t>
      </w:r>
      <w:r w:rsidR="00E210D0">
        <w:rPr>
          <w:color w:val="000000"/>
          <w:sz w:val="28"/>
          <w:szCs w:val="28"/>
          <w:lang w:eastAsia="en-US"/>
        </w:rPr>
        <w:t>3. Проведение пусконаладочных работ и комплексных испытаний.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</w:t>
      </w:r>
      <w:r w:rsidR="00FA29E1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 xml:space="preserve"> Сведения о месте выполнения работ.</w:t>
      </w:r>
    </w:p>
    <w:p w:rsidR="00E210D0" w:rsidRDefault="00E210D0" w:rsidP="00E210D0">
      <w:pPr>
        <w:spacing w:line="276" w:lineRule="auto"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2.3.1. В рамках данного технического задания предполагается п</w:t>
      </w:r>
      <w:r w:rsidR="00795075">
        <w:rPr>
          <w:sz w:val="28"/>
          <w:szCs w:val="28"/>
          <w:lang w:eastAsia="en-US"/>
        </w:rPr>
        <w:t>роведение комплек</w:t>
      </w:r>
      <w:r w:rsidR="00FA29E1">
        <w:rPr>
          <w:sz w:val="28"/>
          <w:szCs w:val="28"/>
          <w:lang w:eastAsia="en-US"/>
        </w:rPr>
        <w:t>са</w:t>
      </w:r>
      <w:r>
        <w:rPr>
          <w:sz w:val="28"/>
          <w:szCs w:val="28"/>
          <w:lang w:eastAsia="en-US"/>
        </w:rPr>
        <w:t xml:space="preserve"> работ по созданию </w:t>
      </w:r>
      <w:r>
        <w:rPr>
          <w:bCs/>
          <w:sz w:val="28"/>
          <w:szCs w:val="28"/>
          <w:lang w:eastAsia="en-US"/>
        </w:rPr>
        <w:t xml:space="preserve">системы </w:t>
      </w:r>
      <w:r>
        <w:rPr>
          <w:bCs/>
          <w:color w:val="000000"/>
          <w:sz w:val="28"/>
          <w:szCs w:val="28"/>
          <w:lang w:eastAsia="en-US"/>
        </w:rPr>
        <w:t>АПС и СОУЭ (автоматическая пожарная сигнализации и система оповещения и управления эвакуации людей при пожаре),</w:t>
      </w:r>
      <w:r>
        <w:rPr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 xml:space="preserve">на </w:t>
      </w:r>
      <w:r>
        <w:rPr>
          <w:color w:val="000000"/>
          <w:spacing w:val="-3"/>
          <w:sz w:val="28"/>
          <w:szCs w:val="28"/>
          <w:lang w:eastAsia="en-US"/>
        </w:rPr>
        <w:t>объекте: административное здание ГК «</w:t>
      </w:r>
      <w:proofErr w:type="spellStart"/>
      <w:r>
        <w:rPr>
          <w:color w:val="000000"/>
          <w:spacing w:val="-3"/>
          <w:sz w:val="28"/>
          <w:szCs w:val="28"/>
          <w:lang w:eastAsia="en-US"/>
        </w:rPr>
        <w:t>Ро</w:t>
      </w:r>
      <w:r w:rsidR="00D16392">
        <w:rPr>
          <w:color w:val="000000"/>
          <w:spacing w:val="-3"/>
          <w:sz w:val="28"/>
          <w:szCs w:val="28"/>
          <w:lang w:eastAsia="en-US"/>
        </w:rPr>
        <w:t>сатом</w:t>
      </w:r>
      <w:proofErr w:type="spellEnd"/>
      <w:r w:rsidR="00D16392">
        <w:rPr>
          <w:color w:val="000000"/>
          <w:spacing w:val="-3"/>
          <w:sz w:val="28"/>
          <w:szCs w:val="28"/>
          <w:lang w:eastAsia="en-US"/>
        </w:rPr>
        <w:t>», расположенном по адресу:</w:t>
      </w:r>
      <w:r>
        <w:rPr>
          <w:color w:val="000000"/>
          <w:spacing w:val="-3"/>
          <w:sz w:val="28"/>
          <w:szCs w:val="28"/>
          <w:lang w:eastAsia="en-US"/>
        </w:rPr>
        <w:t xml:space="preserve"> </w:t>
      </w:r>
      <w:proofErr w:type="spellStart"/>
      <w:r w:rsidR="00D16392" w:rsidRPr="00D16392">
        <w:rPr>
          <w:color w:val="000000"/>
          <w:spacing w:val="-3"/>
          <w:sz w:val="28"/>
          <w:szCs w:val="28"/>
          <w:lang w:eastAsia="en-US"/>
        </w:rPr>
        <w:t>г</w:t>
      </w:r>
      <w:proofErr w:type="gramStart"/>
      <w:r w:rsidR="00D16392" w:rsidRPr="00D16392">
        <w:rPr>
          <w:color w:val="000000"/>
          <w:spacing w:val="-3"/>
          <w:sz w:val="28"/>
          <w:szCs w:val="28"/>
          <w:lang w:eastAsia="en-US"/>
        </w:rPr>
        <w:t>.М</w:t>
      </w:r>
      <w:proofErr w:type="gramEnd"/>
      <w:r w:rsidR="00D16392" w:rsidRPr="00D16392">
        <w:rPr>
          <w:color w:val="000000"/>
          <w:spacing w:val="-3"/>
          <w:sz w:val="28"/>
          <w:szCs w:val="28"/>
          <w:lang w:eastAsia="en-US"/>
        </w:rPr>
        <w:t>осква</w:t>
      </w:r>
      <w:proofErr w:type="spellEnd"/>
      <w:r w:rsidR="00D16392" w:rsidRPr="00D16392">
        <w:rPr>
          <w:color w:val="000000"/>
          <w:spacing w:val="-3"/>
          <w:sz w:val="28"/>
          <w:szCs w:val="28"/>
          <w:lang w:eastAsia="en-US"/>
        </w:rPr>
        <w:t xml:space="preserve">, </w:t>
      </w:r>
      <w:proofErr w:type="spellStart"/>
      <w:r w:rsidR="00D16392" w:rsidRPr="00D16392">
        <w:rPr>
          <w:color w:val="000000"/>
          <w:spacing w:val="-3"/>
          <w:sz w:val="28"/>
          <w:szCs w:val="28"/>
          <w:lang w:eastAsia="en-US"/>
        </w:rPr>
        <w:t>Старомонетный</w:t>
      </w:r>
      <w:proofErr w:type="spellEnd"/>
      <w:r w:rsidR="00D16392" w:rsidRPr="00D16392">
        <w:rPr>
          <w:color w:val="000000"/>
          <w:spacing w:val="-3"/>
          <w:sz w:val="28"/>
          <w:szCs w:val="28"/>
          <w:lang w:eastAsia="en-US"/>
        </w:rPr>
        <w:t xml:space="preserve"> переулок, д. 26 и д. 26 стр.2</w:t>
      </w:r>
      <w:r>
        <w:rPr>
          <w:color w:val="000000"/>
          <w:spacing w:val="-3"/>
          <w:sz w:val="28"/>
          <w:szCs w:val="28"/>
          <w:lang w:eastAsia="en-US"/>
        </w:rPr>
        <w:t>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  Требования к разработке проекта производства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2.4.1. 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</w:t>
      </w:r>
      <w:r w:rsidR="00697ED4">
        <w:rPr>
          <w:sz w:val="28"/>
          <w:szCs w:val="28"/>
          <w:lang w:eastAsia="en-US"/>
        </w:rPr>
        <w:t>Генеральным подрядчик</w:t>
      </w:r>
      <w:r>
        <w:rPr>
          <w:sz w:val="28"/>
          <w:szCs w:val="28"/>
          <w:lang w:eastAsia="en-US"/>
        </w:rPr>
        <w:t>ом.</w:t>
      </w:r>
    </w:p>
    <w:p w:rsidR="00E210D0" w:rsidRDefault="00E210D0" w:rsidP="00E210D0">
      <w:pPr>
        <w:jc w:val="both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3. ТРЕБОВАНИЯ К ТЕХНИЧЕСКИМ ХАРАКТЕРИСТИКАМ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 Технические требования при выполнении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3.1.1. Работы по прокладке </w:t>
      </w:r>
      <w:r>
        <w:rPr>
          <w:color w:val="000000"/>
          <w:sz w:val="28"/>
          <w:szCs w:val="28"/>
          <w:lang w:eastAsia="en-US"/>
        </w:rPr>
        <w:t>кабелей</w:t>
      </w:r>
      <w:r>
        <w:rPr>
          <w:sz w:val="28"/>
          <w:szCs w:val="28"/>
          <w:lang w:eastAsia="en-US"/>
        </w:rPr>
        <w:t xml:space="preserve"> выполнять в </w:t>
      </w:r>
      <w:proofErr w:type="gramStart"/>
      <w:r>
        <w:rPr>
          <w:sz w:val="28"/>
          <w:szCs w:val="28"/>
          <w:lang w:eastAsia="en-US"/>
        </w:rPr>
        <w:t>за</w:t>
      </w:r>
      <w:proofErr w:type="gramEnd"/>
      <w:r>
        <w:rPr>
          <w:sz w:val="28"/>
          <w:szCs w:val="28"/>
          <w:lang w:eastAsia="en-US"/>
        </w:rPr>
        <w:t xml:space="preserve"> потолочном пространстве   с применением пустот в  гофрированной трубе. Все работы необходимо проводить без остановки процессов деятельности административного здания;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3.1.2. При креплении гофрированной трубы использовать крепления не реже чем 1 - 2 точки на 1м трассы.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3.2. Требования, предъявляемые к проведению испытаний.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3.2.1. Проведение комплексных испытаний проводится совместно с представителями </w:t>
      </w:r>
      <w:r w:rsidR="00697ED4">
        <w:rPr>
          <w:sz w:val="28"/>
          <w:szCs w:val="28"/>
          <w:lang w:eastAsia="en-US"/>
        </w:rPr>
        <w:t>Генерального подрядчик</w:t>
      </w:r>
      <w:r>
        <w:rPr>
          <w:sz w:val="28"/>
          <w:szCs w:val="28"/>
          <w:lang w:eastAsia="en-US"/>
        </w:rPr>
        <w:t>а.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4. ВЕДОМОСТЬ ФИЗИЧЕСКИХ ОБЪЕМОВ РАБОТ.</w:t>
      </w:r>
    </w:p>
    <w:tbl>
      <w:tblPr>
        <w:tblW w:w="10774" w:type="dxa"/>
        <w:jc w:val="center"/>
        <w:tblInd w:w="-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19"/>
        <w:gridCol w:w="6624"/>
        <w:gridCol w:w="427"/>
        <w:gridCol w:w="707"/>
        <w:gridCol w:w="427"/>
        <w:gridCol w:w="1561"/>
      </w:tblGrid>
      <w:tr w:rsidR="00E210D0" w:rsidTr="00E210D0">
        <w:trPr>
          <w:jc w:val="center"/>
        </w:trPr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7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E210D0" w:rsidTr="00E210D0">
        <w:trPr>
          <w:jc w:val="center"/>
        </w:trPr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E210D0" w:rsidTr="00E210D0">
        <w:trPr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D0" w:rsidRDefault="00E210D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210D0" w:rsidTr="00E210D0">
        <w:trPr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Автоматическая пожарная сигнализация и система оповещения и управления эвакуации людей при пожаре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1х2х0,75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u w:val="single"/>
                <w:lang w:eastAsia="en-US"/>
              </w:rPr>
            </w:pPr>
            <w:r w:rsidRPr="00BF4562">
              <w:rPr>
                <w:sz w:val="28"/>
                <w:szCs w:val="28"/>
                <w:lang w:eastAsia="en-US"/>
              </w:rPr>
              <w:t>3750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2200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КИПвЭн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А)-FH 2x2x0,78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Прокладка кабеля ВВГнг-</w:t>
            </w:r>
            <w:proofErr w:type="gramStart"/>
            <w:r>
              <w:rPr>
                <w:sz w:val="28"/>
                <w:szCs w:val="28"/>
                <w:lang w:eastAsia="en-US"/>
              </w:rPr>
              <w:t>FRLS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1x3x1,5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А)-FRLS 2x2x0,75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А)-FRLS 1x2x0,5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Прокладка кабеля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А)-FRLS 2x2x0,5 - 50м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Прокладка гофрированной трубы </w:t>
            </w:r>
            <w:r>
              <w:rPr>
                <w:sz w:val="28"/>
                <w:szCs w:val="28"/>
                <w:lang w:val="en-US" w:eastAsia="en-US"/>
              </w:rPr>
              <w:t>D</w:t>
            </w:r>
            <w:r>
              <w:rPr>
                <w:sz w:val="28"/>
                <w:szCs w:val="28"/>
                <w:lang w:eastAsia="en-US"/>
              </w:rPr>
              <w:t>=20 мм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9850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Держатель клипсы для трубы </w:t>
            </w:r>
            <w:r>
              <w:rPr>
                <w:sz w:val="28"/>
                <w:szCs w:val="28"/>
                <w:lang w:val="en-US" w:eastAsia="en-US"/>
              </w:rPr>
              <w:t>D</w:t>
            </w:r>
            <w:r>
              <w:rPr>
                <w:sz w:val="28"/>
                <w:szCs w:val="28"/>
                <w:lang w:eastAsia="en-US"/>
              </w:rPr>
              <w:t>=16 мм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16020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Прокладка кабель-канал 15х10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пульта контроля и управления охранно-пожарного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устройства защиты линии интерфейса </w:t>
            </w:r>
            <w:r>
              <w:rPr>
                <w:sz w:val="28"/>
                <w:szCs w:val="28"/>
                <w:lang w:val="en-US" w:eastAsia="en-US"/>
              </w:rPr>
              <w:t>RS</w:t>
            </w:r>
            <w:r>
              <w:rPr>
                <w:sz w:val="28"/>
                <w:szCs w:val="28"/>
                <w:lang w:eastAsia="en-US"/>
              </w:rPr>
              <w:t>-485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контроллера двухпроводной линии связи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блока контрольно-пускового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блока сигнально-пускового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резервированного источника питания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блока </w:t>
            </w:r>
            <w:proofErr w:type="spellStart"/>
            <w:r>
              <w:rPr>
                <w:sz w:val="28"/>
                <w:szCs w:val="28"/>
                <w:lang w:eastAsia="en-US"/>
              </w:rPr>
              <w:t>раветвительно</w:t>
            </w:r>
            <w:proofErr w:type="spellEnd"/>
            <w:r>
              <w:rPr>
                <w:sz w:val="28"/>
                <w:szCs w:val="28"/>
                <w:lang w:eastAsia="en-US"/>
              </w:rPr>
              <w:t>-изолирующего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  <w:lang w:eastAsia="en-US"/>
              </w:rPr>
              <w:t>извещателя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пожарно-дымового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454A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671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  <w:lang w:eastAsia="en-US"/>
              </w:rPr>
              <w:t>извещателя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теплового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Пожарного ручного </w:t>
            </w:r>
            <w:proofErr w:type="spellStart"/>
            <w:r>
              <w:rPr>
                <w:sz w:val="28"/>
                <w:szCs w:val="28"/>
                <w:lang w:eastAsia="en-US"/>
              </w:rPr>
              <w:t>извещателя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  <w:lang w:eastAsia="en-US"/>
              </w:rPr>
              <w:t>оповещателя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светового</w:t>
            </w:r>
            <w:proofErr w:type="gramEnd"/>
            <w:r w:rsidR="00356219">
              <w:rPr>
                <w:sz w:val="28"/>
                <w:szCs w:val="28"/>
                <w:lang w:eastAsia="en-US"/>
              </w:rPr>
              <w:t xml:space="preserve"> и светозвукового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35621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в шкаф</w:t>
            </w:r>
            <w:r w:rsidR="00E210D0">
              <w:rPr>
                <w:sz w:val="28"/>
                <w:szCs w:val="28"/>
                <w:lang w:eastAsia="en-US"/>
              </w:rPr>
              <w:t xml:space="preserve"> приборов управления речевыми </w:t>
            </w:r>
            <w:proofErr w:type="spellStart"/>
            <w:r w:rsidR="00E210D0">
              <w:rPr>
                <w:sz w:val="28"/>
                <w:szCs w:val="28"/>
                <w:lang w:eastAsia="en-US"/>
              </w:rPr>
              <w:t>оповещателями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  <w:lang w:eastAsia="en-US"/>
              </w:rPr>
              <w:t>оповещателей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речевых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84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ИБП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Монтаж Коробки соединительной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454A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299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Аккумулятор 12В, 26 </w:t>
            </w:r>
            <w:proofErr w:type="spellStart"/>
            <w:r>
              <w:rPr>
                <w:sz w:val="28"/>
                <w:szCs w:val="28"/>
                <w:lang w:eastAsia="en-US"/>
              </w:rPr>
              <w:t>Ач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Аккумулятор 12В, 7 </w:t>
            </w:r>
            <w:proofErr w:type="spellStart"/>
            <w:r>
              <w:rPr>
                <w:sz w:val="28"/>
                <w:szCs w:val="28"/>
                <w:lang w:eastAsia="en-US"/>
              </w:rPr>
              <w:t>Ач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29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Установка шкаф</w:t>
            </w:r>
            <w:r w:rsidR="00F55F49">
              <w:rPr>
                <w:sz w:val="28"/>
                <w:szCs w:val="28"/>
                <w:lang w:eastAsia="en-US"/>
              </w:rPr>
              <w:t>а телекоммуникационного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</w:t>
            </w:r>
          </w:p>
        </w:tc>
      </w:tr>
      <w:tr w:rsidR="00E210D0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Монтажный комплект для крепления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извещателей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 потолку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0D0" w:rsidRDefault="00E210D0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0" w:rsidRDefault="0035621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700</w:t>
            </w:r>
          </w:p>
        </w:tc>
      </w:tr>
      <w:tr w:rsidR="00F55F49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Демонтаж </w:t>
            </w:r>
            <w:proofErr w:type="spellStart"/>
            <w:r w:rsidRPr="00F55F49">
              <w:rPr>
                <w:sz w:val="28"/>
                <w:szCs w:val="28"/>
                <w:lang w:eastAsia="en-US"/>
              </w:rPr>
              <w:t>извещателя</w:t>
            </w:r>
            <w:proofErr w:type="spellEnd"/>
            <w:r w:rsidRPr="00F55F49"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F55F49">
              <w:rPr>
                <w:sz w:val="28"/>
                <w:szCs w:val="28"/>
                <w:lang w:eastAsia="en-US"/>
              </w:rPr>
              <w:t>пожарно-дымового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679</w:t>
            </w:r>
          </w:p>
        </w:tc>
      </w:tr>
      <w:tr w:rsidR="00F55F49" w:rsidTr="006B01F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 w:rsidP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Демонтаж приборов приемно-контрольных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F49" w:rsidRDefault="00F55F4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</w:tr>
    </w:tbl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E210D0" w:rsidRDefault="00E210D0" w:rsidP="00E210D0">
      <w:pPr>
        <w:tabs>
          <w:tab w:val="left" w:pos="1418"/>
        </w:tabs>
        <w:spacing w:line="276" w:lineRule="auto"/>
        <w:jc w:val="both"/>
        <w:rPr>
          <w:sz w:val="28"/>
          <w:szCs w:val="28"/>
          <w:highlight w:val="yellow"/>
          <w:lang w:eastAsia="en-US"/>
        </w:rPr>
      </w:pPr>
      <w:r>
        <w:rPr>
          <w:sz w:val="28"/>
          <w:szCs w:val="28"/>
          <w:lang w:eastAsia="en-US"/>
        </w:rPr>
        <w:t xml:space="preserve">5.1. Оборудование и материалы, необходимые для выполнения работ предоставляет Подрядчик. Они должны быть новыми, ранее не </w:t>
      </w:r>
      <w:proofErr w:type="spellStart"/>
      <w:r>
        <w:rPr>
          <w:sz w:val="28"/>
          <w:szCs w:val="28"/>
          <w:lang w:eastAsia="en-US"/>
        </w:rPr>
        <w:t>эксплуатировавшимися</w:t>
      </w:r>
      <w:proofErr w:type="spellEnd"/>
      <w:r>
        <w:rPr>
          <w:sz w:val="28"/>
          <w:szCs w:val="28"/>
          <w:lang w:eastAsia="en-US"/>
        </w:rPr>
        <w:t>, не подвергавшимися восстановительному или другому ремонту.</w:t>
      </w:r>
    </w:p>
    <w:p w:rsidR="00E210D0" w:rsidRDefault="00E210D0" w:rsidP="00E210D0">
      <w:pPr>
        <w:tabs>
          <w:tab w:val="left" w:pos="1418"/>
        </w:tabs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5.2. Применяемые изделия, оборудование и материалы должны соответствовать требованиям экологических, санитарно-гигиенических, противопожарных и других норм действующих на территории РФ. </w:t>
      </w:r>
    </w:p>
    <w:p w:rsidR="00E210D0" w:rsidRDefault="00E210D0" w:rsidP="00E210D0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5.3. Качество применяемых материалов, конструкций, изделий, оборудования,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5.4. Допускается использование только разрешенных к применению органами </w:t>
      </w:r>
      <w:proofErr w:type="spellStart"/>
      <w:r>
        <w:rPr>
          <w:sz w:val="28"/>
          <w:szCs w:val="28"/>
          <w:lang w:eastAsia="en-US"/>
        </w:rPr>
        <w:t>Росстандарта</w:t>
      </w:r>
      <w:proofErr w:type="spellEnd"/>
      <w:r>
        <w:rPr>
          <w:sz w:val="28"/>
          <w:szCs w:val="28"/>
          <w:lang w:eastAsia="en-US"/>
        </w:rPr>
        <w:t xml:space="preserve">, Госстроя, </w:t>
      </w:r>
      <w:proofErr w:type="spellStart"/>
      <w:r>
        <w:rPr>
          <w:sz w:val="28"/>
          <w:szCs w:val="28"/>
          <w:lang w:eastAsia="en-US"/>
        </w:rPr>
        <w:t>Роспотребнадзора</w:t>
      </w:r>
      <w:proofErr w:type="spellEnd"/>
      <w:r>
        <w:rPr>
          <w:sz w:val="28"/>
          <w:szCs w:val="28"/>
          <w:lang w:eastAsia="en-US"/>
        </w:rPr>
        <w:t xml:space="preserve"> и МЧС отделочных материалов.</w:t>
      </w:r>
    </w:p>
    <w:p w:rsidR="00E210D0" w:rsidRDefault="0069663C" w:rsidP="0069663C">
      <w:pPr>
        <w:tabs>
          <w:tab w:val="left" w:pos="567"/>
        </w:tabs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5.5. </w:t>
      </w:r>
      <w:r w:rsidR="00E210D0">
        <w:rPr>
          <w:sz w:val="28"/>
          <w:szCs w:val="28"/>
          <w:lang w:eastAsia="en-US"/>
        </w:rPr>
        <w:t>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5.6.  Подрядчик отвечает за качество приобретаемых и применяемых материалов.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5.7. Наименование и количество используемых оборудования и материалов:</w:t>
      </w:r>
    </w:p>
    <w:p w:rsidR="002A5857" w:rsidRDefault="002A5857" w:rsidP="00E210D0">
      <w:pPr>
        <w:spacing w:line="276" w:lineRule="auto"/>
        <w:jc w:val="both"/>
        <w:rPr>
          <w:sz w:val="28"/>
          <w:szCs w:val="28"/>
          <w:lang w:eastAsia="en-US"/>
        </w:rPr>
      </w:pPr>
    </w:p>
    <w:p w:rsidR="00924BA4" w:rsidRPr="002A5857" w:rsidRDefault="00924BA4" w:rsidP="00E210D0">
      <w:pPr>
        <w:spacing w:line="276" w:lineRule="auto"/>
        <w:jc w:val="both"/>
        <w:rPr>
          <w:bCs/>
          <w:sz w:val="28"/>
          <w:szCs w:val="28"/>
          <w:u w:val="single"/>
          <w:lang w:eastAsia="en-US"/>
        </w:rPr>
      </w:pPr>
      <w:r w:rsidRPr="00924BA4">
        <w:rPr>
          <w:bCs/>
          <w:sz w:val="28"/>
          <w:szCs w:val="28"/>
          <w:u w:val="single"/>
          <w:lang w:eastAsia="en-US"/>
        </w:rPr>
        <w:t>Автоматическая пожарная сигнализация и система оповещения и управления эвакуации людей при пожаре</w:t>
      </w:r>
    </w:p>
    <w:tbl>
      <w:tblPr>
        <w:tblpPr w:leftFromText="180" w:rightFromText="180" w:vertAnchor="text" w:horzAnchor="page" w:tblpX="908" w:tblpY="625"/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6943"/>
        <w:gridCol w:w="1134"/>
        <w:gridCol w:w="1842"/>
      </w:tblGrid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КПСЭн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 1х2х1,0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2200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КИПвЭн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>А)-FH 2x2x0,78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Кабель ВВГнг-</w:t>
            </w:r>
            <w:proofErr w:type="gramStart"/>
            <w:r>
              <w:rPr>
                <w:sz w:val="28"/>
                <w:szCs w:val="28"/>
                <w:lang w:eastAsia="en-US"/>
              </w:rPr>
              <w:t>FRLS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1x3x1,5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А)-FRLS 2x2x0,75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А)-FRLS 1x2x0,5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454AE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Кабель </w:t>
            </w:r>
            <w:proofErr w:type="spellStart"/>
            <w:r>
              <w:rPr>
                <w:sz w:val="28"/>
                <w:szCs w:val="28"/>
                <w:lang w:eastAsia="en-US"/>
              </w:rPr>
              <w:t>КПЭСн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spellEnd"/>
            <w:r>
              <w:rPr>
                <w:sz w:val="28"/>
                <w:szCs w:val="28"/>
                <w:lang w:eastAsia="en-US"/>
              </w:rPr>
              <w:t>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А)-FRLS 2x2x0,5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Гофрированная труба </w:t>
            </w:r>
            <w:r>
              <w:rPr>
                <w:sz w:val="28"/>
                <w:szCs w:val="28"/>
                <w:lang w:val="en-US" w:eastAsia="en-US"/>
              </w:rPr>
              <w:t>D</w:t>
            </w:r>
            <w:r>
              <w:rPr>
                <w:sz w:val="28"/>
                <w:szCs w:val="28"/>
                <w:lang w:eastAsia="en-US"/>
              </w:rPr>
              <w:t>=20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9850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Держатель клипсы для трубы </w:t>
            </w:r>
            <w:r>
              <w:rPr>
                <w:sz w:val="28"/>
                <w:szCs w:val="28"/>
                <w:lang w:val="en-US" w:eastAsia="en-US"/>
              </w:rPr>
              <w:t>D</w:t>
            </w:r>
            <w:r>
              <w:rPr>
                <w:sz w:val="28"/>
                <w:szCs w:val="28"/>
                <w:lang w:eastAsia="en-US"/>
              </w:rPr>
              <w:t>=16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16020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Кабель-канал 15х10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Пульт контроля и управления охранно-пожарного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Устройство защиты линии интерфейса </w:t>
            </w:r>
            <w:r>
              <w:rPr>
                <w:color w:val="000000"/>
                <w:sz w:val="28"/>
                <w:szCs w:val="28"/>
                <w:lang w:val="en-US" w:eastAsia="en-US"/>
              </w:rPr>
              <w:t>RS</w:t>
            </w:r>
            <w:r>
              <w:rPr>
                <w:color w:val="000000"/>
                <w:sz w:val="28"/>
                <w:szCs w:val="28"/>
                <w:lang w:eastAsia="en-US"/>
              </w:rPr>
              <w:t>-485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Контроллер двухпроводной линии связи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Блок контрольно-пусковой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Блок сигнально-пусковой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Резервированный источник питания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Блок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раветвительно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>-изолирующий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Извещатель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пожарно-дымовой оптико-электронный адресно-аналоговый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454AE9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671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Извещатель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тепловых максимально-дифференциальных адресно-аналоговый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Пожарный ручной адресный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извещатель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Оповещатель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световой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Прибор управления </w:t>
            </w: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речевыми</w:t>
            </w:r>
            <w:proofErr w:type="gram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оповещателями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Оповещатель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речевой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84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Коробка соединительная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454AE9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299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Блок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Аккумулятор 12В, 26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Ач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Аккумулятор 12В, 7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Ач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Шкаф телекоммуникационный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</w:t>
            </w:r>
          </w:p>
        </w:tc>
      </w:tr>
      <w:tr w:rsidR="00A515AF" w:rsidTr="00A51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A515AF" w:rsidP="00A515A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Монтажный комплект для крепления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извещателей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к потолку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5AF" w:rsidRDefault="00A515AF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5AF" w:rsidRDefault="00356219" w:rsidP="00A515A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700</w:t>
            </w:r>
          </w:p>
        </w:tc>
      </w:tr>
    </w:tbl>
    <w:p w:rsidR="00E210D0" w:rsidRDefault="00E210D0" w:rsidP="00E210D0">
      <w:pPr>
        <w:spacing w:line="276" w:lineRule="auto"/>
        <w:rPr>
          <w:sz w:val="28"/>
          <w:szCs w:val="28"/>
          <w:u w:val="single"/>
          <w:lang w:eastAsia="en-US"/>
        </w:rPr>
      </w:pPr>
    </w:p>
    <w:p w:rsidR="00E11DCC" w:rsidRPr="00E11DCC" w:rsidRDefault="00E11DCC" w:rsidP="00E210D0">
      <w:pPr>
        <w:spacing w:line="276" w:lineRule="auto"/>
        <w:rPr>
          <w:sz w:val="28"/>
          <w:szCs w:val="28"/>
          <w:lang w:eastAsia="en-US"/>
        </w:rPr>
      </w:pPr>
      <w:r w:rsidRPr="00E11DCC">
        <w:rPr>
          <w:sz w:val="28"/>
          <w:szCs w:val="28"/>
          <w:lang w:eastAsia="en-US"/>
        </w:rPr>
        <w:t>РАЗДЕЛ 6. ПЕРЕЧЕНЬ ПРОЕКТНОЙ И РАБОЧЕЙ ДОКУМЕНТАЦИИ.</w:t>
      </w:r>
    </w:p>
    <w:p w:rsidR="00E11DCC" w:rsidRDefault="00E11DCC" w:rsidP="00E11DCC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6.1. Проектная и рабочая документация отсутствует.</w:t>
      </w:r>
    </w:p>
    <w:p w:rsidR="00E11DCC" w:rsidRDefault="00E11DCC" w:rsidP="00E11DCC">
      <w:pPr>
        <w:spacing w:line="276" w:lineRule="auto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6.2. </w:t>
      </w:r>
      <w:r w:rsidRPr="00E11DCC">
        <w:rPr>
          <w:sz w:val="28"/>
          <w:szCs w:val="28"/>
          <w:lang w:eastAsia="en-US"/>
        </w:rPr>
        <w:t>По завершении работ Подрядчик представляет Генеральному подрядчику исполнительную  документацию</w:t>
      </w:r>
      <w:r>
        <w:rPr>
          <w:sz w:val="28"/>
          <w:szCs w:val="28"/>
          <w:lang w:eastAsia="en-US"/>
        </w:rPr>
        <w:t xml:space="preserve"> в соответствии с п.13.1. настоящего технического задания.</w:t>
      </w: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7. СРОК ВЫПОЛНЕНИЯ РАБОТ.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ab/>
        <w:t>Срок выполнения монтажных и пусконаладочных работ по всем системам – 20 календарных дней.</w:t>
      </w: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8. ТРЕБОВАНИЯ К КАЧЕСТВУ ВЫПОЛНЯЕМЫХ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</w:p>
    <w:p w:rsidR="00E210D0" w:rsidRDefault="00D54CB6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8.1. Все</w:t>
      </w:r>
      <w:r w:rsidR="00E210D0">
        <w:rPr>
          <w:sz w:val="28"/>
          <w:szCs w:val="28"/>
          <w:lang w:eastAsia="en-US"/>
        </w:rPr>
        <w:t xml:space="preserve"> работы должны выполняться с соблюдением действующих нормативно-технических документов и государственных стандартов.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8.2. До начала работ Подрядчик назначает приказом ответственного за выполнение, сдачу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97ED4">
        <w:rPr>
          <w:sz w:val="28"/>
          <w:szCs w:val="28"/>
          <w:lang w:eastAsia="en-US"/>
        </w:rPr>
        <w:t>Генерального подрядчик</w:t>
      </w:r>
      <w:r>
        <w:rPr>
          <w:sz w:val="28"/>
          <w:szCs w:val="28"/>
          <w:lang w:eastAsia="en-US"/>
        </w:rPr>
        <w:t>а любой информации, связанной с выполнением работ на объекте.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Ответственность за качество выполняемых работ возлагается на Подрядчика.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8.3. Подрядчик безвозмездно исправляет по требованию </w:t>
      </w:r>
      <w:r w:rsidR="00697ED4">
        <w:rPr>
          <w:color w:val="000000"/>
          <w:sz w:val="28"/>
          <w:szCs w:val="28"/>
          <w:lang w:eastAsia="en-US"/>
        </w:rPr>
        <w:t>Генерального подрядчик</w:t>
      </w:r>
      <w:r>
        <w:rPr>
          <w:color w:val="000000"/>
          <w:sz w:val="28"/>
          <w:szCs w:val="28"/>
          <w:lang w:eastAsia="en-US"/>
        </w:rPr>
        <w:t xml:space="preserve">а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</w:t>
      </w:r>
      <w:r w:rsidR="00697ED4">
        <w:rPr>
          <w:color w:val="000000"/>
          <w:sz w:val="28"/>
          <w:szCs w:val="28"/>
          <w:lang w:eastAsia="en-US"/>
        </w:rPr>
        <w:t xml:space="preserve">Генеральному подрядчику </w:t>
      </w:r>
      <w:r>
        <w:rPr>
          <w:color w:val="000000"/>
          <w:sz w:val="28"/>
          <w:szCs w:val="28"/>
          <w:lang w:eastAsia="en-US"/>
        </w:rPr>
        <w:t>соответствующего требования Подрядчику.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8.4.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</w:t>
      </w:r>
      <w:r w:rsidR="00697ED4">
        <w:rPr>
          <w:color w:val="000000"/>
          <w:sz w:val="28"/>
          <w:szCs w:val="28"/>
          <w:lang w:eastAsia="en-US"/>
        </w:rPr>
        <w:t>Генеральным подрядчик</w:t>
      </w:r>
      <w:r>
        <w:rPr>
          <w:color w:val="000000"/>
          <w:sz w:val="28"/>
          <w:szCs w:val="28"/>
          <w:lang w:eastAsia="en-US"/>
        </w:rPr>
        <w:t>ом.</w:t>
      </w:r>
    </w:p>
    <w:p w:rsidR="00E210D0" w:rsidRDefault="00E210D0" w:rsidP="00E210D0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8.5. Подрядчик своевременно предъявляет </w:t>
      </w:r>
      <w:r w:rsidR="00697ED4">
        <w:rPr>
          <w:sz w:val="28"/>
          <w:szCs w:val="28"/>
          <w:lang w:eastAsia="en-US"/>
        </w:rPr>
        <w:t>Генеральному подрядчик</w:t>
      </w:r>
      <w:r>
        <w:rPr>
          <w:sz w:val="28"/>
          <w:szCs w:val="28"/>
          <w:lang w:eastAsia="en-US"/>
        </w:rPr>
        <w:t>у для освидетельствования работы, их соответствие качеству и объёмам.</w:t>
      </w:r>
    </w:p>
    <w:p w:rsidR="00E210D0" w:rsidRDefault="00E210D0" w:rsidP="00E210D0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8.6. Подрядчик в обязательном порядке ведёт исполнительную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8.7.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</w:r>
    </w:p>
    <w:p w:rsidR="00E210D0" w:rsidRDefault="00E210D0" w:rsidP="00E210D0">
      <w:pPr>
        <w:jc w:val="center"/>
        <w:rPr>
          <w:rFonts w:eastAsia="Calibri"/>
          <w:sz w:val="28"/>
          <w:szCs w:val="28"/>
        </w:rPr>
      </w:pPr>
    </w:p>
    <w:p w:rsidR="00E210D0" w:rsidRDefault="00E210D0" w:rsidP="00E210D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9. ТРЕБОВАНИЯ К ОСОБЫМ УСЛОВИЯМ РАБОТ.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9.1. Работы производятся без авансового платежа.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Сметная документация должна быть разработана с использованием </w:t>
      </w:r>
      <w:proofErr w:type="spellStart"/>
      <w:r>
        <w:rPr>
          <w:sz w:val="28"/>
          <w:szCs w:val="28"/>
        </w:rPr>
        <w:t>Федиральных</w:t>
      </w:r>
      <w:proofErr w:type="spellEnd"/>
      <w:r>
        <w:rPr>
          <w:sz w:val="28"/>
          <w:szCs w:val="28"/>
        </w:rPr>
        <w:t xml:space="preserve"> единичных расценок (ФЕР).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 </w:t>
      </w:r>
      <w:proofErr w:type="gramStart"/>
      <w:r>
        <w:rPr>
          <w:sz w:val="28"/>
          <w:szCs w:val="28"/>
        </w:rPr>
        <w:t xml:space="preserve">Оплата за выполненные работы по договору производится, после предоставления </w:t>
      </w:r>
      <w:r w:rsidR="00697ED4">
        <w:rPr>
          <w:sz w:val="28"/>
          <w:szCs w:val="28"/>
        </w:rPr>
        <w:t>Генеральному подрядчику</w:t>
      </w:r>
      <w:r>
        <w:rPr>
          <w:sz w:val="28"/>
          <w:szCs w:val="28"/>
        </w:rPr>
        <w:t xml:space="preserve"> исполнительно-технической документации согласно требованиям раздела 13 настоящего ТЗ, а также после подписания акта о приёмке выполненных работ по форме КС-2 и справки выполненных работ по форме КС-3 согласно Раздела 12 п. 6 настоящего ТЗ в течение 5 (пяти) банковских дней.</w:t>
      </w:r>
      <w:proofErr w:type="gramEnd"/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работ, приведён в Разделе 4 настоящего ТЗ.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9.4. </w:t>
      </w:r>
      <w:proofErr w:type="gramStart"/>
      <w:r>
        <w:rPr>
          <w:sz w:val="28"/>
          <w:szCs w:val="28"/>
        </w:rPr>
        <w:t xml:space="preserve">Подтверждение наличия </w:t>
      </w:r>
      <w:r>
        <w:rPr>
          <w:color w:val="000000"/>
          <w:sz w:val="28"/>
          <w:szCs w:val="28"/>
        </w:rPr>
        <w:t xml:space="preserve">лицензии о допуске к работам, согласно предмету закупки, в соответствии со </w:t>
      </w:r>
      <w:r>
        <w:rPr>
          <w:sz w:val="28"/>
          <w:szCs w:val="28"/>
        </w:rPr>
        <w:t xml:space="preserve">ст. 12, п. 15, Федерального Закона о лицензировании отдельных видов деятельности от 4 мая 2011года № 99-ФЗ и </w:t>
      </w:r>
      <w:r>
        <w:rPr>
          <w:color w:val="000000"/>
          <w:sz w:val="28"/>
          <w:szCs w:val="28"/>
        </w:rPr>
        <w:t xml:space="preserve">Постановлением Правительства РФ от 30 декабря 2011 г. N 1225 «О лицензировании деятельности по </w:t>
      </w:r>
      <w:r>
        <w:rPr>
          <w:color w:val="000000"/>
          <w:sz w:val="28"/>
          <w:szCs w:val="28"/>
        </w:rPr>
        <w:lastRenderedPageBreak/>
        <w:t>монтажу, техническому обслуживанию и ремонту средств обеспечения пожарной безопасности зданий и сооружений», а именно:</w:t>
      </w:r>
      <w:proofErr w:type="gramEnd"/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монтаж, техническое обслуживание и ремонт средств обеспечения пожарной безопасности зданий и сооружений.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9.5. </w:t>
      </w:r>
      <w:r>
        <w:rPr>
          <w:sz w:val="28"/>
          <w:szCs w:val="28"/>
        </w:rPr>
        <w:t xml:space="preserve">Наличие опыта проведения работ, указанных в настоящем Техническом задании, не менее 3 (трех) лет, </w:t>
      </w:r>
      <w:r>
        <w:rPr>
          <w:bCs/>
          <w:color w:val="000000"/>
          <w:sz w:val="28"/>
          <w:szCs w:val="28"/>
        </w:rPr>
        <w:t>что подтверждается копиями завершенных договоров по предмету закупки с документами, подтверждающими их однозначное выполнение</w:t>
      </w:r>
      <w:r>
        <w:rPr>
          <w:sz w:val="28"/>
          <w:szCs w:val="28"/>
        </w:rPr>
        <w:t>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9.6. Помещения для хранения материала на период производства работ на территории административного здания предоставляется </w:t>
      </w:r>
      <w:r w:rsidR="00697ED4">
        <w:rPr>
          <w:sz w:val="28"/>
          <w:szCs w:val="28"/>
          <w:lang w:eastAsia="en-US"/>
        </w:rPr>
        <w:t>Генеральным подрядчик</w:t>
      </w:r>
      <w:r>
        <w:rPr>
          <w:sz w:val="28"/>
          <w:szCs w:val="28"/>
          <w:lang w:eastAsia="en-US"/>
        </w:rPr>
        <w:t>ом.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9.7. На время проведения монтажных работ на территории административного здания</w:t>
      </w:r>
      <w:r>
        <w:t xml:space="preserve"> </w:t>
      </w:r>
      <w:r w:rsidR="00697ED4">
        <w:rPr>
          <w:sz w:val="28"/>
          <w:szCs w:val="28"/>
          <w:lang w:eastAsia="en-US"/>
        </w:rPr>
        <w:t>Генеральным подрядчик</w:t>
      </w:r>
      <w:r>
        <w:rPr>
          <w:sz w:val="28"/>
          <w:szCs w:val="28"/>
          <w:lang w:eastAsia="en-US"/>
        </w:rPr>
        <w:t>ом предоставляется помещение для переодевания рабочего персонала Подрядчика.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9.9. Производство строительно-монтажных работ осуществляются без прекращения  процессов повседневной деятельности предприятия. Выполнение работ не должно препятствовать или создавать неудобства в работе сотрудников  или представлять угрозу жизни и здоровью людей, а также не должно создавать угрозу возникновения пожара или других чрезвычайных ситуаций. Выполнение работ, в ходе которых возможно существенное превышение уровня шума, согласовывается с </w:t>
      </w:r>
      <w:r w:rsidR="00697ED4">
        <w:rPr>
          <w:sz w:val="28"/>
          <w:szCs w:val="28"/>
          <w:lang w:eastAsia="en-US"/>
        </w:rPr>
        <w:t>Генеральным подрядчик</w:t>
      </w:r>
      <w:r>
        <w:rPr>
          <w:sz w:val="28"/>
          <w:szCs w:val="28"/>
          <w:lang w:eastAsia="en-US"/>
        </w:rPr>
        <w:t>ом в каждом конкретном случае.</w:t>
      </w:r>
    </w:p>
    <w:p w:rsidR="00E210D0" w:rsidRDefault="00E210D0" w:rsidP="00E210D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9.10. 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</w:r>
    </w:p>
    <w:p w:rsidR="00E210D0" w:rsidRDefault="00E210D0" w:rsidP="00E210D0">
      <w:pPr>
        <w:jc w:val="center"/>
        <w:rPr>
          <w:rFonts w:eastAsia="Calibri"/>
          <w:sz w:val="28"/>
          <w:szCs w:val="28"/>
        </w:rPr>
      </w:pPr>
    </w:p>
    <w:p w:rsidR="00E210D0" w:rsidRDefault="00E210D0" w:rsidP="00E210D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РАЗДЕЛ 10. ТРЕБОВАНИЯ К СРОКУ И (ИЛИ) ОБЪЕМУ ПРЕДОСТАВЛЕНИЯ ГАРАНТИЙ.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10.1. Гарантийный период на выполненные работы </w:t>
      </w:r>
      <w:r w:rsidRPr="006B01F0">
        <w:rPr>
          <w:rFonts w:eastAsia="Calibri"/>
          <w:color w:val="000000"/>
          <w:sz w:val="28"/>
          <w:szCs w:val="28"/>
          <w:highlight w:val="yellow"/>
        </w:rPr>
        <w:t>должен составлять не менее 24 (двадцати четырех) месяцев</w:t>
      </w:r>
      <w:r>
        <w:rPr>
          <w:rFonts w:eastAsia="Calibri"/>
          <w:color w:val="000000"/>
          <w:sz w:val="28"/>
          <w:szCs w:val="28"/>
        </w:rPr>
        <w:t xml:space="preserve"> с момента подписания актов о приёмке выполненных работ.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E210D0" w:rsidRDefault="00E210D0" w:rsidP="00E210D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РАЗДЕЛ 11. ТРЕБОВАНИЯ К БЕЗОПАСНОСТИ ВЫПОЛНЯЕМЫХ РАБОТ.</w:t>
      </w:r>
    </w:p>
    <w:p w:rsidR="00E210D0" w:rsidRDefault="00E210D0" w:rsidP="00E210D0">
      <w:pPr>
        <w:spacing w:line="276" w:lineRule="auto"/>
        <w:rPr>
          <w:b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  <w:lang w:eastAsia="en-US"/>
        </w:rPr>
        <w:t>11.1. Руководитель подрядной организации несет ответственность:</w:t>
      </w:r>
      <w:r>
        <w:rPr>
          <w:color w:val="000000"/>
          <w:sz w:val="28"/>
          <w:szCs w:val="28"/>
          <w:lang w:eastAsia="en-US"/>
        </w:rPr>
        <w:br/>
      </w:r>
      <w:r>
        <w:rPr>
          <w:color w:val="000000"/>
          <w:sz w:val="28"/>
          <w:szCs w:val="28"/>
          <w:shd w:val="clear" w:color="auto" w:fill="FFFFFF"/>
          <w:lang w:eastAsia="en-US"/>
        </w:rPr>
        <w:t>- за создание безопасных условий труда;</w:t>
      </w:r>
      <w:r>
        <w:rPr>
          <w:color w:val="000000"/>
          <w:sz w:val="28"/>
          <w:szCs w:val="28"/>
          <w:lang w:eastAsia="en-US"/>
        </w:rPr>
        <w:br/>
      </w:r>
      <w:r>
        <w:rPr>
          <w:color w:val="000000"/>
          <w:sz w:val="28"/>
          <w:szCs w:val="28"/>
          <w:shd w:val="clear" w:color="auto" w:fill="FFFFFF"/>
          <w:lang w:eastAsia="en-US"/>
        </w:rPr>
        <w:t>- за организационно-техническую работу по предотвращению несчастных случаев;</w:t>
      </w:r>
      <w:r>
        <w:rPr>
          <w:color w:val="000000"/>
          <w:sz w:val="28"/>
          <w:szCs w:val="28"/>
          <w:lang w:eastAsia="en-US"/>
        </w:rPr>
        <w:br/>
      </w:r>
      <w:r>
        <w:rPr>
          <w:color w:val="000000"/>
          <w:sz w:val="28"/>
          <w:szCs w:val="28"/>
          <w:shd w:val="clear" w:color="auto" w:fill="FFFFFF"/>
          <w:lang w:eastAsia="en-US"/>
        </w:rPr>
        <w:t>- за пожарную безопасность объекта.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Подрядчик обязан обеспечить соблюдение своим персоналом требований пожарной безопасности и норм охраны труда.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11.2. Требования по обеспечению производства монтажных работ и пусконаладочных работ согласно действующему законодательству РФ, </w:t>
      </w:r>
      <w:r>
        <w:rPr>
          <w:color w:val="000000"/>
          <w:sz w:val="28"/>
          <w:szCs w:val="28"/>
          <w:lang w:eastAsia="en-US"/>
        </w:rPr>
        <w:lastRenderedPageBreak/>
        <w:t>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СНиП 3.05.05-84 «Технологическое оборудование и технологические трубопроводы»;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Технический регламент о безопасности зданий и сооружений N 384-ФЗ от 30 декабря 2009 года;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ППР-2012 «Правила противопожарного режима в Российской Федерации»»; 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СНиП 12-01-2004 «Организация строительства»;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СНиП 12-03-2001 «Безопасность труда в строительстве». Часть 1.;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СНиП 12-04-2002 «Безопасность труда в строительстве». Часть 2.;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ГОСТ 12.1.046-85 «Нормы освещения строительных площадок».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11.3. Перечень указанных нормативов подлежит уточнению для конкретной закупки;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МПОТ (ПОТ РМ-016-2001) «Межотраслевая инструкция по охране труда при эксплуатации электроустановок»;</w:t>
      </w:r>
    </w:p>
    <w:p w:rsidR="00E210D0" w:rsidRDefault="00E210D0" w:rsidP="00E210D0">
      <w:pPr>
        <w:spacing w:line="276" w:lineRule="auto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11.4. Принятые Подрядчиком конструктивные решения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11.5. Необходимо соблюдать требования к безопасности выполнения работ на высоте, </w:t>
      </w:r>
      <w:proofErr w:type="gramStart"/>
      <w:r>
        <w:rPr>
          <w:color w:val="000000"/>
          <w:sz w:val="28"/>
          <w:szCs w:val="28"/>
          <w:lang w:eastAsia="en-US"/>
        </w:rPr>
        <w:t>согласно</w:t>
      </w:r>
      <w:proofErr w:type="gramEnd"/>
      <w:r>
        <w:rPr>
          <w:color w:val="000000"/>
          <w:sz w:val="28"/>
          <w:szCs w:val="28"/>
          <w:lang w:eastAsia="en-US"/>
        </w:rPr>
        <w:t xml:space="preserve"> Межотраслевых правил по охране труда при работе на высоте ПОТ РМ-012-2000 (утв. Постановлением Министерства труда и социального развития РФ от 4 октября 2000г. №68) с целью обеспечения безопасности работников, выполняющих эти работы. </w:t>
      </w:r>
    </w:p>
    <w:p w:rsidR="00E210D0" w:rsidRDefault="00E210D0" w:rsidP="00E210D0">
      <w:pPr>
        <w:jc w:val="both"/>
        <w:rPr>
          <w:rFonts w:eastAsia="Calibri"/>
          <w:color w:val="000000"/>
          <w:sz w:val="28"/>
          <w:szCs w:val="28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12. ТРЕБОВАНИЯ К РЕЗУЛЬТАТАМ  РАБОТ И ПОРЯДКУ ПРИЕМКИ.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12.1. Представитель </w:t>
      </w:r>
      <w:r w:rsidR="00697ED4">
        <w:rPr>
          <w:color w:val="000000"/>
          <w:sz w:val="28"/>
          <w:szCs w:val="28"/>
        </w:rPr>
        <w:t>Генерального подрядчика</w:t>
      </w:r>
      <w:r>
        <w:rPr>
          <w:color w:val="000000"/>
          <w:sz w:val="28"/>
          <w:szCs w:val="28"/>
        </w:rPr>
        <w:t xml:space="preserve"> проверяет объемы и качество выполненных Подрядчиком работ и осуществляет их приемку.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12.2. Приемка объемов, качества выполненных и скрытых работ производится визуально и инструментальными измерениями.</w:t>
      </w:r>
    </w:p>
    <w:p w:rsidR="00E210D0" w:rsidRDefault="00E210D0" w:rsidP="00E210D0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Подрядчик своевременно предъявляет </w:t>
      </w:r>
      <w:r w:rsidR="00697ED4">
        <w:rPr>
          <w:sz w:val="28"/>
          <w:szCs w:val="28"/>
        </w:rPr>
        <w:t>Генеральному подрядчик</w:t>
      </w:r>
      <w:r>
        <w:rPr>
          <w:sz w:val="28"/>
          <w:szCs w:val="28"/>
        </w:rPr>
        <w:t>у для освидетельствования работы, их соответствие качеству и объёмам.</w:t>
      </w:r>
    </w:p>
    <w:p w:rsidR="00E210D0" w:rsidRDefault="00E210D0" w:rsidP="00E210D0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12.4. Подрядчик в обязательном порядке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</w:t>
      </w:r>
      <w:r>
        <w:rPr>
          <w:sz w:val="28"/>
          <w:szCs w:val="28"/>
        </w:rPr>
        <w:lastRenderedPageBreak/>
        <w:t>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12.5. Работы, предъявленные по актам о приёмке выполненных работ и не подтвержденные исполнительной документацией, считаются не выполненными и оплате не подлежат.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12.6. В течение 2 (двух) рабо</w:t>
      </w:r>
      <w:r w:rsidR="008B1A80">
        <w:rPr>
          <w:color w:val="000000"/>
          <w:sz w:val="28"/>
          <w:szCs w:val="28"/>
        </w:rPr>
        <w:t xml:space="preserve">чих дней </w:t>
      </w:r>
      <w:proofErr w:type="gramStart"/>
      <w:r w:rsidR="008B1A80">
        <w:rPr>
          <w:color w:val="000000"/>
          <w:sz w:val="28"/>
          <w:szCs w:val="28"/>
        </w:rPr>
        <w:t>с даты завершения</w:t>
      </w:r>
      <w:proofErr w:type="gramEnd"/>
      <w:r>
        <w:rPr>
          <w:color w:val="000000"/>
          <w:sz w:val="28"/>
          <w:szCs w:val="28"/>
        </w:rPr>
        <w:t xml:space="preserve"> работ Подрядчик предоставляет </w:t>
      </w:r>
      <w:r w:rsidR="00697ED4">
        <w:rPr>
          <w:color w:val="000000"/>
          <w:sz w:val="28"/>
          <w:szCs w:val="28"/>
        </w:rPr>
        <w:t>Генеральному подрядчик</w:t>
      </w:r>
      <w:r>
        <w:rPr>
          <w:color w:val="000000"/>
          <w:sz w:val="28"/>
          <w:szCs w:val="28"/>
        </w:rPr>
        <w:t>у Акт о приёмке и справку о стоимости выполненных работ в соответствии с унифицированными формами КС-2 (акт о приемке выполненных работ) и КС-3 (справка о стоимости выполненных работ и затрат), утвержденными Постановлением Госкомстата  России от 11.11.99 № 100.</w:t>
      </w:r>
    </w:p>
    <w:p w:rsidR="00E210D0" w:rsidRDefault="00E210D0" w:rsidP="00E210D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12.7. Окончательная сдача и приемка работ производится по итогам выполнения всего комплекса работ, проведения испытаний и передачи в постоянную эксплуатацию систем.</w:t>
      </w:r>
    </w:p>
    <w:p w:rsidR="006B01F0" w:rsidRDefault="006B01F0" w:rsidP="00E210D0">
      <w:pPr>
        <w:spacing w:line="276" w:lineRule="auto"/>
        <w:jc w:val="center"/>
        <w:rPr>
          <w:sz w:val="28"/>
          <w:szCs w:val="28"/>
          <w:lang w:eastAsia="en-US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13. ТРЕБОВАНИЯ К ФОРМЕ ПРЕДОСТАВЛЯЕМОЙ ИНФОРМАЦИИ.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13.1. По завершении работ Подрядчик представляет </w:t>
      </w:r>
      <w:r w:rsidR="00697ED4">
        <w:rPr>
          <w:rFonts w:eastAsia="Calibri"/>
          <w:color w:val="000000"/>
          <w:sz w:val="28"/>
          <w:szCs w:val="28"/>
        </w:rPr>
        <w:t>Генеральному подрядчик</w:t>
      </w:r>
      <w:r>
        <w:rPr>
          <w:rFonts w:eastAsia="Calibri"/>
          <w:color w:val="000000"/>
          <w:sz w:val="28"/>
          <w:szCs w:val="28"/>
        </w:rPr>
        <w:t xml:space="preserve">у исполнительную  документацию,  оформленную в соответствии с требованиями ЕСКД, ЕСПД и других нормативных документов. Исполнительная документация должна быть передана </w:t>
      </w:r>
      <w:r w:rsidR="00697ED4">
        <w:rPr>
          <w:rFonts w:eastAsia="Calibri"/>
          <w:color w:val="000000"/>
          <w:sz w:val="28"/>
          <w:szCs w:val="28"/>
        </w:rPr>
        <w:t>Генеральному подрядчик</w:t>
      </w:r>
      <w:r>
        <w:rPr>
          <w:rFonts w:eastAsia="Calibri"/>
          <w:color w:val="000000"/>
          <w:sz w:val="28"/>
          <w:szCs w:val="28"/>
        </w:rPr>
        <w:t xml:space="preserve">у в твердой копии и в электронном виде на CD-Диске (финальные утвержденные версии, текст в формате </w:t>
      </w:r>
      <w:proofErr w:type="spellStart"/>
      <w:r>
        <w:rPr>
          <w:rFonts w:eastAsia="Calibri"/>
          <w:color w:val="000000"/>
          <w:sz w:val="28"/>
          <w:szCs w:val="28"/>
        </w:rPr>
        <w:t>doc</w:t>
      </w:r>
      <w:proofErr w:type="spellEnd"/>
      <w:r>
        <w:rPr>
          <w:rFonts w:eastAsia="Calibri"/>
          <w:color w:val="000000"/>
          <w:sz w:val="28"/>
          <w:szCs w:val="28"/>
        </w:rPr>
        <w:t>/</w:t>
      </w:r>
      <w:proofErr w:type="spellStart"/>
      <w:r>
        <w:rPr>
          <w:rFonts w:eastAsia="Calibri"/>
          <w:color w:val="000000"/>
          <w:sz w:val="28"/>
          <w:szCs w:val="28"/>
        </w:rPr>
        <w:t>docx</w:t>
      </w:r>
      <w:proofErr w:type="spellEnd"/>
      <w:r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>
        <w:rPr>
          <w:rFonts w:eastAsia="Calibri"/>
          <w:color w:val="000000"/>
          <w:sz w:val="28"/>
          <w:szCs w:val="28"/>
        </w:rPr>
        <w:t>pdf</w:t>
      </w:r>
      <w:proofErr w:type="spellEnd"/>
      <w:r>
        <w:rPr>
          <w:rFonts w:eastAsia="Calibri"/>
          <w:color w:val="000000"/>
          <w:sz w:val="28"/>
          <w:szCs w:val="28"/>
        </w:rPr>
        <w:t xml:space="preserve">, чертежи/схемы/планы - в формате </w:t>
      </w:r>
      <w:proofErr w:type="spellStart"/>
      <w:r>
        <w:rPr>
          <w:rFonts w:eastAsia="Calibri"/>
          <w:color w:val="000000"/>
          <w:sz w:val="28"/>
          <w:szCs w:val="28"/>
        </w:rPr>
        <w:t>dwg</w:t>
      </w:r>
      <w:proofErr w:type="spellEnd"/>
      <w:r>
        <w:rPr>
          <w:rFonts w:eastAsia="Calibri"/>
          <w:color w:val="000000"/>
          <w:sz w:val="28"/>
          <w:szCs w:val="28"/>
        </w:rPr>
        <w:t>).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E210D0" w:rsidRDefault="00E210D0" w:rsidP="00E210D0">
      <w:pPr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РАЗДЕЛ 14. ПЕРЕЧЕНЬ ПРИНЯТЫХ СОКРАЩЕНИЙ.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ТЗ – техническое задание;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ППР – проект производства работ.</w:t>
      </w:r>
    </w:p>
    <w:p w:rsidR="00E210D0" w:rsidRDefault="00E210D0" w:rsidP="00E210D0">
      <w:pPr>
        <w:spacing w:line="276" w:lineRule="auto"/>
        <w:jc w:val="both"/>
        <w:rPr>
          <w:rFonts w:eastAsia="Calibri"/>
          <w:color w:val="000000"/>
          <w:sz w:val="28"/>
          <w:szCs w:val="28"/>
        </w:rPr>
      </w:pPr>
    </w:p>
    <w:p w:rsidR="00E210D0" w:rsidRDefault="00E210D0" w:rsidP="00E210D0">
      <w:pPr>
        <w:spacing w:line="276" w:lineRule="auto"/>
        <w:jc w:val="center"/>
        <w:rPr>
          <w:color w:val="000000"/>
          <w:spacing w:val="-9"/>
          <w:sz w:val="28"/>
          <w:szCs w:val="28"/>
        </w:rPr>
      </w:pPr>
      <w:r>
        <w:rPr>
          <w:rFonts w:eastAsia="Calibri"/>
          <w:bCs/>
          <w:color w:val="212121"/>
          <w:spacing w:val="-9"/>
          <w:sz w:val="28"/>
          <w:szCs w:val="28"/>
        </w:rPr>
        <w:t>РАЗДЕЛ 15</w:t>
      </w:r>
      <w:r>
        <w:rPr>
          <w:bCs/>
          <w:color w:val="212121"/>
          <w:spacing w:val="-9"/>
          <w:sz w:val="28"/>
          <w:szCs w:val="28"/>
        </w:rPr>
        <w:t xml:space="preserve">. </w:t>
      </w:r>
      <w:r>
        <w:rPr>
          <w:color w:val="000000"/>
          <w:spacing w:val="-9"/>
          <w:sz w:val="28"/>
          <w:szCs w:val="28"/>
        </w:rPr>
        <w:t>ПЕРЕЧЕНЬ ПРИЛОЖЕНИЙ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699"/>
        <w:gridCol w:w="5837"/>
        <w:gridCol w:w="1757"/>
      </w:tblGrid>
      <w:tr w:rsidR="00E210D0" w:rsidTr="00E210D0">
        <w:trPr>
          <w:trHeight w:hRule="exact" w:val="576"/>
        </w:trPr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E210D0">
            <w:pPr>
              <w:shd w:val="clear" w:color="auto" w:fill="FFFFFF"/>
              <w:spacing w:line="274" w:lineRule="exact"/>
              <w:ind w:right="11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8"/>
                <w:sz w:val="28"/>
                <w:szCs w:val="28"/>
                <w:lang w:eastAsia="en-US"/>
              </w:rPr>
              <w:t xml:space="preserve">Номер </w:t>
            </w:r>
            <w:r>
              <w:rPr>
                <w:color w:val="000000"/>
                <w:spacing w:val="-9"/>
                <w:sz w:val="28"/>
                <w:szCs w:val="28"/>
                <w:lang w:eastAsia="en-US"/>
              </w:rPr>
              <w:t>приложения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E210D0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8"/>
                <w:sz w:val="28"/>
                <w:szCs w:val="28"/>
                <w:lang w:eastAsia="en-US"/>
              </w:rPr>
              <w:t>Наименование приложения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E210D0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8"/>
                <w:sz w:val="28"/>
                <w:szCs w:val="28"/>
                <w:lang w:eastAsia="en-US"/>
              </w:rPr>
              <w:t>Кол-во листов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210D0" w:rsidTr="00E210D0">
        <w:trPr>
          <w:trHeight w:hRule="exact" w:val="307"/>
        </w:trPr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E210D0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8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1A0CE8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7"/>
                <w:sz w:val="28"/>
                <w:szCs w:val="28"/>
                <w:lang w:eastAsia="en-US"/>
              </w:rPr>
              <w:t xml:space="preserve"> Планы этажей</w:t>
            </w:r>
            <w:r w:rsidR="00E210D0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E210D0" w:rsidRDefault="00E210D0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13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1A0CE8" w:rsidRDefault="001A0CE8"/>
    <w:p w:rsidR="00A515AF" w:rsidRDefault="00A515AF"/>
    <w:p w:rsidR="00A515AF" w:rsidRDefault="00A515AF"/>
    <w:p w:rsidR="00A515AF" w:rsidRDefault="00A515AF"/>
    <w:p w:rsidR="00BE4DE5" w:rsidRDefault="00BE4DE5" w:rsidP="00BE4DE5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Приложение №1 </w:t>
      </w:r>
    </w:p>
    <w:p w:rsidR="001A0CE8" w:rsidRDefault="00BE4DE5" w:rsidP="00BE4DE5">
      <w:pPr>
        <w:ind w:left="6372" w:firstLine="708"/>
      </w:pPr>
      <w:r>
        <w:t>к Техническому заданию</w:t>
      </w:r>
    </w:p>
    <w:p w:rsidR="001A0CE8" w:rsidRPr="00D005BD" w:rsidRDefault="001A0CE8">
      <w:pPr>
        <w:rPr>
          <w:sz w:val="28"/>
          <w:szCs w:val="28"/>
        </w:rPr>
      </w:pPr>
    </w:p>
    <w:p w:rsidR="001A0CE8" w:rsidRDefault="001A0CE8" w:rsidP="001A0CE8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 w:rsidRPr="00D005BD">
        <w:rPr>
          <w:rFonts w:eastAsiaTheme="minorHAnsi"/>
          <w:sz w:val="28"/>
          <w:szCs w:val="28"/>
          <w:lang w:eastAsia="en-US"/>
        </w:rPr>
        <w:t>Старомонетный</w:t>
      </w:r>
      <w:proofErr w:type="spellEnd"/>
      <w:r w:rsidRPr="00D005BD">
        <w:rPr>
          <w:rFonts w:eastAsiaTheme="minorHAnsi"/>
          <w:sz w:val="28"/>
          <w:szCs w:val="28"/>
          <w:lang w:eastAsia="en-US"/>
        </w:rPr>
        <w:t xml:space="preserve"> пер. д.</w:t>
      </w:r>
      <w:r w:rsidR="0069663C">
        <w:rPr>
          <w:rFonts w:eastAsiaTheme="minorHAnsi"/>
          <w:sz w:val="28"/>
          <w:szCs w:val="28"/>
          <w:lang w:eastAsia="en-US"/>
        </w:rPr>
        <w:t xml:space="preserve"> </w:t>
      </w:r>
      <w:r w:rsidRPr="00D005BD">
        <w:rPr>
          <w:rFonts w:eastAsiaTheme="minorHAnsi"/>
          <w:sz w:val="28"/>
          <w:szCs w:val="28"/>
          <w:lang w:eastAsia="en-US"/>
        </w:rPr>
        <w:t>26 стр.</w:t>
      </w:r>
      <w:r w:rsidR="0069663C">
        <w:rPr>
          <w:rFonts w:eastAsiaTheme="minorHAnsi"/>
          <w:sz w:val="28"/>
          <w:szCs w:val="28"/>
          <w:lang w:eastAsia="en-US"/>
        </w:rPr>
        <w:t xml:space="preserve"> </w:t>
      </w:r>
      <w:r w:rsidRPr="00D005BD">
        <w:rPr>
          <w:rFonts w:eastAsiaTheme="minorHAnsi"/>
          <w:sz w:val="28"/>
          <w:szCs w:val="28"/>
          <w:lang w:eastAsia="en-US"/>
        </w:rPr>
        <w:t>2</w:t>
      </w:r>
    </w:p>
    <w:p w:rsidR="00D005BD" w:rsidRDefault="00D005BD" w:rsidP="001A0CE8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005BD" w:rsidRDefault="00D005BD" w:rsidP="001A0CE8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005BD" w:rsidRPr="00D005BD" w:rsidRDefault="00D005BD" w:rsidP="001A0CE8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005BD" w:rsidRDefault="00D005BD" w:rsidP="001A0CE8">
      <w:pPr>
        <w:spacing w:after="200" w:line="276" w:lineRule="auto"/>
        <w:jc w:val="center"/>
        <w:rPr>
          <w:rFonts w:asciiTheme="minorHAnsi" w:eastAsiaTheme="minorHAnsi" w:hAnsiTheme="minorHAnsi" w:cstheme="minorBidi"/>
          <w:noProof/>
          <w:sz w:val="22"/>
          <w:szCs w:val="22"/>
        </w:rPr>
      </w:pPr>
    </w:p>
    <w:p w:rsidR="001A0CE8" w:rsidRPr="001A0CE8" w:rsidRDefault="001A0CE8" w:rsidP="004A3230">
      <w:pPr>
        <w:spacing w:after="200" w:line="276" w:lineRule="auto"/>
        <w:rPr>
          <w:rFonts w:asciiTheme="minorHAnsi" w:eastAsiaTheme="minorHAnsi" w:hAnsiTheme="minorHAnsi" w:cstheme="minorBidi"/>
          <w:sz w:val="36"/>
          <w:szCs w:val="22"/>
          <w:lang w:eastAsia="en-US"/>
        </w:rPr>
      </w:pPr>
      <w:r w:rsidRPr="001A0CE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0D1C193" wp14:editId="59FBE3F1">
            <wp:extent cx="5971430" cy="4215952"/>
            <wp:effectExtent l="0" t="0" r="0" b="0"/>
            <wp:docPr id="2" name="Рисунок 2" descr="C:\Users\DAKretinin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AKretinin\Desktop\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414" cy="421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CE8" w:rsidRPr="001A0CE8" w:rsidRDefault="001A0CE8" w:rsidP="001A0CE8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A0CE8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2F646F97" wp14:editId="3B19C1EE">
            <wp:extent cx="6092818" cy="4301655"/>
            <wp:effectExtent l="0" t="0" r="3810" b="3810"/>
            <wp:docPr id="3" name="Рисунок 3" descr="C:\Users\DAKretinin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AKretinin\Desktop\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18" cy="43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1A0CE8" w:rsidRDefault="00D005BD" w:rsidP="004A323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005BD" w:rsidRPr="002A5857" w:rsidRDefault="001A0CE8" w:rsidP="002A5857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A0CE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B9D8C91" wp14:editId="16267670">
            <wp:extent cx="6047770" cy="4269851"/>
            <wp:effectExtent l="0" t="0" r="0" b="0"/>
            <wp:docPr id="4" name="Рисунок 4" descr="C:\Users\DAKretinin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AKretinin\Desktop\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275" cy="427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Default="00D005BD"/>
    <w:p w:rsidR="0069663C" w:rsidRDefault="0069663C" w:rsidP="00D005BD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</w:p>
    <w:p w:rsidR="00D005BD" w:rsidRDefault="00D005BD" w:rsidP="00D005BD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  <w:bookmarkStart w:id="0" w:name="_GoBack"/>
      <w:bookmarkEnd w:id="0"/>
      <w:proofErr w:type="spellStart"/>
      <w:r w:rsidRPr="00D005BD">
        <w:rPr>
          <w:rFonts w:eastAsiaTheme="minorHAnsi"/>
          <w:sz w:val="28"/>
          <w:szCs w:val="22"/>
          <w:lang w:eastAsia="en-US"/>
        </w:rPr>
        <w:lastRenderedPageBreak/>
        <w:t>Старомонетный</w:t>
      </w:r>
      <w:proofErr w:type="spellEnd"/>
      <w:r w:rsidRPr="00D005BD">
        <w:rPr>
          <w:rFonts w:eastAsiaTheme="minorHAnsi"/>
          <w:sz w:val="28"/>
          <w:szCs w:val="22"/>
          <w:lang w:eastAsia="en-US"/>
        </w:rPr>
        <w:t xml:space="preserve"> пер. д.26</w:t>
      </w:r>
    </w:p>
    <w:p w:rsidR="002A5857" w:rsidRDefault="002A5857" w:rsidP="002A5857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  <w:r>
        <w:rPr>
          <w:noProof/>
        </w:rPr>
        <w:drawing>
          <wp:inline distT="0" distB="0" distL="0" distR="0" wp14:anchorId="2781878D" wp14:editId="2F39E997">
            <wp:extent cx="5940425" cy="4194960"/>
            <wp:effectExtent l="0" t="0" r="3175" b="0"/>
            <wp:docPr id="12" name="Рисунок 12" descr="C:\Users\DAKretinin\Desktop\черд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Kretinin\Desktop\черда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Pr="002A5857" w:rsidRDefault="002A5857" w:rsidP="002A5857">
      <w:pPr>
        <w:rPr>
          <w:rFonts w:eastAsiaTheme="minorHAnsi"/>
          <w:sz w:val="28"/>
          <w:szCs w:val="22"/>
          <w:lang w:eastAsia="en-US"/>
        </w:rPr>
      </w:pPr>
    </w:p>
    <w:p w:rsidR="002A5857" w:rsidRDefault="002A5857" w:rsidP="002A5857">
      <w:pPr>
        <w:rPr>
          <w:sz w:val="28"/>
          <w:szCs w:val="22"/>
          <w:lang w:eastAsia="en-US"/>
        </w:rPr>
      </w:pPr>
    </w:p>
    <w:p w:rsidR="002A5857" w:rsidRDefault="002A5857" w:rsidP="002A5857">
      <w:pPr>
        <w:rPr>
          <w:sz w:val="28"/>
          <w:szCs w:val="22"/>
          <w:lang w:eastAsia="en-US"/>
        </w:rPr>
      </w:pPr>
    </w:p>
    <w:p w:rsidR="002A5857" w:rsidRPr="002A5857" w:rsidRDefault="002A5857" w:rsidP="002A5857">
      <w:pPr>
        <w:tabs>
          <w:tab w:val="left" w:pos="5860"/>
        </w:tabs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ab/>
      </w:r>
    </w:p>
    <w:p w:rsidR="00D005BD" w:rsidRPr="00D005BD" w:rsidRDefault="00D005BD" w:rsidP="00D005BD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3327B805" wp14:editId="15CB6FA3">
            <wp:extent cx="6475139" cy="4405023"/>
            <wp:effectExtent l="0" t="0" r="1905" b="0"/>
            <wp:docPr id="5" name="Рисунок 5" descr="C:\Users\DAKretinin\Desktop\1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Kretinin\Desktop\1-Mode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023" cy="441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D005BD" w:rsidRDefault="00D005BD" w:rsidP="00D005B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8866F32" wp14:editId="1864A6BC">
            <wp:extent cx="6486993" cy="4579951"/>
            <wp:effectExtent l="0" t="0" r="9525" b="0"/>
            <wp:docPr id="6" name="Рисунок 6" descr="C:\Users\DAKretin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Kretinin\Desktop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393" cy="458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D005BD" w:rsidRDefault="00D005BD" w:rsidP="00D005B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685D3E68" wp14:editId="5C2FF9E4">
            <wp:extent cx="6488265" cy="4580853"/>
            <wp:effectExtent l="0" t="0" r="8255" b="0"/>
            <wp:docPr id="7" name="Рисунок 7" descr="C:\Users\DAKretin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AKretinin\Desktop\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909" cy="458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D005BD" w:rsidRDefault="00D005BD" w:rsidP="00D005B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7927F10" wp14:editId="0A215D7C">
            <wp:extent cx="6488265" cy="4580851"/>
            <wp:effectExtent l="0" t="0" r="8255" b="0"/>
            <wp:docPr id="8" name="Рисунок 8" descr="C:\Users\DAKretin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AKretinin\Desktop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923" cy="458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D005BD" w:rsidRDefault="00D005BD" w:rsidP="00D005B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3D0C1B44" wp14:editId="147EC28B">
            <wp:extent cx="6488265" cy="4580850"/>
            <wp:effectExtent l="0" t="0" r="8255" b="0"/>
            <wp:docPr id="9" name="Рисунок 9" descr="C:\Users\DAKretinin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AKretinin\Desktop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970" cy="458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Pr="00D005BD" w:rsidRDefault="00D005BD" w:rsidP="00D005B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005BD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DFA02DF" wp14:editId="5B4CFD93">
            <wp:extent cx="6488265" cy="4580852"/>
            <wp:effectExtent l="0" t="0" r="8255" b="0"/>
            <wp:docPr id="10" name="Рисунок 10" descr="C:\Users\DAKretinin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AKretinin\Desktop\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681" cy="459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BD" w:rsidRDefault="00BE4DE5" w:rsidP="00A515AF">
      <w:pPr>
        <w:ind w:right="-426"/>
      </w:pPr>
      <w:r>
        <w:rPr>
          <w:noProof/>
        </w:rPr>
        <w:lastRenderedPageBreak/>
        <w:drawing>
          <wp:inline distT="0" distB="0" distL="0" distR="0" wp14:anchorId="0DD22216" wp14:editId="51726B26">
            <wp:extent cx="6503661" cy="4593022"/>
            <wp:effectExtent l="0" t="0" r="0" b="0"/>
            <wp:docPr id="11" name="Рисунок 11" descr="C:\Users\DAKretinin\Desktop\подв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Kretinin\Desktop\подвал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449" cy="459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05BD" w:rsidSect="006B01F0">
      <w:pgSz w:w="11906" w:h="16838"/>
      <w:pgMar w:top="709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E1E" w:rsidRDefault="00645E1E" w:rsidP="004A3230">
      <w:r>
        <w:separator/>
      </w:r>
    </w:p>
  </w:endnote>
  <w:endnote w:type="continuationSeparator" w:id="0">
    <w:p w:rsidR="00645E1E" w:rsidRDefault="00645E1E" w:rsidP="004A3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E1E" w:rsidRDefault="00645E1E" w:rsidP="004A3230">
      <w:r>
        <w:separator/>
      </w:r>
    </w:p>
  </w:footnote>
  <w:footnote w:type="continuationSeparator" w:id="0">
    <w:p w:rsidR="00645E1E" w:rsidRDefault="00645E1E" w:rsidP="004A3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12DA7"/>
    <w:multiLevelType w:val="multilevel"/>
    <w:tmpl w:val="59DEFFC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861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D0"/>
    <w:rsid w:val="00082F39"/>
    <w:rsid w:val="000D61C7"/>
    <w:rsid w:val="001A0CE8"/>
    <w:rsid w:val="0024406D"/>
    <w:rsid w:val="002A4AAF"/>
    <w:rsid w:val="002A5857"/>
    <w:rsid w:val="00356219"/>
    <w:rsid w:val="00454AE9"/>
    <w:rsid w:val="004A228A"/>
    <w:rsid w:val="004A3230"/>
    <w:rsid w:val="005072AE"/>
    <w:rsid w:val="00645E1E"/>
    <w:rsid w:val="0069663C"/>
    <w:rsid w:val="00697ED4"/>
    <w:rsid w:val="006B01F0"/>
    <w:rsid w:val="006C2931"/>
    <w:rsid w:val="00795075"/>
    <w:rsid w:val="007B1579"/>
    <w:rsid w:val="007D27A6"/>
    <w:rsid w:val="008B1A80"/>
    <w:rsid w:val="00924BA4"/>
    <w:rsid w:val="00970F4B"/>
    <w:rsid w:val="00A515AF"/>
    <w:rsid w:val="00B44FDA"/>
    <w:rsid w:val="00BE4DE5"/>
    <w:rsid w:val="00BF4562"/>
    <w:rsid w:val="00C26647"/>
    <w:rsid w:val="00D005BD"/>
    <w:rsid w:val="00D16392"/>
    <w:rsid w:val="00D54CB6"/>
    <w:rsid w:val="00DD781C"/>
    <w:rsid w:val="00E11DCC"/>
    <w:rsid w:val="00E210D0"/>
    <w:rsid w:val="00F14A48"/>
    <w:rsid w:val="00F55F49"/>
    <w:rsid w:val="00FA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C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C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A32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A32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A32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A32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C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C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A32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A32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A32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A32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1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21</Pages>
  <Words>4560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Челокьян Сурен Абкарович</dc:creator>
  <cp:lastModifiedBy>Вишнякова Марина Васильевна</cp:lastModifiedBy>
  <cp:revision>9</cp:revision>
  <dcterms:created xsi:type="dcterms:W3CDTF">2015-11-30T12:27:00Z</dcterms:created>
  <dcterms:modified xsi:type="dcterms:W3CDTF">2015-12-09T05:33:00Z</dcterms:modified>
</cp:coreProperties>
</file>