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A6C" w:rsidRDefault="005F5A6C" w:rsidP="005F5A6C">
      <w:pPr>
        <w:pStyle w:val="a4"/>
        <w:jc w:val="center"/>
        <w:rPr>
          <w:b/>
        </w:rPr>
      </w:pPr>
      <w:r w:rsidRPr="00DA241B">
        <w:rPr>
          <w:b/>
        </w:rPr>
        <w:t>ТОМ 2. ТЕХНИЧЕСКАЯ ЧАСТЬ</w:t>
      </w:r>
    </w:p>
    <w:p w:rsidR="005F5A6C" w:rsidRDefault="005F5A6C" w:rsidP="005F5A6C">
      <w:pPr>
        <w:pStyle w:val="a4"/>
        <w:jc w:val="center"/>
        <w:rPr>
          <w:b/>
        </w:rPr>
      </w:pPr>
    </w:p>
    <w:p w:rsidR="005F5A6C" w:rsidRPr="002E4C15" w:rsidRDefault="005F5A6C" w:rsidP="005F5A6C">
      <w:pPr>
        <w:spacing w:after="120"/>
        <w:ind w:firstLine="426"/>
        <w:contextualSpacing/>
        <w:jc w:val="both"/>
        <w:rPr>
          <w:b/>
        </w:rPr>
      </w:pPr>
      <w:r>
        <w:rPr>
          <w:b/>
        </w:rPr>
        <w:t xml:space="preserve">1. </w:t>
      </w:r>
      <w:r w:rsidRPr="00DA2235">
        <w:rPr>
          <w:b/>
        </w:rPr>
        <w:t>Наименование</w:t>
      </w:r>
      <w:r w:rsidRPr="00DA2235">
        <w:rPr>
          <w:b/>
          <w:bCs/>
        </w:rPr>
        <w:t xml:space="preserve"> закупаемой продукции:</w:t>
      </w:r>
      <w:r>
        <w:rPr>
          <w:b/>
        </w:rPr>
        <w:t xml:space="preserve"> </w:t>
      </w:r>
      <w:r w:rsidRPr="0058089E">
        <w:t>Г</w:t>
      </w:r>
      <w:r>
        <w:t xml:space="preserve">рафитовые изделия по чертежам заказчика  </w:t>
      </w:r>
      <w:r w:rsidRPr="00DA2235">
        <w:t>(</w:t>
      </w:r>
      <w:r>
        <w:t>П</w:t>
      </w:r>
      <w:r w:rsidRPr="00DA2235">
        <w:t>риложени</w:t>
      </w:r>
      <w:r>
        <w:t>е</w:t>
      </w:r>
      <w:r w:rsidRPr="00DA2235">
        <w:t xml:space="preserve"> 1)</w:t>
      </w:r>
      <w:r>
        <w:t xml:space="preserve"> </w:t>
      </w:r>
      <w:r w:rsidRPr="00677B90">
        <w:t>блок</w:t>
      </w:r>
      <w:r>
        <w:t>и, стержни</w:t>
      </w:r>
      <w:r w:rsidRPr="00677B90">
        <w:t xml:space="preserve"> соединительн</w:t>
      </w:r>
      <w:r>
        <w:t>ые, тепловые узлы, контейнеры с крышками, нагреватели.</w:t>
      </w:r>
    </w:p>
    <w:p w:rsidR="005F5A6C" w:rsidRDefault="005F5A6C" w:rsidP="005F5A6C">
      <w:pPr>
        <w:tabs>
          <w:tab w:val="num" w:pos="0"/>
        </w:tabs>
        <w:spacing w:after="120"/>
        <w:ind w:left="-142" w:firstLine="426"/>
        <w:contextualSpacing/>
        <w:jc w:val="both"/>
      </w:pPr>
      <w:r w:rsidRPr="00826C0F">
        <w:rPr>
          <w:b/>
        </w:rPr>
        <w:t>ОКВ</w:t>
      </w:r>
      <w:r>
        <w:rPr>
          <w:b/>
        </w:rPr>
        <w:t>Э</w:t>
      </w:r>
      <w:r w:rsidRPr="00826C0F">
        <w:rPr>
          <w:b/>
        </w:rPr>
        <w:t>Д</w:t>
      </w:r>
      <w:r>
        <w:rPr>
          <w:b/>
        </w:rPr>
        <w:t xml:space="preserve"> 26</w:t>
      </w:r>
      <w:r w:rsidRPr="00381040">
        <w:rPr>
          <w:b/>
        </w:rPr>
        <w:t>.</w:t>
      </w:r>
      <w:r>
        <w:rPr>
          <w:b/>
        </w:rPr>
        <w:t>82.4</w:t>
      </w:r>
    </w:p>
    <w:p w:rsidR="005F5A6C" w:rsidRDefault="005F5A6C" w:rsidP="005F5A6C">
      <w:pPr>
        <w:tabs>
          <w:tab w:val="num" w:pos="0"/>
        </w:tabs>
        <w:spacing w:after="120"/>
        <w:ind w:left="-142" w:firstLine="426"/>
        <w:contextualSpacing/>
        <w:jc w:val="both"/>
        <w:rPr>
          <w:b/>
        </w:rPr>
      </w:pPr>
      <w:r w:rsidRPr="00826C0F">
        <w:rPr>
          <w:b/>
        </w:rPr>
        <w:t>ОКДП</w:t>
      </w:r>
      <w:r>
        <w:rPr>
          <w:b/>
        </w:rPr>
        <w:t xml:space="preserve"> 2699000</w:t>
      </w:r>
    </w:p>
    <w:p w:rsidR="005F5A6C" w:rsidRDefault="005F5A6C" w:rsidP="005F5A6C">
      <w:pPr>
        <w:tabs>
          <w:tab w:val="num" w:pos="0"/>
        </w:tabs>
        <w:spacing w:after="120"/>
        <w:ind w:left="-142" w:firstLine="426"/>
        <w:contextualSpacing/>
        <w:jc w:val="both"/>
        <w:rPr>
          <w:b/>
        </w:rPr>
      </w:pPr>
    </w:p>
    <w:p w:rsidR="005F5A6C" w:rsidRPr="002E4C15" w:rsidRDefault="005F5A6C" w:rsidP="005F5A6C">
      <w:pPr>
        <w:tabs>
          <w:tab w:val="num" w:pos="0"/>
        </w:tabs>
        <w:spacing w:after="120"/>
        <w:ind w:left="-142" w:firstLine="426"/>
        <w:contextualSpacing/>
        <w:jc w:val="both"/>
        <w:rPr>
          <w:b/>
        </w:rPr>
      </w:pPr>
      <w:r w:rsidRPr="002E4C15">
        <w:rPr>
          <w:b/>
        </w:rPr>
        <w:t>2. Количество</w:t>
      </w:r>
      <w:r>
        <w:rPr>
          <w:b/>
        </w:rPr>
        <w:t xml:space="preserve"> и график поставки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6"/>
        <w:gridCol w:w="3461"/>
        <w:gridCol w:w="1043"/>
        <w:gridCol w:w="1513"/>
        <w:gridCol w:w="1461"/>
        <w:gridCol w:w="1409"/>
      </w:tblGrid>
      <w:tr w:rsidR="005F5A6C" w:rsidRPr="00C242DE" w:rsidTr="00B47851">
        <w:tc>
          <w:tcPr>
            <w:tcW w:w="590" w:type="dxa"/>
            <w:vMerge w:val="restart"/>
            <w:vAlign w:val="center"/>
          </w:tcPr>
          <w:p w:rsidR="005F5A6C" w:rsidRPr="002D566E" w:rsidRDefault="005F5A6C" w:rsidP="00B47851">
            <w:pPr>
              <w:pStyle w:val="a4"/>
              <w:jc w:val="center"/>
            </w:pPr>
            <w:r w:rsidRPr="002D566E">
              <w:t xml:space="preserve">№ </w:t>
            </w:r>
            <w:proofErr w:type="spellStart"/>
            <w:proofErr w:type="gramStart"/>
            <w:r w:rsidRPr="002D566E">
              <w:t>п</w:t>
            </w:r>
            <w:proofErr w:type="spellEnd"/>
            <w:proofErr w:type="gramEnd"/>
            <w:r w:rsidRPr="002D566E">
              <w:t>/</w:t>
            </w:r>
            <w:proofErr w:type="spellStart"/>
            <w:r w:rsidRPr="002D566E">
              <w:t>п</w:t>
            </w:r>
            <w:proofErr w:type="spellEnd"/>
          </w:p>
        </w:tc>
        <w:tc>
          <w:tcPr>
            <w:tcW w:w="3663" w:type="dxa"/>
            <w:vMerge w:val="restart"/>
            <w:vAlign w:val="center"/>
          </w:tcPr>
          <w:p w:rsidR="005F5A6C" w:rsidRPr="002D566E" w:rsidRDefault="005F5A6C" w:rsidP="00B47851">
            <w:pPr>
              <w:pStyle w:val="a4"/>
              <w:jc w:val="center"/>
            </w:pPr>
            <w:r w:rsidRPr="002D566E">
              <w:t>Наименование</w:t>
            </w:r>
          </w:p>
        </w:tc>
        <w:tc>
          <w:tcPr>
            <w:tcW w:w="1100" w:type="dxa"/>
            <w:vMerge w:val="restart"/>
            <w:vAlign w:val="center"/>
          </w:tcPr>
          <w:p w:rsidR="005F5A6C" w:rsidRPr="002D566E" w:rsidRDefault="005F5A6C" w:rsidP="00B47851">
            <w:pPr>
              <w:ind w:right="-108" w:hanging="108"/>
              <w:jc w:val="center"/>
              <w:rPr>
                <w:color w:val="000000"/>
              </w:rPr>
            </w:pPr>
            <w:r w:rsidRPr="002D566E">
              <w:rPr>
                <w:color w:val="000000"/>
              </w:rPr>
              <w:t>Кол-во</w:t>
            </w:r>
          </w:p>
        </w:tc>
        <w:tc>
          <w:tcPr>
            <w:tcW w:w="4677" w:type="dxa"/>
            <w:gridSpan w:val="3"/>
            <w:vAlign w:val="center"/>
          </w:tcPr>
          <w:p w:rsidR="005F5A6C" w:rsidRPr="002D566E" w:rsidRDefault="005F5A6C" w:rsidP="00B47851">
            <w:pPr>
              <w:jc w:val="center"/>
            </w:pPr>
            <w:r w:rsidRPr="002D566E">
              <w:t>Количество и сроки поставок изделий, шт.</w:t>
            </w:r>
          </w:p>
        </w:tc>
      </w:tr>
      <w:tr w:rsidR="005F5A6C" w:rsidRPr="00C242DE" w:rsidTr="00B47851">
        <w:trPr>
          <w:trHeight w:val="70"/>
        </w:trPr>
        <w:tc>
          <w:tcPr>
            <w:tcW w:w="590" w:type="dxa"/>
            <w:vMerge/>
            <w:vAlign w:val="center"/>
          </w:tcPr>
          <w:p w:rsidR="005F5A6C" w:rsidRPr="002D566E" w:rsidRDefault="005F5A6C" w:rsidP="00B47851">
            <w:pPr>
              <w:pStyle w:val="a4"/>
              <w:jc w:val="center"/>
            </w:pPr>
          </w:p>
        </w:tc>
        <w:tc>
          <w:tcPr>
            <w:tcW w:w="3663" w:type="dxa"/>
            <w:vMerge/>
            <w:vAlign w:val="center"/>
          </w:tcPr>
          <w:p w:rsidR="005F5A6C" w:rsidRPr="002D566E" w:rsidRDefault="005F5A6C" w:rsidP="00B47851">
            <w:pPr>
              <w:pStyle w:val="a4"/>
              <w:jc w:val="center"/>
            </w:pPr>
          </w:p>
        </w:tc>
        <w:tc>
          <w:tcPr>
            <w:tcW w:w="1100" w:type="dxa"/>
            <w:vMerge/>
            <w:vAlign w:val="center"/>
          </w:tcPr>
          <w:p w:rsidR="005F5A6C" w:rsidRPr="002D566E" w:rsidRDefault="005F5A6C" w:rsidP="00B47851">
            <w:pPr>
              <w:pStyle w:val="a4"/>
              <w:jc w:val="center"/>
            </w:pPr>
          </w:p>
        </w:tc>
        <w:tc>
          <w:tcPr>
            <w:tcW w:w="1609" w:type="dxa"/>
            <w:vAlign w:val="center"/>
          </w:tcPr>
          <w:p w:rsidR="005F5A6C" w:rsidRPr="002D566E" w:rsidRDefault="005F5A6C" w:rsidP="00B47851">
            <w:pPr>
              <w:pStyle w:val="a4"/>
              <w:jc w:val="center"/>
            </w:pPr>
            <w:r>
              <w:t>15.08.2013</w:t>
            </w:r>
          </w:p>
        </w:tc>
        <w:tc>
          <w:tcPr>
            <w:tcW w:w="1534" w:type="dxa"/>
            <w:vAlign w:val="center"/>
          </w:tcPr>
          <w:p w:rsidR="005F5A6C" w:rsidRPr="002D566E" w:rsidRDefault="005F5A6C" w:rsidP="00B47851">
            <w:pPr>
              <w:pStyle w:val="a4"/>
              <w:jc w:val="center"/>
            </w:pPr>
            <w:r>
              <w:t>31.08.2013</w:t>
            </w:r>
          </w:p>
        </w:tc>
        <w:tc>
          <w:tcPr>
            <w:tcW w:w="1534" w:type="dxa"/>
            <w:vAlign w:val="center"/>
          </w:tcPr>
          <w:p w:rsidR="005F5A6C" w:rsidRPr="002D566E" w:rsidRDefault="005F5A6C" w:rsidP="00B47851">
            <w:pPr>
              <w:pStyle w:val="a4"/>
              <w:jc w:val="center"/>
            </w:pPr>
            <w:r w:rsidRPr="002D566E">
              <w:t>сентябрь</w:t>
            </w:r>
          </w:p>
        </w:tc>
      </w:tr>
      <w:tr w:rsidR="005F5A6C" w:rsidRPr="00C242DE" w:rsidTr="00B47851">
        <w:tc>
          <w:tcPr>
            <w:tcW w:w="590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>
              <w:t>1.</w:t>
            </w:r>
          </w:p>
        </w:tc>
        <w:tc>
          <w:tcPr>
            <w:tcW w:w="3663" w:type="dxa"/>
          </w:tcPr>
          <w:p w:rsidR="005F5A6C" w:rsidRPr="00C242DE" w:rsidRDefault="005F5A6C" w:rsidP="00B47851">
            <w:pPr>
              <w:pStyle w:val="a4"/>
            </w:pPr>
            <w:r w:rsidRPr="00C242DE">
              <w:t>Блок 148</w:t>
            </w:r>
          </w:p>
        </w:tc>
        <w:tc>
          <w:tcPr>
            <w:tcW w:w="1100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 w:rsidRPr="00C242DE">
              <w:t>50</w:t>
            </w:r>
            <w:r>
              <w:t xml:space="preserve"> шт.</w:t>
            </w:r>
          </w:p>
        </w:tc>
        <w:tc>
          <w:tcPr>
            <w:tcW w:w="1609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 w:rsidRPr="00C242DE">
              <w:t>10</w:t>
            </w:r>
          </w:p>
        </w:tc>
        <w:tc>
          <w:tcPr>
            <w:tcW w:w="1534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 w:rsidRPr="00C242DE">
              <w:t>40</w:t>
            </w:r>
          </w:p>
        </w:tc>
        <w:tc>
          <w:tcPr>
            <w:tcW w:w="1534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 w:rsidRPr="00C242DE">
              <w:t>-</w:t>
            </w:r>
          </w:p>
        </w:tc>
      </w:tr>
      <w:tr w:rsidR="005F5A6C" w:rsidRPr="00C242DE" w:rsidTr="00B47851">
        <w:tc>
          <w:tcPr>
            <w:tcW w:w="590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>
              <w:t>2.</w:t>
            </w:r>
          </w:p>
        </w:tc>
        <w:tc>
          <w:tcPr>
            <w:tcW w:w="3663" w:type="dxa"/>
          </w:tcPr>
          <w:p w:rsidR="005F5A6C" w:rsidRPr="00C242DE" w:rsidRDefault="005F5A6C" w:rsidP="00B47851">
            <w:pPr>
              <w:pStyle w:val="a4"/>
            </w:pPr>
            <w:r w:rsidRPr="00C242DE">
              <w:t>Стержень 147</w:t>
            </w:r>
          </w:p>
        </w:tc>
        <w:tc>
          <w:tcPr>
            <w:tcW w:w="1100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 w:rsidRPr="00C242DE">
              <w:t>40</w:t>
            </w:r>
            <w:r>
              <w:t xml:space="preserve"> шт.</w:t>
            </w:r>
          </w:p>
        </w:tc>
        <w:tc>
          <w:tcPr>
            <w:tcW w:w="1609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 w:rsidRPr="00C242DE">
              <w:t>10</w:t>
            </w:r>
          </w:p>
        </w:tc>
        <w:tc>
          <w:tcPr>
            <w:tcW w:w="1534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 w:rsidRPr="00C242DE">
              <w:t>30</w:t>
            </w:r>
          </w:p>
        </w:tc>
        <w:tc>
          <w:tcPr>
            <w:tcW w:w="1534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 w:rsidRPr="00C242DE">
              <w:t>-</w:t>
            </w:r>
          </w:p>
        </w:tc>
      </w:tr>
      <w:tr w:rsidR="005F5A6C" w:rsidRPr="00C242DE" w:rsidTr="00B47851">
        <w:tc>
          <w:tcPr>
            <w:tcW w:w="590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>
              <w:t>3.</w:t>
            </w:r>
          </w:p>
        </w:tc>
        <w:tc>
          <w:tcPr>
            <w:tcW w:w="3663" w:type="dxa"/>
          </w:tcPr>
          <w:p w:rsidR="005F5A6C" w:rsidRPr="00C242DE" w:rsidRDefault="005F5A6C" w:rsidP="00B47851">
            <w:pPr>
              <w:pStyle w:val="a4"/>
            </w:pPr>
            <w:r w:rsidRPr="00C242DE">
              <w:t>Контейнер с крышкой</w:t>
            </w:r>
          </w:p>
        </w:tc>
        <w:tc>
          <w:tcPr>
            <w:tcW w:w="1100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 w:rsidRPr="00C242DE">
              <w:t>6</w:t>
            </w:r>
            <w:r>
              <w:t xml:space="preserve"> </w:t>
            </w:r>
            <w:proofErr w:type="spellStart"/>
            <w:r>
              <w:t>компл</w:t>
            </w:r>
            <w:proofErr w:type="spellEnd"/>
            <w:r>
              <w:t>.</w:t>
            </w:r>
          </w:p>
        </w:tc>
        <w:tc>
          <w:tcPr>
            <w:tcW w:w="1609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 w:rsidRPr="00C242DE">
              <w:t>-</w:t>
            </w:r>
          </w:p>
        </w:tc>
        <w:tc>
          <w:tcPr>
            <w:tcW w:w="1534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 w:rsidRPr="00C242DE">
              <w:t>-</w:t>
            </w:r>
          </w:p>
        </w:tc>
        <w:tc>
          <w:tcPr>
            <w:tcW w:w="1534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 w:rsidRPr="00C242DE">
              <w:t>6</w:t>
            </w:r>
          </w:p>
        </w:tc>
      </w:tr>
      <w:tr w:rsidR="005F5A6C" w:rsidRPr="00C242DE" w:rsidTr="00B47851">
        <w:tc>
          <w:tcPr>
            <w:tcW w:w="590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>
              <w:t>4.</w:t>
            </w:r>
          </w:p>
        </w:tc>
        <w:tc>
          <w:tcPr>
            <w:tcW w:w="3663" w:type="dxa"/>
          </w:tcPr>
          <w:p w:rsidR="005F5A6C" w:rsidRPr="00C242DE" w:rsidRDefault="005F5A6C" w:rsidP="00B47851">
            <w:pPr>
              <w:pStyle w:val="a4"/>
              <w:jc w:val="both"/>
            </w:pPr>
            <w:r w:rsidRPr="00C242DE">
              <w:t>Тепловой узел</w:t>
            </w:r>
            <w:r w:rsidRPr="00677B90">
              <w:t xml:space="preserve"> Н180 </w:t>
            </w:r>
            <w:r>
              <w:t>(нагреватель, экран, кольцо токоподводящее, кольцо опорное)</w:t>
            </w:r>
          </w:p>
        </w:tc>
        <w:tc>
          <w:tcPr>
            <w:tcW w:w="1100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 w:rsidRPr="00C242DE">
              <w:t>4</w:t>
            </w:r>
            <w:r>
              <w:t xml:space="preserve"> </w:t>
            </w:r>
            <w:proofErr w:type="spellStart"/>
            <w:r>
              <w:t>компл</w:t>
            </w:r>
            <w:proofErr w:type="spellEnd"/>
            <w:r>
              <w:t>.</w:t>
            </w:r>
          </w:p>
        </w:tc>
        <w:tc>
          <w:tcPr>
            <w:tcW w:w="1609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 w:rsidRPr="00C242DE">
              <w:t>-</w:t>
            </w:r>
          </w:p>
        </w:tc>
        <w:tc>
          <w:tcPr>
            <w:tcW w:w="1534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 w:rsidRPr="00C242DE">
              <w:t>-</w:t>
            </w:r>
          </w:p>
        </w:tc>
        <w:tc>
          <w:tcPr>
            <w:tcW w:w="1534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 w:rsidRPr="00C242DE">
              <w:t>4</w:t>
            </w:r>
          </w:p>
        </w:tc>
      </w:tr>
      <w:tr w:rsidR="005F5A6C" w:rsidRPr="00C242DE" w:rsidTr="00B47851">
        <w:tc>
          <w:tcPr>
            <w:tcW w:w="590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>
              <w:t>5.</w:t>
            </w:r>
          </w:p>
        </w:tc>
        <w:tc>
          <w:tcPr>
            <w:tcW w:w="3663" w:type="dxa"/>
          </w:tcPr>
          <w:p w:rsidR="005F5A6C" w:rsidRPr="00C242DE" w:rsidRDefault="005F5A6C" w:rsidP="00B47851">
            <w:pPr>
              <w:pStyle w:val="a4"/>
            </w:pPr>
            <w:r w:rsidRPr="00C242DE">
              <w:t>Н</w:t>
            </w:r>
            <w:proofErr w:type="gramStart"/>
            <w:r w:rsidRPr="00C242DE">
              <w:t>:а</w:t>
            </w:r>
            <w:proofErr w:type="gramEnd"/>
            <w:r w:rsidRPr="00C242DE">
              <w:t>греватель</w:t>
            </w:r>
            <w:r w:rsidRPr="002E4C15">
              <w:rPr>
                <w:lang w:val="en-US"/>
              </w:rPr>
              <w:t>D</w:t>
            </w:r>
            <w:r w:rsidRPr="00C242DE">
              <w:t>220/200</w:t>
            </w:r>
            <w:r w:rsidRPr="002E4C15">
              <w:rPr>
                <w:vertAlign w:val="superscript"/>
              </w:rPr>
              <w:t>х</w:t>
            </w:r>
            <w:r w:rsidRPr="00C242DE">
              <w:t>460</w:t>
            </w:r>
          </w:p>
        </w:tc>
        <w:tc>
          <w:tcPr>
            <w:tcW w:w="1100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 w:rsidRPr="00C242DE">
              <w:t>2</w:t>
            </w:r>
            <w:r>
              <w:t xml:space="preserve"> шт.</w:t>
            </w:r>
          </w:p>
        </w:tc>
        <w:tc>
          <w:tcPr>
            <w:tcW w:w="1609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 w:rsidRPr="00C242DE">
              <w:t>-</w:t>
            </w:r>
          </w:p>
        </w:tc>
        <w:tc>
          <w:tcPr>
            <w:tcW w:w="1534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 w:rsidRPr="00C242DE">
              <w:t>-</w:t>
            </w:r>
          </w:p>
        </w:tc>
        <w:tc>
          <w:tcPr>
            <w:tcW w:w="1534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 w:rsidRPr="00C242DE">
              <w:t>2</w:t>
            </w:r>
          </w:p>
        </w:tc>
      </w:tr>
      <w:tr w:rsidR="005F5A6C" w:rsidRPr="00C242DE" w:rsidTr="00B47851">
        <w:tc>
          <w:tcPr>
            <w:tcW w:w="590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>
              <w:t>6.</w:t>
            </w:r>
          </w:p>
        </w:tc>
        <w:tc>
          <w:tcPr>
            <w:tcW w:w="3663" w:type="dxa"/>
          </w:tcPr>
          <w:p w:rsidR="005F5A6C" w:rsidRPr="00C242DE" w:rsidRDefault="005F5A6C" w:rsidP="00B47851">
            <w:pPr>
              <w:pStyle w:val="a4"/>
            </w:pPr>
            <w:r w:rsidRPr="00C242DE">
              <w:t>Нагреватель</w:t>
            </w:r>
            <w:r w:rsidRPr="002E4C15">
              <w:rPr>
                <w:lang w:val="en-US"/>
              </w:rPr>
              <w:t>D</w:t>
            </w:r>
            <w:r w:rsidRPr="00C242DE">
              <w:t>400/220</w:t>
            </w:r>
            <w:r w:rsidRPr="002E4C15">
              <w:rPr>
                <w:vertAlign w:val="superscript"/>
              </w:rPr>
              <w:t>х</w:t>
            </w:r>
            <w:r w:rsidRPr="00C242DE">
              <w:t>1200</w:t>
            </w:r>
          </w:p>
        </w:tc>
        <w:tc>
          <w:tcPr>
            <w:tcW w:w="1100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 w:rsidRPr="00C242DE">
              <w:t>1</w:t>
            </w:r>
            <w:r>
              <w:t xml:space="preserve"> шт.</w:t>
            </w:r>
          </w:p>
        </w:tc>
        <w:tc>
          <w:tcPr>
            <w:tcW w:w="1609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 w:rsidRPr="00C242DE">
              <w:t>-</w:t>
            </w:r>
          </w:p>
        </w:tc>
        <w:tc>
          <w:tcPr>
            <w:tcW w:w="1534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 w:rsidRPr="00C242DE">
              <w:t>-</w:t>
            </w:r>
          </w:p>
        </w:tc>
        <w:tc>
          <w:tcPr>
            <w:tcW w:w="1534" w:type="dxa"/>
            <w:vAlign w:val="center"/>
          </w:tcPr>
          <w:p w:rsidR="005F5A6C" w:rsidRPr="00C242DE" w:rsidRDefault="005F5A6C" w:rsidP="00B47851">
            <w:pPr>
              <w:pStyle w:val="a4"/>
              <w:jc w:val="center"/>
            </w:pPr>
            <w:r w:rsidRPr="00C242DE">
              <w:t>1</w:t>
            </w:r>
          </w:p>
        </w:tc>
      </w:tr>
    </w:tbl>
    <w:p w:rsidR="005F5A6C" w:rsidRDefault="005F5A6C" w:rsidP="005F5A6C">
      <w:pPr>
        <w:tabs>
          <w:tab w:val="num" w:pos="0"/>
        </w:tabs>
        <w:spacing w:after="120"/>
        <w:ind w:left="-142" w:firstLine="142"/>
        <w:contextualSpacing/>
        <w:jc w:val="both"/>
      </w:pPr>
    </w:p>
    <w:p w:rsidR="005F5A6C" w:rsidRDefault="005F5A6C" w:rsidP="005F5A6C">
      <w:pPr>
        <w:tabs>
          <w:tab w:val="num" w:pos="0"/>
        </w:tabs>
        <w:spacing w:after="120"/>
        <w:ind w:firstLine="426"/>
        <w:contextualSpacing/>
        <w:jc w:val="both"/>
        <w:rPr>
          <w:b/>
        </w:rPr>
      </w:pPr>
      <w:r w:rsidRPr="0058089E">
        <w:rPr>
          <w:b/>
          <w:noProof/>
        </w:rPr>
        <w:t>3. Материал нагревателей, контейнеров с крышкой и тепловых узлов</w:t>
      </w:r>
      <w:r>
        <w:t xml:space="preserve">: </w:t>
      </w:r>
      <w:r w:rsidRPr="005C2F83">
        <w:t>Графит HLM.</w:t>
      </w:r>
    </w:p>
    <w:p w:rsidR="005F5A6C" w:rsidRDefault="005F5A6C" w:rsidP="005F5A6C">
      <w:pPr>
        <w:tabs>
          <w:tab w:val="num" w:pos="0"/>
        </w:tabs>
        <w:spacing w:after="120"/>
        <w:ind w:firstLine="426"/>
        <w:contextualSpacing/>
        <w:jc w:val="both"/>
        <w:rPr>
          <w:b/>
        </w:rPr>
      </w:pPr>
    </w:p>
    <w:p w:rsidR="005F5A6C" w:rsidRPr="002D566E" w:rsidRDefault="005F5A6C" w:rsidP="005F5A6C">
      <w:pPr>
        <w:tabs>
          <w:tab w:val="num" w:pos="0"/>
        </w:tabs>
        <w:spacing w:after="120"/>
        <w:ind w:firstLine="426"/>
        <w:contextualSpacing/>
        <w:jc w:val="both"/>
        <w:rPr>
          <w:b/>
        </w:rPr>
      </w:pPr>
      <w:r w:rsidRPr="0058089E">
        <w:rPr>
          <w:b/>
          <w:color w:val="000000"/>
        </w:rPr>
        <w:t>4. Требования к графитовому материалу блоков и стержней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5"/>
        <w:gridCol w:w="7409"/>
        <w:gridCol w:w="1489"/>
      </w:tblGrid>
      <w:tr w:rsidR="005F5A6C" w:rsidTr="00B47851">
        <w:tc>
          <w:tcPr>
            <w:tcW w:w="567" w:type="dxa"/>
            <w:vAlign w:val="center"/>
          </w:tcPr>
          <w:p w:rsidR="005F5A6C" w:rsidRDefault="005F5A6C" w:rsidP="00B47851">
            <w:pPr>
              <w:pStyle w:val="a4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7938" w:type="dxa"/>
            <w:vAlign w:val="center"/>
          </w:tcPr>
          <w:p w:rsidR="005F5A6C" w:rsidRDefault="005F5A6C" w:rsidP="00B47851">
            <w:pPr>
              <w:pStyle w:val="a4"/>
              <w:jc w:val="center"/>
            </w:pPr>
            <w:r>
              <w:t>Параметр</w:t>
            </w:r>
          </w:p>
        </w:tc>
        <w:tc>
          <w:tcPr>
            <w:tcW w:w="1497" w:type="dxa"/>
            <w:vAlign w:val="center"/>
          </w:tcPr>
          <w:p w:rsidR="005F5A6C" w:rsidRDefault="005F5A6C" w:rsidP="00B47851">
            <w:pPr>
              <w:pStyle w:val="a4"/>
              <w:jc w:val="center"/>
            </w:pPr>
            <w:r>
              <w:t>Требование к параметру</w:t>
            </w:r>
          </w:p>
        </w:tc>
      </w:tr>
      <w:tr w:rsidR="005F5A6C" w:rsidTr="00B47851">
        <w:tc>
          <w:tcPr>
            <w:tcW w:w="567" w:type="dxa"/>
            <w:vAlign w:val="center"/>
          </w:tcPr>
          <w:p w:rsidR="005F5A6C" w:rsidRDefault="005F5A6C" w:rsidP="00B47851">
            <w:pPr>
              <w:pStyle w:val="a4"/>
              <w:jc w:val="center"/>
            </w:pPr>
            <w:r>
              <w:t>1.</w:t>
            </w:r>
          </w:p>
        </w:tc>
        <w:tc>
          <w:tcPr>
            <w:tcW w:w="7938" w:type="dxa"/>
          </w:tcPr>
          <w:p w:rsidR="005F5A6C" w:rsidRDefault="005F5A6C" w:rsidP="00B47851">
            <w:pPr>
              <w:pStyle w:val="a4"/>
            </w:pPr>
            <w:r w:rsidRPr="005C2F83">
              <w:t xml:space="preserve">Плотность, </w:t>
            </w:r>
            <w:proofErr w:type="gramStart"/>
            <w:r w:rsidRPr="005C2F83">
              <w:t>г</w:t>
            </w:r>
            <w:proofErr w:type="gramEnd"/>
            <w:r w:rsidRPr="005C2F83">
              <w:t xml:space="preserve">/см3                              </w:t>
            </w:r>
            <w:r>
              <w:t xml:space="preserve">                              </w:t>
            </w:r>
            <w:r w:rsidRPr="0058089E">
              <w:t xml:space="preserve">    </w:t>
            </w:r>
          </w:p>
        </w:tc>
        <w:tc>
          <w:tcPr>
            <w:tcW w:w="1497" w:type="dxa"/>
            <w:vAlign w:val="center"/>
          </w:tcPr>
          <w:p w:rsidR="005F5A6C" w:rsidRDefault="005F5A6C" w:rsidP="00B47851">
            <w:pPr>
              <w:pStyle w:val="a4"/>
              <w:jc w:val="center"/>
            </w:pPr>
            <w:r w:rsidRPr="005C2F83">
              <w:t>1,5-1,65</w:t>
            </w:r>
          </w:p>
        </w:tc>
      </w:tr>
      <w:tr w:rsidR="005F5A6C" w:rsidTr="00B47851">
        <w:tc>
          <w:tcPr>
            <w:tcW w:w="567" w:type="dxa"/>
            <w:vMerge w:val="restart"/>
            <w:vAlign w:val="center"/>
          </w:tcPr>
          <w:p w:rsidR="005F5A6C" w:rsidRDefault="005F5A6C" w:rsidP="00B47851">
            <w:pPr>
              <w:pStyle w:val="a4"/>
              <w:jc w:val="center"/>
            </w:pPr>
            <w:r>
              <w:t>2.</w:t>
            </w:r>
          </w:p>
        </w:tc>
        <w:tc>
          <w:tcPr>
            <w:tcW w:w="9435" w:type="dxa"/>
            <w:gridSpan w:val="2"/>
          </w:tcPr>
          <w:p w:rsidR="005F5A6C" w:rsidRDefault="005F5A6C" w:rsidP="00B47851">
            <w:pPr>
              <w:pStyle w:val="a4"/>
            </w:pPr>
            <w:r w:rsidRPr="005C2F83">
              <w:t>Пористость, %</w:t>
            </w:r>
          </w:p>
        </w:tc>
      </w:tr>
      <w:tr w:rsidR="005F5A6C" w:rsidTr="00B47851">
        <w:tc>
          <w:tcPr>
            <w:tcW w:w="567" w:type="dxa"/>
            <w:vMerge/>
            <w:vAlign w:val="center"/>
          </w:tcPr>
          <w:p w:rsidR="005F5A6C" w:rsidRDefault="005F5A6C" w:rsidP="00B47851">
            <w:pPr>
              <w:pStyle w:val="a4"/>
              <w:jc w:val="center"/>
            </w:pPr>
          </w:p>
        </w:tc>
        <w:tc>
          <w:tcPr>
            <w:tcW w:w="7938" w:type="dxa"/>
          </w:tcPr>
          <w:p w:rsidR="005F5A6C" w:rsidRDefault="005F5A6C" w:rsidP="00B47851">
            <w:pPr>
              <w:pStyle w:val="a4"/>
            </w:pPr>
            <w:r w:rsidRPr="005C2F83">
              <w:t xml:space="preserve">суммарная                                                                         </w:t>
            </w:r>
            <w:r w:rsidRPr="002F27AE">
              <w:t xml:space="preserve">    </w:t>
            </w:r>
          </w:p>
        </w:tc>
        <w:tc>
          <w:tcPr>
            <w:tcW w:w="1497" w:type="dxa"/>
            <w:vAlign w:val="center"/>
          </w:tcPr>
          <w:p w:rsidR="005F5A6C" w:rsidRDefault="005F5A6C" w:rsidP="00B47851">
            <w:pPr>
              <w:pStyle w:val="a4"/>
              <w:jc w:val="center"/>
            </w:pPr>
            <w:r w:rsidRPr="005C2F83">
              <w:t>25-35</w:t>
            </w:r>
          </w:p>
        </w:tc>
      </w:tr>
      <w:tr w:rsidR="005F5A6C" w:rsidTr="00B47851">
        <w:tc>
          <w:tcPr>
            <w:tcW w:w="567" w:type="dxa"/>
            <w:vMerge/>
            <w:vAlign w:val="center"/>
          </w:tcPr>
          <w:p w:rsidR="005F5A6C" w:rsidRDefault="005F5A6C" w:rsidP="00B47851">
            <w:pPr>
              <w:pStyle w:val="a4"/>
              <w:jc w:val="center"/>
            </w:pPr>
          </w:p>
        </w:tc>
        <w:tc>
          <w:tcPr>
            <w:tcW w:w="7938" w:type="dxa"/>
          </w:tcPr>
          <w:p w:rsidR="005F5A6C" w:rsidRDefault="005F5A6C" w:rsidP="00B47851">
            <w:pPr>
              <w:pStyle w:val="a4"/>
            </w:pPr>
            <w:r w:rsidRPr="005C2F83">
              <w:t xml:space="preserve">открытая                                                                            </w:t>
            </w:r>
            <w:r w:rsidRPr="002F27AE">
              <w:t xml:space="preserve">    </w:t>
            </w:r>
          </w:p>
        </w:tc>
        <w:tc>
          <w:tcPr>
            <w:tcW w:w="1497" w:type="dxa"/>
            <w:vAlign w:val="center"/>
          </w:tcPr>
          <w:p w:rsidR="005F5A6C" w:rsidRDefault="005F5A6C" w:rsidP="00B47851">
            <w:pPr>
              <w:pStyle w:val="a4"/>
              <w:jc w:val="center"/>
            </w:pPr>
            <w:r w:rsidRPr="005C2F83">
              <w:t>26-32</w:t>
            </w:r>
          </w:p>
        </w:tc>
      </w:tr>
      <w:tr w:rsidR="005F5A6C" w:rsidTr="00B47851">
        <w:tc>
          <w:tcPr>
            <w:tcW w:w="567" w:type="dxa"/>
            <w:vAlign w:val="center"/>
          </w:tcPr>
          <w:p w:rsidR="005F5A6C" w:rsidRDefault="005F5A6C" w:rsidP="00B47851">
            <w:pPr>
              <w:pStyle w:val="a4"/>
              <w:jc w:val="center"/>
            </w:pPr>
            <w:r>
              <w:t>3.</w:t>
            </w:r>
          </w:p>
        </w:tc>
        <w:tc>
          <w:tcPr>
            <w:tcW w:w="7938" w:type="dxa"/>
          </w:tcPr>
          <w:p w:rsidR="005F5A6C" w:rsidRDefault="005F5A6C" w:rsidP="00B47851">
            <w:pPr>
              <w:pStyle w:val="a4"/>
            </w:pPr>
            <w:r w:rsidRPr="005C2F83">
              <w:t xml:space="preserve">Средний размер зерна, </w:t>
            </w:r>
            <w:proofErr w:type="gramStart"/>
            <w:r w:rsidRPr="005C2F83">
              <w:t>мк</w:t>
            </w:r>
            <w:r>
              <w:t>м</w:t>
            </w:r>
            <w:proofErr w:type="gramEnd"/>
            <w:r>
              <w:t xml:space="preserve">                              </w:t>
            </w:r>
            <w:r w:rsidRPr="005C2F83">
              <w:t xml:space="preserve">                </w:t>
            </w:r>
            <w:r w:rsidRPr="002F27AE">
              <w:t xml:space="preserve">    </w:t>
            </w:r>
          </w:p>
        </w:tc>
        <w:tc>
          <w:tcPr>
            <w:tcW w:w="1497" w:type="dxa"/>
            <w:vAlign w:val="center"/>
          </w:tcPr>
          <w:p w:rsidR="005F5A6C" w:rsidRDefault="005F5A6C" w:rsidP="00B47851">
            <w:pPr>
              <w:pStyle w:val="a4"/>
              <w:jc w:val="center"/>
            </w:pPr>
            <w:r w:rsidRPr="005C2F83">
              <w:t>15-20</w:t>
            </w:r>
          </w:p>
        </w:tc>
      </w:tr>
      <w:tr w:rsidR="005F5A6C" w:rsidTr="00B47851">
        <w:tc>
          <w:tcPr>
            <w:tcW w:w="567" w:type="dxa"/>
            <w:vAlign w:val="center"/>
          </w:tcPr>
          <w:p w:rsidR="005F5A6C" w:rsidRDefault="005F5A6C" w:rsidP="00B47851">
            <w:pPr>
              <w:pStyle w:val="a4"/>
              <w:jc w:val="center"/>
            </w:pPr>
            <w:r>
              <w:t>4.</w:t>
            </w:r>
          </w:p>
        </w:tc>
        <w:tc>
          <w:tcPr>
            <w:tcW w:w="7938" w:type="dxa"/>
          </w:tcPr>
          <w:p w:rsidR="005F5A6C" w:rsidRDefault="005F5A6C" w:rsidP="00B47851">
            <w:pPr>
              <w:pStyle w:val="a4"/>
              <w:jc w:val="both"/>
            </w:pPr>
            <w:r w:rsidRPr="005C2F83">
              <w:t>Неравномерность распределения пор по сечению (отношение максималь</w:t>
            </w:r>
            <w:r>
              <w:t xml:space="preserve">ной пористости </w:t>
            </w:r>
            <w:proofErr w:type="gramStart"/>
            <w:r>
              <w:t>к</w:t>
            </w:r>
            <w:proofErr w:type="gramEnd"/>
            <w:r>
              <w:t xml:space="preserve"> минимальной) </w:t>
            </w:r>
            <w:r w:rsidRPr="002F27AE">
              <w:t xml:space="preserve">              </w:t>
            </w:r>
          </w:p>
        </w:tc>
        <w:tc>
          <w:tcPr>
            <w:tcW w:w="1497" w:type="dxa"/>
            <w:vAlign w:val="center"/>
          </w:tcPr>
          <w:p w:rsidR="005F5A6C" w:rsidRDefault="005F5A6C" w:rsidP="00B47851">
            <w:pPr>
              <w:pStyle w:val="a4"/>
              <w:jc w:val="center"/>
            </w:pPr>
            <w:r w:rsidRPr="005C2F83">
              <w:t>≤1,15</w:t>
            </w:r>
          </w:p>
        </w:tc>
      </w:tr>
      <w:tr w:rsidR="005F5A6C" w:rsidTr="00B47851">
        <w:tc>
          <w:tcPr>
            <w:tcW w:w="567" w:type="dxa"/>
            <w:vMerge w:val="restart"/>
            <w:vAlign w:val="center"/>
          </w:tcPr>
          <w:p w:rsidR="005F5A6C" w:rsidRDefault="005F5A6C" w:rsidP="00B47851">
            <w:pPr>
              <w:pStyle w:val="a4"/>
              <w:jc w:val="center"/>
            </w:pPr>
            <w:r>
              <w:t>5.</w:t>
            </w:r>
          </w:p>
        </w:tc>
        <w:tc>
          <w:tcPr>
            <w:tcW w:w="9435" w:type="dxa"/>
            <w:gridSpan w:val="2"/>
          </w:tcPr>
          <w:p w:rsidR="005F5A6C" w:rsidRDefault="005F5A6C" w:rsidP="00B47851">
            <w:pPr>
              <w:pStyle w:val="a4"/>
            </w:pPr>
            <w:r w:rsidRPr="005C2F83">
              <w:t>Прочность, МПа</w:t>
            </w:r>
          </w:p>
        </w:tc>
      </w:tr>
      <w:tr w:rsidR="005F5A6C" w:rsidTr="00B47851">
        <w:tc>
          <w:tcPr>
            <w:tcW w:w="567" w:type="dxa"/>
            <w:vMerge/>
            <w:vAlign w:val="center"/>
          </w:tcPr>
          <w:p w:rsidR="005F5A6C" w:rsidRDefault="005F5A6C" w:rsidP="00B47851">
            <w:pPr>
              <w:pStyle w:val="a4"/>
              <w:jc w:val="center"/>
            </w:pPr>
          </w:p>
        </w:tc>
        <w:tc>
          <w:tcPr>
            <w:tcW w:w="7938" w:type="dxa"/>
          </w:tcPr>
          <w:p w:rsidR="005F5A6C" w:rsidRDefault="005F5A6C" w:rsidP="00B47851">
            <w:pPr>
              <w:pStyle w:val="a4"/>
            </w:pPr>
            <w:r w:rsidRPr="005C2F83">
              <w:t xml:space="preserve">при сжатии                                                            </w:t>
            </w:r>
            <w:r w:rsidRPr="002F27AE">
              <w:t xml:space="preserve">                  </w:t>
            </w:r>
          </w:p>
        </w:tc>
        <w:tc>
          <w:tcPr>
            <w:tcW w:w="1497" w:type="dxa"/>
            <w:vAlign w:val="center"/>
          </w:tcPr>
          <w:p w:rsidR="005F5A6C" w:rsidRDefault="005F5A6C" w:rsidP="00B47851">
            <w:pPr>
              <w:pStyle w:val="a4"/>
              <w:jc w:val="center"/>
            </w:pPr>
            <w:r w:rsidRPr="005C2F83">
              <w:t>≥35</w:t>
            </w:r>
          </w:p>
        </w:tc>
      </w:tr>
      <w:tr w:rsidR="005F5A6C" w:rsidTr="00B47851">
        <w:tc>
          <w:tcPr>
            <w:tcW w:w="567" w:type="dxa"/>
            <w:vMerge/>
            <w:vAlign w:val="center"/>
          </w:tcPr>
          <w:p w:rsidR="005F5A6C" w:rsidRDefault="005F5A6C" w:rsidP="00B47851">
            <w:pPr>
              <w:pStyle w:val="a4"/>
              <w:jc w:val="center"/>
            </w:pPr>
          </w:p>
        </w:tc>
        <w:tc>
          <w:tcPr>
            <w:tcW w:w="7938" w:type="dxa"/>
          </w:tcPr>
          <w:p w:rsidR="005F5A6C" w:rsidRDefault="005F5A6C" w:rsidP="00B47851">
            <w:pPr>
              <w:pStyle w:val="a4"/>
            </w:pPr>
            <w:r w:rsidRPr="005C2F83">
              <w:t xml:space="preserve">при изгибе                                                              </w:t>
            </w:r>
            <w:r w:rsidRPr="002F27AE">
              <w:t xml:space="preserve">                  </w:t>
            </w:r>
          </w:p>
        </w:tc>
        <w:tc>
          <w:tcPr>
            <w:tcW w:w="1497" w:type="dxa"/>
            <w:vAlign w:val="center"/>
          </w:tcPr>
          <w:p w:rsidR="005F5A6C" w:rsidRDefault="005F5A6C" w:rsidP="00B47851">
            <w:pPr>
              <w:pStyle w:val="a4"/>
              <w:jc w:val="center"/>
            </w:pPr>
            <w:r w:rsidRPr="005C2F83">
              <w:t>≥20</w:t>
            </w:r>
          </w:p>
        </w:tc>
      </w:tr>
      <w:tr w:rsidR="005F5A6C" w:rsidTr="00B47851">
        <w:tc>
          <w:tcPr>
            <w:tcW w:w="567" w:type="dxa"/>
            <w:vAlign w:val="center"/>
          </w:tcPr>
          <w:p w:rsidR="005F5A6C" w:rsidRDefault="005F5A6C" w:rsidP="00B47851">
            <w:pPr>
              <w:pStyle w:val="a4"/>
              <w:jc w:val="center"/>
            </w:pPr>
            <w:r>
              <w:t>6.</w:t>
            </w:r>
          </w:p>
        </w:tc>
        <w:tc>
          <w:tcPr>
            <w:tcW w:w="7938" w:type="dxa"/>
          </w:tcPr>
          <w:p w:rsidR="005F5A6C" w:rsidRDefault="005F5A6C" w:rsidP="00B47851">
            <w:pPr>
              <w:pStyle w:val="a4"/>
            </w:pPr>
            <w:r w:rsidRPr="005C2F83">
              <w:t>Коэффициент теплопроводности, Вт/м</w:t>
            </w:r>
            <w:proofErr w:type="gramStart"/>
            <w:r w:rsidRPr="005C2F83">
              <w:t>·К</w:t>
            </w:r>
            <w:proofErr w:type="gramEnd"/>
            <w:r w:rsidRPr="005C2F83">
              <w:t xml:space="preserve">           </w:t>
            </w:r>
            <w:r w:rsidRPr="002F27AE">
              <w:t xml:space="preserve">                   </w:t>
            </w:r>
          </w:p>
        </w:tc>
        <w:tc>
          <w:tcPr>
            <w:tcW w:w="1497" w:type="dxa"/>
            <w:vAlign w:val="center"/>
          </w:tcPr>
          <w:p w:rsidR="005F5A6C" w:rsidRDefault="005F5A6C" w:rsidP="00B47851">
            <w:pPr>
              <w:pStyle w:val="a4"/>
              <w:jc w:val="center"/>
            </w:pPr>
            <w:r w:rsidRPr="005C2F83">
              <w:t>≥80</w:t>
            </w:r>
          </w:p>
        </w:tc>
      </w:tr>
      <w:tr w:rsidR="005F5A6C" w:rsidTr="00B47851">
        <w:tc>
          <w:tcPr>
            <w:tcW w:w="567" w:type="dxa"/>
            <w:vMerge w:val="restart"/>
            <w:vAlign w:val="center"/>
          </w:tcPr>
          <w:p w:rsidR="005F5A6C" w:rsidRDefault="005F5A6C" w:rsidP="00B47851">
            <w:pPr>
              <w:pStyle w:val="a4"/>
              <w:jc w:val="center"/>
            </w:pPr>
            <w:r>
              <w:t>7.</w:t>
            </w:r>
          </w:p>
        </w:tc>
        <w:tc>
          <w:tcPr>
            <w:tcW w:w="9435" w:type="dxa"/>
            <w:gridSpan w:val="2"/>
          </w:tcPr>
          <w:p w:rsidR="005F5A6C" w:rsidRDefault="005F5A6C" w:rsidP="00B47851">
            <w:pPr>
              <w:pStyle w:val="a4"/>
            </w:pPr>
            <w:r w:rsidRPr="005C2F83">
              <w:t xml:space="preserve">Содержание </w:t>
            </w:r>
            <w:proofErr w:type="spellStart"/>
            <w:r w:rsidRPr="005C2F83">
              <w:t>примесных</w:t>
            </w:r>
            <w:proofErr w:type="spellEnd"/>
            <w:r w:rsidRPr="005C2F83">
              <w:t xml:space="preserve"> элементов, % масс.</w:t>
            </w:r>
          </w:p>
        </w:tc>
      </w:tr>
      <w:tr w:rsidR="005F5A6C" w:rsidTr="00B47851">
        <w:tc>
          <w:tcPr>
            <w:tcW w:w="567" w:type="dxa"/>
            <w:vMerge/>
            <w:vAlign w:val="center"/>
          </w:tcPr>
          <w:p w:rsidR="005F5A6C" w:rsidRDefault="005F5A6C" w:rsidP="00B47851">
            <w:pPr>
              <w:pStyle w:val="a4"/>
              <w:jc w:val="center"/>
            </w:pPr>
          </w:p>
        </w:tc>
        <w:tc>
          <w:tcPr>
            <w:tcW w:w="7938" w:type="dxa"/>
          </w:tcPr>
          <w:p w:rsidR="005F5A6C" w:rsidRDefault="005F5A6C" w:rsidP="00B47851">
            <w:pPr>
              <w:pStyle w:val="a4"/>
            </w:pPr>
            <w:proofErr w:type="spellStart"/>
            <w:r w:rsidRPr="005C2F83">
              <w:t>Fe</w:t>
            </w:r>
            <w:proofErr w:type="spellEnd"/>
            <w:r w:rsidRPr="005C2F83">
              <w:t xml:space="preserve">                                                                         </w:t>
            </w:r>
            <w:r w:rsidRPr="0058089E">
              <w:t xml:space="preserve">                </w:t>
            </w:r>
          </w:p>
        </w:tc>
        <w:tc>
          <w:tcPr>
            <w:tcW w:w="1497" w:type="dxa"/>
            <w:vAlign w:val="center"/>
          </w:tcPr>
          <w:p w:rsidR="005F5A6C" w:rsidRDefault="005F5A6C" w:rsidP="00B47851">
            <w:pPr>
              <w:pStyle w:val="a4"/>
              <w:jc w:val="center"/>
            </w:pPr>
            <w:r w:rsidRPr="005C2F83">
              <w:t>≤ 3·10-3</w:t>
            </w:r>
          </w:p>
        </w:tc>
      </w:tr>
      <w:tr w:rsidR="005F5A6C" w:rsidTr="00B47851">
        <w:tc>
          <w:tcPr>
            <w:tcW w:w="567" w:type="dxa"/>
            <w:vMerge/>
            <w:vAlign w:val="center"/>
          </w:tcPr>
          <w:p w:rsidR="005F5A6C" w:rsidRDefault="005F5A6C" w:rsidP="00B47851">
            <w:pPr>
              <w:pStyle w:val="a4"/>
              <w:jc w:val="center"/>
            </w:pPr>
          </w:p>
        </w:tc>
        <w:tc>
          <w:tcPr>
            <w:tcW w:w="7938" w:type="dxa"/>
          </w:tcPr>
          <w:p w:rsidR="005F5A6C" w:rsidRDefault="005F5A6C" w:rsidP="00B47851">
            <w:pPr>
              <w:pStyle w:val="a4"/>
            </w:pPr>
            <w:proofErr w:type="spellStart"/>
            <w:r w:rsidRPr="005C2F83">
              <w:t>Mn</w:t>
            </w:r>
            <w:proofErr w:type="spellEnd"/>
            <w:r w:rsidRPr="005C2F83">
              <w:t xml:space="preserve">                                                                        </w:t>
            </w:r>
            <w:r w:rsidRPr="009B2DB3">
              <w:rPr>
                <w:lang w:val="en-US"/>
              </w:rPr>
              <w:t xml:space="preserve">               </w:t>
            </w:r>
          </w:p>
        </w:tc>
        <w:tc>
          <w:tcPr>
            <w:tcW w:w="1497" w:type="dxa"/>
            <w:vAlign w:val="center"/>
          </w:tcPr>
          <w:p w:rsidR="005F5A6C" w:rsidRDefault="005F5A6C" w:rsidP="00B47851">
            <w:pPr>
              <w:pStyle w:val="a4"/>
              <w:jc w:val="center"/>
            </w:pPr>
            <w:r w:rsidRPr="005C2F83">
              <w:t>≤ 1·10-4</w:t>
            </w:r>
          </w:p>
        </w:tc>
      </w:tr>
      <w:tr w:rsidR="005F5A6C" w:rsidTr="00B47851">
        <w:tc>
          <w:tcPr>
            <w:tcW w:w="567" w:type="dxa"/>
            <w:vMerge/>
            <w:vAlign w:val="center"/>
          </w:tcPr>
          <w:p w:rsidR="005F5A6C" w:rsidRDefault="005F5A6C" w:rsidP="00B47851">
            <w:pPr>
              <w:pStyle w:val="a4"/>
              <w:jc w:val="center"/>
            </w:pPr>
          </w:p>
        </w:tc>
        <w:tc>
          <w:tcPr>
            <w:tcW w:w="7938" w:type="dxa"/>
          </w:tcPr>
          <w:p w:rsidR="005F5A6C" w:rsidRDefault="005F5A6C" w:rsidP="00B47851">
            <w:pPr>
              <w:pStyle w:val="a4"/>
            </w:pPr>
            <w:proofErr w:type="spellStart"/>
            <w:r w:rsidRPr="005C2F83">
              <w:t>Cr</w:t>
            </w:r>
            <w:proofErr w:type="spellEnd"/>
            <w:r w:rsidRPr="005C2F83">
              <w:t xml:space="preserve">                                                                         </w:t>
            </w:r>
            <w:r w:rsidRPr="009B2DB3">
              <w:rPr>
                <w:lang w:val="en-US"/>
              </w:rPr>
              <w:t xml:space="preserve">               </w:t>
            </w:r>
          </w:p>
        </w:tc>
        <w:tc>
          <w:tcPr>
            <w:tcW w:w="1497" w:type="dxa"/>
            <w:vAlign w:val="center"/>
          </w:tcPr>
          <w:p w:rsidR="005F5A6C" w:rsidRDefault="005F5A6C" w:rsidP="00B47851">
            <w:pPr>
              <w:pStyle w:val="a4"/>
              <w:jc w:val="center"/>
            </w:pPr>
            <w:r w:rsidRPr="005C2F83">
              <w:t>≤  4·10-4</w:t>
            </w:r>
          </w:p>
        </w:tc>
      </w:tr>
      <w:tr w:rsidR="005F5A6C" w:rsidTr="00B47851">
        <w:tc>
          <w:tcPr>
            <w:tcW w:w="567" w:type="dxa"/>
            <w:vMerge/>
            <w:vAlign w:val="center"/>
          </w:tcPr>
          <w:p w:rsidR="005F5A6C" w:rsidRDefault="005F5A6C" w:rsidP="00B47851">
            <w:pPr>
              <w:pStyle w:val="a4"/>
              <w:jc w:val="center"/>
            </w:pPr>
          </w:p>
        </w:tc>
        <w:tc>
          <w:tcPr>
            <w:tcW w:w="7938" w:type="dxa"/>
          </w:tcPr>
          <w:p w:rsidR="005F5A6C" w:rsidRDefault="005F5A6C" w:rsidP="00B47851">
            <w:pPr>
              <w:pStyle w:val="a4"/>
            </w:pPr>
            <w:proofErr w:type="spellStart"/>
            <w:r w:rsidRPr="005C2F83">
              <w:t>Ni</w:t>
            </w:r>
            <w:proofErr w:type="spellEnd"/>
            <w:r w:rsidRPr="005C2F83">
              <w:t xml:space="preserve">                                                                         </w:t>
            </w:r>
            <w:r w:rsidRPr="009B2DB3">
              <w:rPr>
                <w:lang w:val="en-US"/>
              </w:rPr>
              <w:t xml:space="preserve">               </w:t>
            </w:r>
          </w:p>
        </w:tc>
        <w:tc>
          <w:tcPr>
            <w:tcW w:w="1497" w:type="dxa"/>
            <w:vAlign w:val="center"/>
          </w:tcPr>
          <w:p w:rsidR="005F5A6C" w:rsidRDefault="005F5A6C" w:rsidP="00B47851">
            <w:pPr>
              <w:pStyle w:val="a4"/>
              <w:jc w:val="center"/>
            </w:pPr>
            <w:r w:rsidRPr="005C2F83">
              <w:t>≤  4·10-4</w:t>
            </w:r>
          </w:p>
        </w:tc>
      </w:tr>
      <w:tr w:rsidR="005F5A6C" w:rsidTr="00B47851">
        <w:tc>
          <w:tcPr>
            <w:tcW w:w="567" w:type="dxa"/>
            <w:vMerge/>
            <w:vAlign w:val="center"/>
          </w:tcPr>
          <w:p w:rsidR="005F5A6C" w:rsidRDefault="005F5A6C" w:rsidP="00B47851">
            <w:pPr>
              <w:pStyle w:val="a4"/>
              <w:jc w:val="center"/>
            </w:pPr>
          </w:p>
        </w:tc>
        <w:tc>
          <w:tcPr>
            <w:tcW w:w="7938" w:type="dxa"/>
          </w:tcPr>
          <w:p w:rsidR="005F5A6C" w:rsidRDefault="005F5A6C" w:rsidP="00B47851">
            <w:pPr>
              <w:pStyle w:val="a4"/>
            </w:pPr>
            <w:r w:rsidRPr="005C2F83">
              <w:t>B</w:t>
            </w:r>
          </w:p>
        </w:tc>
        <w:tc>
          <w:tcPr>
            <w:tcW w:w="1497" w:type="dxa"/>
            <w:vAlign w:val="center"/>
          </w:tcPr>
          <w:p w:rsidR="005F5A6C" w:rsidRDefault="005F5A6C" w:rsidP="00B47851">
            <w:pPr>
              <w:pStyle w:val="a4"/>
              <w:jc w:val="center"/>
            </w:pPr>
            <w:r w:rsidRPr="005C2F83">
              <w:t>≤  5·10-5</w:t>
            </w:r>
          </w:p>
        </w:tc>
      </w:tr>
      <w:tr w:rsidR="005F5A6C" w:rsidTr="00B47851">
        <w:tc>
          <w:tcPr>
            <w:tcW w:w="567" w:type="dxa"/>
            <w:vAlign w:val="center"/>
          </w:tcPr>
          <w:p w:rsidR="005F5A6C" w:rsidRPr="00704248" w:rsidRDefault="005F5A6C" w:rsidP="00B47851">
            <w:pPr>
              <w:pStyle w:val="a4"/>
              <w:jc w:val="center"/>
            </w:pPr>
            <w:r>
              <w:rPr>
                <w:lang w:val="en-US"/>
              </w:rPr>
              <w:t>8</w:t>
            </w:r>
            <w:r>
              <w:t>.</w:t>
            </w:r>
          </w:p>
        </w:tc>
        <w:tc>
          <w:tcPr>
            <w:tcW w:w="9435" w:type="dxa"/>
            <w:gridSpan w:val="2"/>
          </w:tcPr>
          <w:p w:rsidR="005F5A6C" w:rsidRPr="005C2F83" w:rsidRDefault="005F5A6C" w:rsidP="00B47851">
            <w:pPr>
              <w:pStyle w:val="a4"/>
              <w:jc w:val="both"/>
            </w:pPr>
            <w:r w:rsidRPr="005C2F83">
              <w:t xml:space="preserve">Крупные дефекты (трещины, сколы, поры, инородные включения) размером более 3мм не допускаются. </w:t>
            </w:r>
          </w:p>
        </w:tc>
      </w:tr>
      <w:tr w:rsidR="005F5A6C" w:rsidTr="00B47851">
        <w:tc>
          <w:tcPr>
            <w:tcW w:w="567" w:type="dxa"/>
            <w:vAlign w:val="center"/>
          </w:tcPr>
          <w:p w:rsidR="005F5A6C" w:rsidRPr="00704248" w:rsidRDefault="005F5A6C" w:rsidP="00B47851">
            <w:pPr>
              <w:pStyle w:val="a4"/>
              <w:jc w:val="center"/>
            </w:pPr>
            <w:r>
              <w:t>9.</w:t>
            </w:r>
          </w:p>
        </w:tc>
        <w:tc>
          <w:tcPr>
            <w:tcW w:w="9435" w:type="dxa"/>
            <w:gridSpan w:val="2"/>
          </w:tcPr>
          <w:p w:rsidR="005F5A6C" w:rsidRPr="005C2F83" w:rsidRDefault="005F5A6C" w:rsidP="00B47851">
            <w:pPr>
              <w:pStyle w:val="a4"/>
              <w:jc w:val="both"/>
            </w:pPr>
            <w:r w:rsidRPr="005C2F83">
              <w:t xml:space="preserve">Отсутствие внутренних дефектов в заготовках блоков и стержней соединительных подтверждается </w:t>
            </w:r>
            <w:r w:rsidRPr="00B4781D">
              <w:t>Поставщиком</w:t>
            </w:r>
            <w:r>
              <w:t xml:space="preserve"> </w:t>
            </w:r>
            <w:r w:rsidRPr="005C2F83">
              <w:t xml:space="preserve">рентгенографическим методом. </w:t>
            </w:r>
          </w:p>
        </w:tc>
      </w:tr>
    </w:tbl>
    <w:p w:rsidR="005F5A6C" w:rsidRPr="005C2F83" w:rsidRDefault="005F5A6C" w:rsidP="005F5A6C">
      <w:pPr>
        <w:pStyle w:val="a4"/>
      </w:pPr>
    </w:p>
    <w:p w:rsidR="005F5A6C" w:rsidRPr="00B4781D" w:rsidRDefault="005F5A6C" w:rsidP="005F5A6C">
      <w:pPr>
        <w:pStyle w:val="a4"/>
        <w:ind w:firstLine="426"/>
        <w:jc w:val="both"/>
      </w:pPr>
      <w:r>
        <w:rPr>
          <w:b/>
          <w:bCs/>
        </w:rPr>
        <w:t xml:space="preserve">5. </w:t>
      </w:r>
      <w:r w:rsidRPr="00704248">
        <w:rPr>
          <w:b/>
          <w:bCs/>
        </w:rPr>
        <w:t>Документация на  графитовые изделия</w:t>
      </w:r>
      <w:r>
        <w:rPr>
          <w:b/>
          <w:bCs/>
        </w:rPr>
        <w:t>:</w:t>
      </w:r>
      <w:r w:rsidRPr="00162BC4">
        <w:t xml:space="preserve"> </w:t>
      </w:r>
      <w:r w:rsidRPr="005C2F83">
        <w:t>Исполнитель разрабатывает и согласовывает с Заказчиком ТУ на графитовый матери</w:t>
      </w:r>
      <w:r>
        <w:t xml:space="preserve">ал заготовок блоков и стержней. </w:t>
      </w:r>
      <w:r w:rsidRPr="005C2F83">
        <w:t>На каждое изделие оформляется паспорт с указанием соответствия изделия ТУ</w:t>
      </w:r>
      <w:r>
        <w:t xml:space="preserve"> </w:t>
      </w:r>
      <w:r w:rsidRPr="00B4781D">
        <w:t>и сертификат соответствия.</w:t>
      </w:r>
    </w:p>
    <w:p w:rsidR="005F5A6C" w:rsidRPr="00B4781D" w:rsidRDefault="005F5A6C" w:rsidP="005F5A6C">
      <w:pPr>
        <w:pStyle w:val="a4"/>
        <w:tabs>
          <w:tab w:val="left" w:pos="6888"/>
        </w:tabs>
        <w:ind w:firstLine="426"/>
        <w:jc w:val="both"/>
        <w:rPr>
          <w:b/>
        </w:rPr>
      </w:pPr>
      <w:r w:rsidRPr="00B4781D">
        <w:rPr>
          <w:b/>
        </w:rPr>
        <w:tab/>
      </w:r>
    </w:p>
    <w:p w:rsidR="005F5A6C" w:rsidRDefault="005F5A6C" w:rsidP="005F5A6C">
      <w:pPr>
        <w:pStyle w:val="a4"/>
        <w:ind w:firstLine="426"/>
        <w:jc w:val="both"/>
      </w:pPr>
      <w:r w:rsidRPr="00B4781D">
        <w:rPr>
          <w:b/>
        </w:rPr>
        <w:t xml:space="preserve">6. Комплект поставки: </w:t>
      </w:r>
      <w:r w:rsidRPr="00B4781D">
        <w:t>Изделие, упаковка, паспорт, сертификат соответствия.</w:t>
      </w:r>
    </w:p>
    <w:p w:rsidR="005F5A6C" w:rsidRDefault="005F5A6C" w:rsidP="005F5A6C">
      <w:pPr>
        <w:pStyle w:val="a4"/>
        <w:ind w:firstLine="426"/>
        <w:jc w:val="both"/>
      </w:pPr>
    </w:p>
    <w:p w:rsidR="005F5A6C" w:rsidRDefault="005F5A6C" w:rsidP="005F5A6C">
      <w:pPr>
        <w:pStyle w:val="a4"/>
        <w:ind w:firstLine="426"/>
        <w:jc w:val="both"/>
      </w:pPr>
      <w:r w:rsidRPr="007641F9">
        <w:rPr>
          <w:b/>
        </w:rPr>
        <w:t>7. Требования к упаковке:</w:t>
      </w:r>
      <w:r>
        <w:rPr>
          <w:b/>
        </w:rPr>
        <w:t xml:space="preserve"> </w:t>
      </w:r>
      <w:r w:rsidRPr="005C2F83">
        <w:t>Изделия должны быть упакованы в тару, отвечающую требованиям ГОСТ или технических условий и обеспечивающую сохранность Изделий при перевозке и хранении.</w:t>
      </w:r>
    </w:p>
    <w:p w:rsidR="005F5A6C" w:rsidRDefault="005F5A6C" w:rsidP="005F5A6C">
      <w:pPr>
        <w:pStyle w:val="a4"/>
        <w:ind w:firstLine="426"/>
        <w:jc w:val="both"/>
      </w:pPr>
      <w:r w:rsidRPr="005C2F83">
        <w:t xml:space="preserve">Маркировка должна быть нанесена четко, несмываемой краской и включать в себя шифр изделий, число мест, наименование грузополучателя (ГОСТ </w:t>
      </w:r>
      <w:proofErr w:type="gramStart"/>
      <w:r w:rsidRPr="005C2F83">
        <w:t>Р</w:t>
      </w:r>
      <w:proofErr w:type="gramEnd"/>
      <w:r w:rsidRPr="005C2F83">
        <w:t xml:space="preserve"> 51474-99 «Упаковка. Маркировка, указывающая на способ обращения с грузами», ГОСТ 14192-96 «Маркировка грузов».</w:t>
      </w:r>
    </w:p>
    <w:p w:rsidR="005F5A6C" w:rsidRDefault="005F5A6C" w:rsidP="005F5A6C">
      <w:pPr>
        <w:pStyle w:val="a4"/>
        <w:ind w:firstLine="426"/>
        <w:jc w:val="both"/>
      </w:pPr>
    </w:p>
    <w:p w:rsidR="005F5A6C" w:rsidRDefault="005F5A6C" w:rsidP="005F5A6C">
      <w:pPr>
        <w:pStyle w:val="a4"/>
        <w:ind w:firstLine="426"/>
        <w:jc w:val="both"/>
      </w:pPr>
      <w:r w:rsidRPr="007641F9">
        <w:rPr>
          <w:b/>
        </w:rPr>
        <w:t>8. Требования к гарантийному сроку:</w:t>
      </w:r>
      <w:r>
        <w:rPr>
          <w:b/>
        </w:rPr>
        <w:t xml:space="preserve"> </w:t>
      </w:r>
      <w:r>
        <w:t>На все</w:t>
      </w:r>
      <w:r w:rsidRPr="00FD232C">
        <w:t xml:space="preserve"> предлагаем</w:t>
      </w:r>
      <w:r>
        <w:t>ые</w:t>
      </w:r>
      <w:r w:rsidRPr="00FD232C">
        <w:t xml:space="preserve"> к поставке </w:t>
      </w:r>
      <w:r>
        <w:t>изделия</w:t>
      </w:r>
      <w:r w:rsidRPr="00FD232C">
        <w:t xml:space="preserve"> должна предоставляться гарантия поставщика или производителя сроком не менее 12 месяцев с момента </w:t>
      </w:r>
      <w:r>
        <w:t>отгрузки изделий Заказчику</w:t>
      </w:r>
      <w:r w:rsidRPr="00FD232C">
        <w:t>.</w:t>
      </w:r>
    </w:p>
    <w:p w:rsidR="005F5A6C" w:rsidRDefault="005F5A6C" w:rsidP="005F5A6C">
      <w:pPr>
        <w:pStyle w:val="a4"/>
        <w:ind w:firstLine="426"/>
        <w:jc w:val="both"/>
        <w:rPr>
          <w:szCs w:val="28"/>
        </w:rPr>
      </w:pPr>
      <w:r>
        <w:rPr>
          <w:szCs w:val="28"/>
        </w:rPr>
        <w:t>Во время гарантийного срока, обнаруженные не соответствия техническим требованиям должны устраняться Поставщиком, путем замены изделия, в срок не более 10 (десяти) рабочих дней после получения извещения о не соответствии.</w:t>
      </w:r>
    </w:p>
    <w:p w:rsidR="005F5A6C" w:rsidRDefault="005F5A6C" w:rsidP="005F5A6C">
      <w:pPr>
        <w:pStyle w:val="a4"/>
        <w:ind w:firstLine="426"/>
        <w:jc w:val="both"/>
        <w:rPr>
          <w:szCs w:val="28"/>
        </w:rPr>
      </w:pPr>
    </w:p>
    <w:p w:rsidR="005F5A6C" w:rsidRPr="007641F9" w:rsidRDefault="005F5A6C" w:rsidP="005F5A6C">
      <w:pPr>
        <w:pStyle w:val="a4"/>
        <w:ind w:firstLine="426"/>
        <w:jc w:val="both"/>
        <w:rPr>
          <w:b/>
        </w:rPr>
      </w:pPr>
      <w:r w:rsidRPr="007641F9">
        <w:rPr>
          <w:b/>
          <w:szCs w:val="28"/>
        </w:rPr>
        <w:t xml:space="preserve">9. </w:t>
      </w:r>
      <w:r w:rsidRPr="007641F9">
        <w:rPr>
          <w:b/>
        </w:rPr>
        <w:t>Порядок приёмки товара</w:t>
      </w:r>
      <w:r>
        <w:rPr>
          <w:b/>
        </w:rPr>
        <w:t xml:space="preserve">: </w:t>
      </w:r>
      <w:r w:rsidRPr="00DA2235">
        <w:t>Приёмка на складе Заказчика. Приёмка осуществляется в соответствии с действующим законодательством РФ и Инс</w:t>
      </w:r>
      <w:r w:rsidRPr="00DA2235">
        <w:t>т</w:t>
      </w:r>
      <w:r w:rsidRPr="00DA2235">
        <w:t>рукциями о порядке приёмки продукции производственно-технического назначения по количеству и качеству, утвержденными постановлениями Госарбитража при С</w:t>
      </w:r>
      <w:r w:rsidRPr="00DA2235">
        <w:t>о</w:t>
      </w:r>
      <w:r w:rsidRPr="00DA2235">
        <w:t>вете Министров СССР № П-6 от 15.06.1965 г. и № П-7 от 25.04.1966 г.</w:t>
      </w:r>
    </w:p>
    <w:p w:rsidR="005F5A6C" w:rsidRPr="00DA2235" w:rsidRDefault="005F5A6C" w:rsidP="005F5A6C">
      <w:pPr>
        <w:tabs>
          <w:tab w:val="num" w:pos="0"/>
        </w:tabs>
        <w:ind w:left="-142" w:firstLine="142"/>
        <w:contextualSpacing/>
        <w:jc w:val="both"/>
      </w:pPr>
    </w:p>
    <w:p w:rsidR="005F5A6C" w:rsidRDefault="005F5A6C" w:rsidP="005F5A6C">
      <w:pPr>
        <w:tabs>
          <w:tab w:val="num" w:pos="0"/>
          <w:tab w:val="num" w:pos="284"/>
        </w:tabs>
        <w:ind w:left="-142" w:firstLine="142"/>
        <w:contextualSpacing/>
        <w:jc w:val="both"/>
      </w:pPr>
    </w:p>
    <w:p w:rsidR="005F5A6C" w:rsidRDefault="005F5A6C" w:rsidP="005F5A6C">
      <w:pPr>
        <w:tabs>
          <w:tab w:val="num" w:pos="0"/>
          <w:tab w:val="num" w:pos="284"/>
        </w:tabs>
        <w:ind w:left="-142" w:firstLine="142"/>
        <w:contextualSpacing/>
        <w:jc w:val="both"/>
      </w:pPr>
    </w:p>
    <w:p w:rsidR="005F5A6C" w:rsidRDefault="005F5A6C" w:rsidP="005F5A6C">
      <w:pPr>
        <w:pStyle w:val="a3"/>
        <w:keepNext/>
        <w:jc w:val="right"/>
        <w:rPr>
          <w:b/>
          <w:i w:val="0"/>
        </w:rPr>
      </w:pPr>
      <w:r w:rsidRPr="007641F9">
        <w:rPr>
          <w:b/>
          <w:i w:val="0"/>
        </w:rPr>
        <w:lastRenderedPageBreak/>
        <w:t>Приложение 1</w:t>
      </w:r>
    </w:p>
    <w:p w:rsidR="005F5A6C" w:rsidRPr="008C464D" w:rsidRDefault="005F5A6C" w:rsidP="005F5A6C"/>
    <w:p w:rsidR="005F5A6C" w:rsidRDefault="005F5A6C" w:rsidP="005F5A6C">
      <w:pPr>
        <w:tabs>
          <w:tab w:val="num" w:pos="0"/>
          <w:tab w:val="num" w:pos="284"/>
        </w:tabs>
        <w:ind w:left="-142" w:hanging="142"/>
        <w:contextualSpacing/>
        <w:jc w:val="both"/>
      </w:pPr>
      <w:r>
        <w:rPr>
          <w:noProof/>
        </w:rPr>
        <w:drawing>
          <wp:inline distT="0" distB="0" distL="0" distR="0">
            <wp:extent cx="6619875" cy="8410575"/>
            <wp:effectExtent l="19050" t="0" r="9525" b="0"/>
            <wp:docPr id="1" name="Рисунок 1" descr="Бл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ок 14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841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A6C" w:rsidRDefault="005F5A6C" w:rsidP="005F5A6C">
      <w:pPr>
        <w:tabs>
          <w:tab w:val="num" w:pos="0"/>
          <w:tab w:val="num" w:pos="284"/>
        </w:tabs>
        <w:ind w:left="-142" w:hanging="142"/>
        <w:contextualSpacing/>
        <w:jc w:val="both"/>
      </w:pPr>
      <w:r>
        <w:rPr>
          <w:noProof/>
        </w:rPr>
        <w:lastRenderedPageBreak/>
        <w:drawing>
          <wp:inline distT="0" distB="0" distL="0" distR="0">
            <wp:extent cx="6362700" cy="8753475"/>
            <wp:effectExtent l="19050" t="0" r="0" b="0"/>
            <wp:docPr id="2" name="Рисунок 2" descr="Кольцо опорно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ольцо опорное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875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A6C" w:rsidRDefault="005F5A6C" w:rsidP="005F5A6C">
      <w:pPr>
        <w:tabs>
          <w:tab w:val="num" w:pos="0"/>
          <w:tab w:val="num" w:pos="284"/>
        </w:tabs>
        <w:ind w:left="-142" w:hanging="142"/>
        <w:contextualSpacing/>
        <w:jc w:val="both"/>
      </w:pPr>
    </w:p>
    <w:p w:rsidR="005F5A6C" w:rsidRDefault="005F5A6C" w:rsidP="005F5A6C">
      <w:pPr>
        <w:tabs>
          <w:tab w:val="num" w:pos="0"/>
          <w:tab w:val="num" w:pos="284"/>
        </w:tabs>
        <w:ind w:left="-142" w:hanging="142"/>
        <w:contextualSpacing/>
        <w:jc w:val="both"/>
      </w:pPr>
      <w:r>
        <w:rPr>
          <w:noProof/>
        </w:rPr>
        <w:lastRenderedPageBreak/>
        <w:drawing>
          <wp:inline distT="0" distB="0" distL="0" distR="0">
            <wp:extent cx="6362700" cy="8753475"/>
            <wp:effectExtent l="19050" t="0" r="0" b="0"/>
            <wp:docPr id="3" name="Рисунок 3" descr="Кольцо токопроводяще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ольцо токопроводящее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875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A6C" w:rsidRDefault="005F5A6C" w:rsidP="005F5A6C">
      <w:pPr>
        <w:tabs>
          <w:tab w:val="num" w:pos="0"/>
          <w:tab w:val="num" w:pos="284"/>
        </w:tabs>
        <w:ind w:left="-142" w:hanging="142"/>
        <w:contextualSpacing/>
        <w:jc w:val="both"/>
      </w:pPr>
    </w:p>
    <w:p w:rsidR="005F5A6C" w:rsidRDefault="005F5A6C" w:rsidP="005F5A6C">
      <w:pPr>
        <w:tabs>
          <w:tab w:val="num" w:pos="0"/>
          <w:tab w:val="num" w:pos="284"/>
        </w:tabs>
        <w:ind w:left="-142" w:hanging="142"/>
        <w:contextualSpacing/>
        <w:jc w:val="both"/>
      </w:pPr>
      <w:r>
        <w:rPr>
          <w:noProof/>
        </w:rPr>
        <w:lastRenderedPageBreak/>
        <w:drawing>
          <wp:inline distT="0" distB="0" distL="0" distR="0">
            <wp:extent cx="6362700" cy="8753475"/>
            <wp:effectExtent l="19050" t="0" r="0" b="0"/>
            <wp:docPr id="4" name="Рисунок 4" descr="Контейн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онтейнер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875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A6C" w:rsidRDefault="005F5A6C" w:rsidP="005F5A6C">
      <w:pPr>
        <w:tabs>
          <w:tab w:val="num" w:pos="0"/>
          <w:tab w:val="num" w:pos="284"/>
        </w:tabs>
        <w:ind w:left="-142" w:hanging="142"/>
        <w:contextualSpacing/>
        <w:jc w:val="both"/>
      </w:pPr>
    </w:p>
    <w:p w:rsidR="005F5A6C" w:rsidRDefault="005F5A6C" w:rsidP="005F5A6C">
      <w:pPr>
        <w:tabs>
          <w:tab w:val="num" w:pos="0"/>
          <w:tab w:val="num" w:pos="284"/>
        </w:tabs>
        <w:ind w:left="-142" w:hanging="142"/>
        <w:contextualSpacing/>
        <w:jc w:val="both"/>
      </w:pPr>
      <w:r>
        <w:rPr>
          <w:noProof/>
        </w:rPr>
        <w:lastRenderedPageBreak/>
        <w:drawing>
          <wp:inline distT="0" distB="0" distL="0" distR="0">
            <wp:extent cx="6362700" cy="8753475"/>
            <wp:effectExtent l="19050" t="0" r="0" b="0"/>
            <wp:docPr id="5" name="Рисунок 5" descr="Крышка контейне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рышка контейнер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875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A6C" w:rsidRDefault="005F5A6C" w:rsidP="005F5A6C">
      <w:pPr>
        <w:tabs>
          <w:tab w:val="num" w:pos="0"/>
          <w:tab w:val="num" w:pos="284"/>
        </w:tabs>
        <w:ind w:left="-142" w:hanging="142"/>
        <w:contextualSpacing/>
        <w:jc w:val="both"/>
      </w:pPr>
    </w:p>
    <w:p w:rsidR="00C15B51" w:rsidRDefault="005F5A6C" w:rsidP="005F5A6C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362700" cy="8753475"/>
            <wp:effectExtent l="19050" t="0" r="0" b="0"/>
            <wp:docPr id="6" name="Рисунок 6" descr="Экр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Экран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875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362700" cy="8753475"/>
            <wp:effectExtent l="19050" t="0" r="0" b="0"/>
            <wp:docPr id="7" name="Рисунок 7" descr="Нагреватель%20Н180%20460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Нагреватель%20Н180%20460-0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875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362700" cy="8753475"/>
            <wp:effectExtent l="19050" t="0" r="0" b="0"/>
            <wp:docPr id="8" name="Рисунок 8" descr="Нагреватель%20Н200%20460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Нагреватель%20Н200%20460-0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875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891902" cy="8105775"/>
            <wp:effectExtent l="19050" t="0" r="0" b="0"/>
            <wp:docPr id="9" name="Рисунок 9" descr="Нагреватель%20Н200х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Нагреватель%20Н200х120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1902" cy="810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A6C" w:rsidRDefault="005F5A6C" w:rsidP="005F5A6C">
      <w:pPr>
        <w:rPr>
          <w:lang w:val="en-US"/>
        </w:rPr>
      </w:pPr>
    </w:p>
    <w:p w:rsidR="005F5A6C" w:rsidRDefault="005F5A6C" w:rsidP="005F5A6C">
      <w:pPr>
        <w:rPr>
          <w:lang w:val="en-US"/>
        </w:rPr>
      </w:pPr>
    </w:p>
    <w:p w:rsidR="005F5A6C" w:rsidRDefault="005F5A6C" w:rsidP="005F5A6C">
      <w:pPr>
        <w:rPr>
          <w:lang w:val="en-US"/>
        </w:rPr>
      </w:pPr>
    </w:p>
    <w:p w:rsidR="005F5A6C" w:rsidRDefault="005F5A6C" w:rsidP="005F5A6C">
      <w:pPr>
        <w:rPr>
          <w:lang w:val="en-US"/>
        </w:rPr>
      </w:pPr>
    </w:p>
    <w:p w:rsidR="005F5A6C" w:rsidRDefault="005F5A6C" w:rsidP="005F5A6C">
      <w:pPr>
        <w:rPr>
          <w:lang w:val="en-US"/>
        </w:rPr>
      </w:pPr>
    </w:p>
    <w:p w:rsidR="005F5A6C" w:rsidRDefault="005F5A6C" w:rsidP="005F5A6C">
      <w:pPr>
        <w:rPr>
          <w:lang w:val="en-US"/>
        </w:rPr>
      </w:pPr>
    </w:p>
    <w:p w:rsidR="005F5A6C" w:rsidRPr="005F5A6C" w:rsidRDefault="005F5A6C" w:rsidP="005F5A6C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40425" cy="8172531"/>
            <wp:effectExtent l="19050" t="0" r="3175" b="0"/>
            <wp:docPr id="19" name="Рисунок 19" descr="Стержень%20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Стержень%2014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2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F5A6C" w:rsidRPr="005F5A6C" w:rsidSect="00C15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5A6C"/>
    <w:rsid w:val="005F5A6C"/>
    <w:rsid w:val="006538F9"/>
    <w:rsid w:val="007E0D68"/>
    <w:rsid w:val="00C15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A6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F5A6C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No Spacing"/>
    <w:uiPriority w:val="1"/>
    <w:qFormat/>
    <w:rsid w:val="005F5A6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F5A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5A6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582</Words>
  <Characters>3324</Characters>
  <Application>Microsoft Office Word</Application>
  <DocSecurity>0</DocSecurity>
  <Lines>27</Lines>
  <Paragraphs>7</Paragraphs>
  <ScaleCrop>false</ScaleCrop>
  <Company>Your Company Name</Company>
  <LinksUpToDate>false</LinksUpToDate>
  <CharactersWithSpaces>3899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2013-07-15T04:49:00Z</dcterms:created>
  <dcterms:modified xsi:type="dcterms:W3CDTF">2013-07-15T04:50:00Z</dcterms:modified>
</cp:coreProperties>
</file>