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61CAE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A43540" w:rsidRDefault="00A43540" w:rsidP="00A43540">
      <w:pPr>
        <w:pStyle w:val="af3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Открытый запрос цен в электронной форме на право заключения договора </w:t>
      </w:r>
      <w:r>
        <w:rPr>
          <w:b/>
          <w:bCs/>
          <w:color w:val="000000"/>
          <w:sz w:val="26"/>
          <w:szCs w:val="26"/>
        </w:rPr>
        <w:t>на поставку  установки поверочной нейтронного излучения УКПН-2М-Д для нужд Ростовского отделения филиала «Южный территориальный округ» ФГУП «РосРАО»</w:t>
      </w:r>
      <w:r>
        <w:rPr>
          <w:bCs/>
          <w:color w:val="000000"/>
          <w:sz w:val="22"/>
          <w:szCs w:val="22"/>
        </w:rPr>
        <w:t xml:space="preserve">  </w:t>
      </w:r>
    </w:p>
    <w:p w:rsidR="0047200F" w:rsidRPr="00A43540" w:rsidRDefault="0047200F" w:rsidP="00A43540">
      <w:pPr>
        <w:tabs>
          <w:tab w:val="left" w:pos="9720"/>
        </w:tabs>
        <w:suppressAutoHyphens/>
        <w:spacing w:before="120"/>
        <w:rPr>
          <w:b/>
          <w:bCs/>
          <w:color w:val="000000"/>
          <w:sz w:val="26"/>
          <w:szCs w:val="26"/>
          <w:lang w:val="en-US"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314344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8407D9" w:rsidRPr="00314344" w:rsidRDefault="008407D9" w:rsidP="00002630"/>
    <w:p w:rsidR="008407D9" w:rsidRPr="00314344" w:rsidRDefault="008407D9" w:rsidP="009208D2">
      <w:pPr>
        <w:jc w:val="center"/>
      </w:pPr>
    </w:p>
    <w:p w:rsidR="00141D0B" w:rsidRPr="003134FD" w:rsidRDefault="00141D0B" w:rsidP="00141D0B">
      <w:pPr>
        <w:ind w:left="360"/>
        <w:jc w:val="center"/>
        <w:rPr>
          <w:b/>
          <w:sz w:val="28"/>
          <w:szCs w:val="28"/>
        </w:rPr>
      </w:pPr>
      <w:r w:rsidRPr="003134FD">
        <w:rPr>
          <w:b/>
          <w:sz w:val="28"/>
          <w:szCs w:val="28"/>
        </w:rPr>
        <w:lastRenderedPageBreak/>
        <w:t>ТЕХНИЧЕСКОЕ ЗАДАНИЕ</w:t>
      </w:r>
    </w:p>
    <w:p w:rsidR="00A43540" w:rsidRDefault="00A43540" w:rsidP="00A43540">
      <w:pPr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1. Общие сведения.</w:t>
      </w:r>
    </w:p>
    <w:p w:rsidR="00A43540" w:rsidRDefault="00A43540" w:rsidP="00A43540">
      <w:pPr>
        <w:spacing w:after="240"/>
        <w:ind w:firstLine="709"/>
        <w:jc w:val="both"/>
        <w:rPr>
          <w:sz w:val="28"/>
          <w:szCs w:val="28"/>
        </w:rPr>
      </w:pPr>
      <w:r w:rsidRPr="002E79F7">
        <w:rPr>
          <w:sz w:val="28"/>
          <w:szCs w:val="28"/>
        </w:rPr>
        <w:t>Установка для поверки, калибровки и градуировки дозиметров и радиометров нейтронного излучения</w:t>
      </w:r>
      <w:r>
        <w:rPr>
          <w:sz w:val="28"/>
          <w:szCs w:val="28"/>
        </w:rPr>
        <w:t>.</w:t>
      </w:r>
    </w:p>
    <w:p w:rsidR="00A43540" w:rsidRDefault="00A43540" w:rsidP="00A43540">
      <w:pPr>
        <w:spacing w:after="240"/>
        <w:rPr>
          <w:b/>
          <w:sz w:val="28"/>
          <w:szCs w:val="28"/>
        </w:rPr>
      </w:pPr>
      <w:r w:rsidRPr="00EE0342">
        <w:rPr>
          <w:b/>
          <w:sz w:val="28"/>
          <w:szCs w:val="28"/>
        </w:rPr>
        <w:t>2. Исходные данные и технические требования.</w:t>
      </w:r>
    </w:p>
    <w:p w:rsidR="00A43540" w:rsidRDefault="00A43540" w:rsidP="00A43540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Свойства:</w:t>
      </w:r>
    </w:p>
    <w:p w:rsidR="00A43540" w:rsidRPr="002E79F7" w:rsidRDefault="00A43540" w:rsidP="00A43540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2E79F7">
        <w:rPr>
          <w:sz w:val="28"/>
          <w:szCs w:val="28"/>
        </w:rPr>
        <w:t>механическое управление перемещением источника в облучателе;</w:t>
      </w:r>
    </w:p>
    <w:p w:rsidR="00A43540" w:rsidRPr="002E79F7" w:rsidRDefault="00A43540" w:rsidP="00A43540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2E79F7">
        <w:rPr>
          <w:sz w:val="28"/>
          <w:szCs w:val="28"/>
        </w:rPr>
        <w:t>механическое управление позиционированием подвижной платформы;</w:t>
      </w:r>
    </w:p>
    <w:p w:rsidR="00A43540" w:rsidRPr="002E79F7" w:rsidRDefault="00A43540" w:rsidP="00A43540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2E79F7">
        <w:rPr>
          <w:sz w:val="28"/>
          <w:szCs w:val="28"/>
        </w:rPr>
        <w:t>использование системы видеонаблюдения для считывания показаний поверяемых приборов;</w:t>
      </w:r>
    </w:p>
    <w:p w:rsidR="00A43540" w:rsidRPr="002E79F7" w:rsidRDefault="00A43540" w:rsidP="00A43540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2E79F7">
        <w:rPr>
          <w:sz w:val="28"/>
          <w:szCs w:val="28"/>
        </w:rPr>
        <w:t>наличие световой сигнализации об открытии контейнера-коллиматора;</w:t>
      </w:r>
    </w:p>
    <w:p w:rsidR="00A43540" w:rsidRPr="002E79F7" w:rsidRDefault="00A43540" w:rsidP="00A43540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2E79F7">
        <w:rPr>
          <w:sz w:val="28"/>
          <w:szCs w:val="28"/>
        </w:rPr>
        <w:t>использование перегрузочного контейнера для загрузки источников в установку;</w:t>
      </w:r>
    </w:p>
    <w:p w:rsidR="00A43540" w:rsidRPr="002E79F7" w:rsidRDefault="00A43540" w:rsidP="00A43540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2E79F7">
        <w:rPr>
          <w:sz w:val="28"/>
          <w:szCs w:val="28"/>
        </w:rPr>
        <w:t>размещение в контейнере с коллиматором одного источника;</w:t>
      </w:r>
    </w:p>
    <w:p w:rsidR="00A43540" w:rsidRPr="002E79F7" w:rsidRDefault="00A43540" w:rsidP="00A43540">
      <w:pPr>
        <w:numPr>
          <w:ilvl w:val="0"/>
          <w:numId w:val="21"/>
        </w:numPr>
        <w:spacing w:before="100" w:beforeAutospacing="1" w:after="100" w:afterAutospacing="1"/>
        <w:rPr>
          <w:sz w:val="28"/>
          <w:szCs w:val="28"/>
        </w:rPr>
      </w:pPr>
      <w:r w:rsidRPr="002E79F7">
        <w:rPr>
          <w:sz w:val="28"/>
          <w:szCs w:val="28"/>
        </w:rPr>
        <w:t xml:space="preserve">использование лазерного прицела при аттестации установки. </w:t>
      </w:r>
    </w:p>
    <w:p w:rsidR="00A43540" w:rsidRDefault="00A43540" w:rsidP="00A43540">
      <w:pPr>
        <w:rPr>
          <w:sz w:val="28"/>
          <w:szCs w:val="28"/>
        </w:rPr>
      </w:pPr>
      <w:r>
        <w:rPr>
          <w:sz w:val="28"/>
          <w:szCs w:val="28"/>
        </w:rPr>
        <w:t>2.1.Технические характеристики</w:t>
      </w:r>
    </w:p>
    <w:p w:rsidR="00A43540" w:rsidRDefault="00A43540" w:rsidP="00A43540">
      <w:pPr>
        <w:jc w:val="center"/>
        <w:rPr>
          <w:sz w:val="28"/>
          <w:szCs w:val="28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615"/>
        <w:gridCol w:w="3323"/>
      </w:tblGrid>
      <w:tr w:rsidR="00A43540" w:rsidRPr="002E79F7" w:rsidTr="00EF5F07">
        <w:tc>
          <w:tcPr>
            <w:tcW w:w="0" w:type="auto"/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  <w:jc w:val="center"/>
            </w:pPr>
            <w:r w:rsidRPr="002E79F7">
              <w:t xml:space="preserve">Диапазон передаваемых мощностей доз нейтронного излучения </w:t>
            </w:r>
          </w:p>
        </w:tc>
        <w:tc>
          <w:tcPr>
            <w:tcW w:w="0" w:type="auto"/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  <w:jc w:val="center"/>
            </w:pPr>
            <w:r w:rsidRPr="002E79F7">
              <w:t xml:space="preserve">20 ÷ 800 </w:t>
            </w:r>
            <w:proofErr w:type="spellStart"/>
            <w:r w:rsidRPr="002E79F7">
              <w:t>мкЗв</w:t>
            </w:r>
            <w:proofErr w:type="spellEnd"/>
            <w:r w:rsidRPr="002E79F7">
              <w:t>/ч</w:t>
            </w:r>
          </w:p>
        </w:tc>
      </w:tr>
      <w:tr w:rsidR="00A43540" w:rsidRPr="002E79F7" w:rsidTr="00EF5F07">
        <w:tc>
          <w:tcPr>
            <w:tcW w:w="0" w:type="auto"/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  <w:jc w:val="center"/>
            </w:pPr>
            <w:r w:rsidRPr="002E79F7">
              <w:t xml:space="preserve">Диапазон передаваемых плотностей потока нейтронов </w:t>
            </w:r>
          </w:p>
        </w:tc>
        <w:tc>
          <w:tcPr>
            <w:tcW w:w="0" w:type="auto"/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  <w:jc w:val="center"/>
            </w:pPr>
            <w:r w:rsidRPr="002E79F7">
              <w:t>10 ÷ 400 нейтр.·см-2с-1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 xml:space="preserve">Погрешность воспроизведения единиц: 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A43540">
            <w:pPr>
              <w:numPr>
                <w:ilvl w:val="0"/>
                <w:numId w:val="22"/>
              </w:numPr>
              <w:spacing w:before="100" w:beforeAutospacing="1" w:after="100" w:afterAutospacing="1"/>
            </w:pPr>
            <w:r w:rsidRPr="002E79F7">
              <w:t>плотности потока</w:t>
            </w: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±8 %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A43540">
            <w:pPr>
              <w:numPr>
                <w:ilvl w:val="0"/>
                <w:numId w:val="23"/>
              </w:numPr>
              <w:spacing w:before="100" w:beforeAutospacing="1" w:after="100" w:afterAutospacing="1"/>
            </w:pPr>
            <w:r w:rsidRPr="002E79F7">
              <w:t>мощности дозы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±15 %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Тип применяемого источника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ИБН-8-5 (</w:t>
            </w:r>
            <w:proofErr w:type="spellStart"/>
            <w:r w:rsidRPr="002E79F7">
              <w:t>Pu-Be</w:t>
            </w:r>
            <w:proofErr w:type="spellEnd"/>
            <w:r w:rsidRPr="002E79F7">
              <w:t>)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Активность применяемого источника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2,4·10</w:t>
            </w:r>
            <w:r w:rsidRPr="002E79F7">
              <w:rPr>
                <w:vertAlign w:val="superscript"/>
              </w:rPr>
              <w:t>11</w:t>
            </w:r>
            <w:r w:rsidRPr="002E79F7">
              <w:t xml:space="preserve"> Бк (поток 10</w:t>
            </w:r>
            <w:r w:rsidRPr="002E79F7">
              <w:rPr>
                <w:vertAlign w:val="superscript"/>
              </w:rPr>
              <w:t>7</w:t>
            </w:r>
            <w:r w:rsidRPr="002E79F7">
              <w:t xml:space="preserve"> нейтр.·с</w:t>
            </w:r>
            <w:r w:rsidRPr="002E79F7">
              <w:rPr>
                <w:vertAlign w:val="superscript"/>
              </w:rPr>
              <w:t>-1</w:t>
            </w:r>
            <w:r w:rsidRPr="002E79F7">
              <w:t>)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Габаритные размеры: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A43540">
            <w:pPr>
              <w:numPr>
                <w:ilvl w:val="0"/>
                <w:numId w:val="24"/>
              </w:numPr>
              <w:spacing w:before="100" w:beforeAutospacing="1" w:after="100" w:afterAutospacing="1"/>
            </w:pPr>
            <w:r w:rsidRPr="002E79F7">
              <w:t xml:space="preserve">диаметр цилиндрического контейнера 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750 мм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A43540">
            <w:pPr>
              <w:numPr>
                <w:ilvl w:val="0"/>
                <w:numId w:val="25"/>
              </w:numPr>
              <w:spacing w:before="100" w:beforeAutospacing="1" w:after="100" w:afterAutospacing="1"/>
            </w:pPr>
            <w:r w:rsidRPr="002E79F7">
              <w:t>длина линейки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3000 мм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A43540">
            <w:pPr>
              <w:numPr>
                <w:ilvl w:val="0"/>
                <w:numId w:val="26"/>
              </w:numPr>
              <w:spacing w:before="100" w:beforeAutospacing="1" w:after="100" w:afterAutospacing="1"/>
            </w:pPr>
            <w:r w:rsidRPr="002E79F7">
              <w:t>высота установки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2000 мм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A43540" w:rsidRPr="002E79F7" w:rsidRDefault="00A43540" w:rsidP="00A43540">
            <w:pPr>
              <w:numPr>
                <w:ilvl w:val="0"/>
                <w:numId w:val="27"/>
              </w:numPr>
              <w:spacing w:before="100" w:beforeAutospacing="1" w:after="100" w:afterAutospacing="1"/>
            </w:pPr>
            <w:r w:rsidRPr="002E79F7">
              <w:t>масса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не более 700 кг</w:t>
            </w:r>
          </w:p>
        </w:tc>
      </w:tr>
      <w:tr w:rsidR="00A43540" w:rsidRPr="002E79F7" w:rsidTr="00EF5F07">
        <w:tblPrEx>
          <w:tblCellSpacing w:w="0" w:type="dxa"/>
        </w:tblPrEx>
        <w:trPr>
          <w:tblCellSpacing w:w="0" w:type="dxa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Требование к размеру помещения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540" w:rsidRPr="002E79F7" w:rsidRDefault="00A43540" w:rsidP="00EF5F07">
            <w:pPr>
              <w:spacing w:before="100" w:beforeAutospacing="1" w:after="100" w:afterAutospacing="1"/>
            </w:pPr>
            <w:r w:rsidRPr="002E79F7">
              <w:t>7×3×3 м</w:t>
            </w:r>
          </w:p>
        </w:tc>
      </w:tr>
    </w:tbl>
    <w:p w:rsidR="00A43540" w:rsidRDefault="00A43540" w:rsidP="00A43540">
      <w:pPr>
        <w:spacing w:after="240"/>
        <w:ind w:firstLine="709"/>
        <w:jc w:val="center"/>
        <w:rPr>
          <w:sz w:val="28"/>
          <w:szCs w:val="28"/>
        </w:rPr>
      </w:pPr>
    </w:p>
    <w:p w:rsidR="00A43540" w:rsidRDefault="00A43540" w:rsidP="00A43540">
      <w:pPr>
        <w:spacing w:after="240"/>
        <w:ind w:firstLine="709"/>
        <w:jc w:val="center"/>
        <w:rPr>
          <w:sz w:val="28"/>
          <w:szCs w:val="28"/>
        </w:rPr>
      </w:pPr>
    </w:p>
    <w:p w:rsidR="00A43540" w:rsidRDefault="00A43540" w:rsidP="00A43540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2.2. Комплект поставки</w:t>
      </w:r>
    </w:p>
    <w:p w:rsidR="00A43540" w:rsidRPr="00B05828" w:rsidRDefault="00A43540" w:rsidP="00A43540">
      <w:pPr>
        <w:spacing w:before="100" w:beforeAutospacing="1" w:after="100" w:afterAutospacing="1"/>
        <w:rPr>
          <w:sz w:val="28"/>
          <w:szCs w:val="28"/>
        </w:rPr>
      </w:pPr>
      <w:r w:rsidRPr="00B05828">
        <w:rPr>
          <w:sz w:val="28"/>
          <w:szCs w:val="28"/>
        </w:rPr>
        <w:t xml:space="preserve">Базовый комплект: </w:t>
      </w:r>
    </w:p>
    <w:p w:rsidR="00A43540" w:rsidRPr="00B05828" w:rsidRDefault="00A43540" w:rsidP="00A43540">
      <w:pPr>
        <w:numPr>
          <w:ilvl w:val="0"/>
          <w:numId w:val="28"/>
        </w:numPr>
        <w:spacing w:before="100" w:beforeAutospacing="1" w:after="100" w:afterAutospacing="1"/>
        <w:rPr>
          <w:sz w:val="28"/>
          <w:szCs w:val="28"/>
        </w:rPr>
      </w:pPr>
      <w:r w:rsidRPr="00B05828">
        <w:rPr>
          <w:sz w:val="28"/>
          <w:szCs w:val="28"/>
        </w:rPr>
        <w:lastRenderedPageBreak/>
        <w:t>контейнер-коллиматор – 1 шт.;</w:t>
      </w:r>
    </w:p>
    <w:p w:rsidR="00A43540" w:rsidRPr="00B05828" w:rsidRDefault="00A43540" w:rsidP="00A43540">
      <w:pPr>
        <w:numPr>
          <w:ilvl w:val="0"/>
          <w:numId w:val="28"/>
        </w:numPr>
        <w:spacing w:before="100" w:beforeAutospacing="1" w:after="100" w:afterAutospacing="1"/>
        <w:rPr>
          <w:sz w:val="28"/>
          <w:szCs w:val="28"/>
        </w:rPr>
      </w:pPr>
      <w:r w:rsidRPr="00B05828">
        <w:rPr>
          <w:sz w:val="28"/>
          <w:szCs w:val="28"/>
        </w:rPr>
        <w:t>тележка с приборным столиком – 1 шт.;</w:t>
      </w:r>
    </w:p>
    <w:p w:rsidR="00A43540" w:rsidRPr="00B05828" w:rsidRDefault="00A43540" w:rsidP="00A43540">
      <w:pPr>
        <w:numPr>
          <w:ilvl w:val="0"/>
          <w:numId w:val="28"/>
        </w:numPr>
        <w:spacing w:before="100" w:beforeAutospacing="1" w:after="100" w:afterAutospacing="1"/>
        <w:rPr>
          <w:sz w:val="28"/>
          <w:szCs w:val="28"/>
        </w:rPr>
      </w:pPr>
      <w:r w:rsidRPr="00B05828">
        <w:rPr>
          <w:sz w:val="28"/>
          <w:szCs w:val="28"/>
        </w:rPr>
        <w:t>направляющие с градуированной линейкой – 2 шт.;</w:t>
      </w:r>
    </w:p>
    <w:p w:rsidR="00A43540" w:rsidRPr="00B05828" w:rsidRDefault="00A43540" w:rsidP="00A43540">
      <w:pPr>
        <w:numPr>
          <w:ilvl w:val="0"/>
          <w:numId w:val="28"/>
        </w:numPr>
        <w:spacing w:before="100" w:beforeAutospacing="1" w:after="100" w:afterAutospacing="1"/>
        <w:rPr>
          <w:sz w:val="28"/>
          <w:szCs w:val="28"/>
        </w:rPr>
      </w:pPr>
      <w:r w:rsidRPr="00B05828">
        <w:rPr>
          <w:sz w:val="28"/>
          <w:szCs w:val="28"/>
        </w:rPr>
        <w:t>промежуточный (перегрузочный) контейнер – 1 шт.;</w:t>
      </w:r>
    </w:p>
    <w:p w:rsidR="00A43540" w:rsidRPr="00B05828" w:rsidRDefault="00A43540" w:rsidP="00A43540">
      <w:pPr>
        <w:numPr>
          <w:ilvl w:val="0"/>
          <w:numId w:val="28"/>
        </w:numPr>
        <w:spacing w:before="100" w:beforeAutospacing="1" w:after="100" w:afterAutospacing="1"/>
        <w:rPr>
          <w:sz w:val="28"/>
          <w:szCs w:val="28"/>
        </w:rPr>
      </w:pPr>
      <w:r w:rsidRPr="00B05828">
        <w:rPr>
          <w:sz w:val="28"/>
          <w:szCs w:val="28"/>
        </w:rPr>
        <w:t>руководство по эксплуатации;</w:t>
      </w:r>
    </w:p>
    <w:p w:rsidR="00A43540" w:rsidRPr="00440C25" w:rsidRDefault="00A43540" w:rsidP="00A43540">
      <w:pPr>
        <w:numPr>
          <w:ilvl w:val="0"/>
          <w:numId w:val="28"/>
        </w:numPr>
        <w:spacing w:before="100" w:beforeAutospacing="1" w:after="100" w:afterAutospacing="1"/>
        <w:rPr>
          <w:sz w:val="28"/>
          <w:szCs w:val="28"/>
        </w:rPr>
      </w:pPr>
      <w:r w:rsidRPr="00B05828">
        <w:rPr>
          <w:sz w:val="28"/>
          <w:szCs w:val="28"/>
        </w:rPr>
        <w:t>паспорт</w:t>
      </w:r>
      <w:r w:rsidRPr="00440C25">
        <w:rPr>
          <w:sz w:val="28"/>
          <w:szCs w:val="28"/>
        </w:rPr>
        <w:t>.</w:t>
      </w:r>
    </w:p>
    <w:p w:rsidR="00A43540" w:rsidRDefault="00A43540" w:rsidP="00A43540">
      <w:pPr>
        <w:pStyle w:val="afff2"/>
        <w:spacing w:after="240"/>
        <w:rPr>
          <w:rFonts w:ascii="Times New Roman" w:hAnsi="Times New Roman"/>
          <w:sz w:val="28"/>
          <w:szCs w:val="28"/>
        </w:rPr>
      </w:pPr>
    </w:p>
    <w:p w:rsidR="00A43540" w:rsidRPr="00BE2C67" w:rsidRDefault="00A43540" w:rsidP="00A43540">
      <w:pPr>
        <w:pStyle w:val="afff2"/>
        <w:spacing w:after="240"/>
        <w:rPr>
          <w:rFonts w:ascii="Times New Roman" w:hAnsi="Times New Roman"/>
          <w:sz w:val="28"/>
          <w:szCs w:val="28"/>
        </w:rPr>
      </w:pPr>
      <w:r w:rsidRPr="00BE2C67">
        <w:rPr>
          <w:rFonts w:ascii="Times New Roman" w:hAnsi="Times New Roman"/>
          <w:sz w:val="28"/>
          <w:szCs w:val="28"/>
        </w:rPr>
        <w:t>2.3. Требования.</w:t>
      </w:r>
    </w:p>
    <w:p w:rsidR="00A43540" w:rsidRPr="00BE2C67" w:rsidRDefault="00A43540" w:rsidP="00A43540">
      <w:pPr>
        <w:jc w:val="both"/>
        <w:rPr>
          <w:sz w:val="28"/>
          <w:szCs w:val="28"/>
        </w:rPr>
      </w:pPr>
    </w:p>
    <w:p w:rsidR="00A43540" w:rsidRPr="00BE2C67" w:rsidRDefault="00A43540" w:rsidP="00A43540">
      <w:pPr>
        <w:pStyle w:val="afff2"/>
        <w:numPr>
          <w:ilvl w:val="0"/>
          <w:numId w:val="2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E2C67">
        <w:rPr>
          <w:rFonts w:ascii="Times New Roman" w:hAnsi="Times New Roman"/>
          <w:sz w:val="28"/>
          <w:szCs w:val="28"/>
        </w:rPr>
        <w:t>Гарантия на оборудование не менее 12 месяцев.</w:t>
      </w:r>
    </w:p>
    <w:p w:rsidR="00A43540" w:rsidRPr="00BE2C67" w:rsidRDefault="00A43540" w:rsidP="00A43540">
      <w:pPr>
        <w:pStyle w:val="afff2"/>
        <w:numPr>
          <w:ilvl w:val="0"/>
          <w:numId w:val="2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E2C67">
        <w:rPr>
          <w:rFonts w:ascii="Times New Roman" w:hAnsi="Times New Roman"/>
          <w:sz w:val="28"/>
          <w:szCs w:val="28"/>
        </w:rPr>
        <w:t>Оборудование должно иметь сертификат соответствия.</w:t>
      </w:r>
    </w:p>
    <w:p w:rsidR="00A43540" w:rsidRPr="00BE2C67" w:rsidRDefault="00A43540" w:rsidP="00A43540">
      <w:pPr>
        <w:pStyle w:val="afff2"/>
        <w:numPr>
          <w:ilvl w:val="0"/>
          <w:numId w:val="28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BE2C67">
        <w:rPr>
          <w:rFonts w:ascii="Times New Roman" w:hAnsi="Times New Roman"/>
          <w:sz w:val="28"/>
          <w:szCs w:val="28"/>
        </w:rPr>
        <w:t xml:space="preserve">Доставка осуществляется поставщиком по адресу: Ростовская область,  </w:t>
      </w:r>
      <w:proofErr w:type="spellStart"/>
      <w:r w:rsidRPr="00BE2C67">
        <w:rPr>
          <w:rFonts w:ascii="Times New Roman" w:hAnsi="Times New Roman"/>
          <w:sz w:val="28"/>
          <w:szCs w:val="28"/>
        </w:rPr>
        <w:t>Мясниковский</w:t>
      </w:r>
      <w:proofErr w:type="spellEnd"/>
      <w:r w:rsidRPr="00BE2C67">
        <w:rPr>
          <w:rFonts w:ascii="Times New Roman" w:hAnsi="Times New Roman"/>
          <w:sz w:val="28"/>
          <w:szCs w:val="28"/>
        </w:rPr>
        <w:t xml:space="preserve"> район, 4 км+270 м на северо-восток от восточной окраины с. Большие Салы</w:t>
      </w:r>
    </w:p>
    <w:p w:rsidR="00A43540" w:rsidRDefault="00A43540" w:rsidP="00A43540">
      <w:pPr>
        <w:ind w:firstLine="709"/>
        <w:jc w:val="both"/>
        <w:rPr>
          <w:sz w:val="28"/>
          <w:szCs w:val="28"/>
        </w:rPr>
      </w:pPr>
    </w:p>
    <w:p w:rsidR="0047200F" w:rsidRPr="00954A07" w:rsidRDefault="0047200F" w:rsidP="0047200F">
      <w:pPr>
        <w:shd w:val="clear" w:color="auto" w:fill="FFFFFF"/>
        <w:spacing w:line="252" w:lineRule="auto"/>
        <w:ind w:left="1026" w:firstLine="720"/>
        <w:rPr>
          <w:sz w:val="28"/>
          <w:szCs w:val="28"/>
        </w:rPr>
      </w:pPr>
    </w:p>
    <w:sectPr w:rsidR="0047200F" w:rsidRPr="00954A07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F61CAE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43540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A43540" w:rsidRPr="00A43540" w:rsidRDefault="00A43540" w:rsidP="00A43540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A43540">
      <w:rPr>
        <w:b/>
        <w:sz w:val="16"/>
        <w:szCs w:val="16"/>
      </w:rPr>
      <w:t xml:space="preserve">Открытый запрос цен в электронной форме на право заключения договора </w:t>
    </w:r>
    <w:r w:rsidRPr="00A43540">
      <w:rPr>
        <w:b/>
        <w:bCs/>
        <w:color w:val="000000"/>
        <w:sz w:val="16"/>
        <w:szCs w:val="16"/>
      </w:rPr>
      <w:t>на поставку  установки поверочной нейтронного излучения УКПН-2М-Д для нужд Ростовского отделения филиала «Южный территориальный округ» ФГУП «РосРАО»</w:t>
    </w:r>
    <w:r w:rsidRPr="00A43540">
      <w:rPr>
        <w:bCs/>
        <w:color w:val="000000"/>
        <w:sz w:val="16"/>
        <w:szCs w:val="16"/>
      </w:rPr>
      <w:t xml:space="preserve">  </w:t>
    </w:r>
  </w:p>
  <w:p w:rsidR="006C28AD" w:rsidRPr="00C71B13" w:rsidRDefault="006C28AD" w:rsidP="00002630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164023"/>
    <w:multiLevelType w:val="multilevel"/>
    <w:tmpl w:val="8A0C5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5B5286A"/>
    <w:multiLevelType w:val="multilevel"/>
    <w:tmpl w:val="32D47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8AC6B0B"/>
    <w:multiLevelType w:val="multilevel"/>
    <w:tmpl w:val="8718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4606B1"/>
    <w:multiLevelType w:val="multilevel"/>
    <w:tmpl w:val="89A28E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F5B7234"/>
    <w:multiLevelType w:val="multilevel"/>
    <w:tmpl w:val="1F72B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484F38"/>
    <w:multiLevelType w:val="multilevel"/>
    <w:tmpl w:val="B8CE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8713BC"/>
    <w:multiLevelType w:val="multilevel"/>
    <w:tmpl w:val="947E0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F600187"/>
    <w:multiLevelType w:val="hybridMultilevel"/>
    <w:tmpl w:val="671AEB1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01F3D2E"/>
    <w:multiLevelType w:val="multilevel"/>
    <w:tmpl w:val="7994C0EA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>
    <w:nsid w:val="6AE63771"/>
    <w:multiLevelType w:val="multilevel"/>
    <w:tmpl w:val="42AC2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58D772A"/>
    <w:multiLevelType w:val="multilevel"/>
    <w:tmpl w:val="D00E3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0"/>
  </w:num>
  <w:num w:numId="3">
    <w:abstractNumId w:val="27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26"/>
  </w:num>
  <w:num w:numId="13">
    <w:abstractNumId w:val="9"/>
  </w:num>
  <w:num w:numId="14">
    <w:abstractNumId w:val="19"/>
  </w:num>
  <w:num w:numId="15">
    <w:abstractNumId w:val="22"/>
  </w:num>
  <w:num w:numId="16">
    <w:abstractNumId w:val="20"/>
  </w:num>
  <w:num w:numId="17">
    <w:abstractNumId w:val="4"/>
  </w:num>
  <w:num w:numId="18">
    <w:abstractNumId w:val="11"/>
  </w:num>
  <w:num w:numId="19">
    <w:abstractNumId w:val="17"/>
  </w:num>
  <w:num w:numId="20">
    <w:abstractNumId w:val="24"/>
  </w:num>
  <w:num w:numId="21">
    <w:abstractNumId w:val="12"/>
  </w:num>
  <w:num w:numId="22">
    <w:abstractNumId w:val="15"/>
  </w:num>
  <w:num w:numId="23">
    <w:abstractNumId w:val="8"/>
  </w:num>
  <w:num w:numId="24">
    <w:abstractNumId w:val="13"/>
  </w:num>
  <w:num w:numId="25">
    <w:abstractNumId w:val="6"/>
  </w:num>
  <w:num w:numId="26">
    <w:abstractNumId w:val="25"/>
  </w:num>
  <w:num w:numId="27">
    <w:abstractNumId w:val="7"/>
  </w:num>
  <w:num w:numId="28">
    <w:abstractNumId w:val="28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540"/>
    <w:rsid w:val="00A43962"/>
    <w:rsid w:val="00A44380"/>
    <w:rsid w:val="00A44D20"/>
    <w:rsid w:val="00A46310"/>
    <w:rsid w:val="00A470A6"/>
    <w:rsid w:val="00A4754C"/>
    <w:rsid w:val="00A47C3C"/>
    <w:rsid w:val="00A520E9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1B13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CAE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5224ED-6A03-4198-9DBA-E5563179A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3</Pages>
  <Words>309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413</cp:revision>
  <cp:lastPrinted>2012-09-26T11:12:00Z</cp:lastPrinted>
  <dcterms:created xsi:type="dcterms:W3CDTF">2012-03-23T07:01:00Z</dcterms:created>
  <dcterms:modified xsi:type="dcterms:W3CDTF">2013-03-19T13:12:00Z</dcterms:modified>
</cp:coreProperties>
</file>