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0E" w:rsidRPr="0017292C" w:rsidRDefault="00A9440E" w:rsidP="00A9440E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A9440E" w:rsidRPr="003649CE" w:rsidRDefault="00A9440E" w:rsidP="00A9440E">
      <w:pPr>
        <w:jc w:val="center"/>
      </w:pPr>
      <w:r w:rsidRPr="003649CE">
        <w:t xml:space="preserve">на конструирование, изготовление и поставку </w:t>
      </w:r>
    </w:p>
    <w:p w:rsidR="00A9440E" w:rsidRPr="003649CE" w:rsidRDefault="00A9440E" w:rsidP="00A9440E">
      <w:pPr>
        <w:jc w:val="center"/>
      </w:pPr>
      <w:r w:rsidRPr="003649CE">
        <w:t>установки контроля биения «хвостовика» и «головки»</w:t>
      </w:r>
    </w:p>
    <w:p w:rsidR="00A9440E" w:rsidRPr="002B62D4" w:rsidRDefault="00A9440E" w:rsidP="00A9440E">
      <w:pPr>
        <w:jc w:val="center"/>
        <w:rPr>
          <w:b/>
        </w:rPr>
      </w:pPr>
    </w:p>
    <w:p w:rsidR="00A9440E" w:rsidRPr="00681EC1" w:rsidRDefault="00A9440E" w:rsidP="00A9440E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A9440E" w:rsidRPr="002C5AC3" w:rsidRDefault="00A9440E" w:rsidP="00A9440E">
      <w:pPr>
        <w:pStyle w:val="a7"/>
        <w:spacing w:after="0"/>
        <w:ind w:left="284"/>
        <w:rPr>
          <w:sz w:val="16"/>
          <w:szCs w:val="16"/>
        </w:rPr>
      </w:pPr>
    </w:p>
    <w:p w:rsidR="00A9440E" w:rsidRPr="00C66359" w:rsidRDefault="00A9440E" w:rsidP="00A9440E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A9440E" w:rsidRPr="002C5AC3" w:rsidRDefault="00A9440E" w:rsidP="00A9440E">
      <w:pPr>
        <w:pStyle w:val="a9"/>
        <w:ind w:left="0"/>
        <w:rPr>
          <w:sz w:val="16"/>
          <w:szCs w:val="16"/>
          <w:lang w:val="ru-RU"/>
        </w:rPr>
      </w:pPr>
    </w:p>
    <w:p w:rsidR="00A9440E" w:rsidRPr="00C66359" w:rsidRDefault="00A9440E" w:rsidP="00A9440E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A9440E" w:rsidRPr="002C5AC3" w:rsidRDefault="00A9440E" w:rsidP="00A9440E">
      <w:pPr>
        <w:ind w:left="-360"/>
        <w:jc w:val="center"/>
        <w:rPr>
          <w:b/>
          <w:sz w:val="16"/>
          <w:szCs w:val="16"/>
        </w:rPr>
      </w:pP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proofErr w:type="gramStart"/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</w:t>
      </w:r>
      <w:r>
        <w:t>разработке</w:t>
      </w:r>
      <w:r w:rsidRPr="0093179D">
        <w:t xml:space="preserve"> </w:t>
      </w:r>
      <w:r>
        <w:t xml:space="preserve">конструкторской документации, </w:t>
      </w:r>
      <w:r w:rsidRPr="00885083">
        <w:t xml:space="preserve">изготовлению </w:t>
      </w:r>
      <w:r>
        <w:t xml:space="preserve">и поставке </w:t>
      </w:r>
      <w:r w:rsidRPr="003649CE">
        <w:t>установки контроля биения «хвостовика» и «головки»</w:t>
      </w:r>
      <w:r>
        <w:t xml:space="preserve"> (далее Товар (Оборудование) </w:t>
      </w:r>
      <w:r w:rsidRPr="003E0781">
        <w:t>в соответствии со Спецификацией (При</w:t>
      </w:r>
      <w:r>
        <w:t>ложение № 1 к настоящему Договору) и Исходными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  <w:proofErr w:type="gramEnd"/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 </w:t>
      </w:r>
      <w:r w:rsidRPr="00C66359">
        <w:t>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сроки </w:t>
      </w:r>
      <w:r>
        <w:t>выполнения (</w:t>
      </w:r>
      <w:r w:rsidRPr="00C66359">
        <w:t>поставки</w:t>
      </w:r>
      <w:r>
        <w:t>)</w:t>
      </w:r>
      <w:r w:rsidRPr="00C66359">
        <w:t xml:space="preserve"> определяются Спецификацией (Приложение № 1 к настоящему Договору)</w:t>
      </w:r>
      <w:r>
        <w:t xml:space="preserve">, технические и качественные характеристики Товара (Оборудования) – Исходными требованиями (Приложение № 2 к настоящему Договору). </w:t>
      </w:r>
    </w:p>
    <w:p w:rsidR="00A9440E" w:rsidRPr="00C66359" w:rsidRDefault="00A9440E" w:rsidP="00A9440E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A9440E" w:rsidRPr="00C66359" w:rsidRDefault="00A9440E" w:rsidP="00A9440E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A9440E" w:rsidRPr="00C66359" w:rsidRDefault="00A9440E" w:rsidP="00A9440E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A9440E" w:rsidRDefault="00A9440E" w:rsidP="00A9440E">
      <w:pPr>
        <w:tabs>
          <w:tab w:val="left" w:pos="567"/>
        </w:tabs>
        <w:jc w:val="both"/>
      </w:pPr>
      <w:r>
        <w:rPr>
          <w:b/>
        </w:rPr>
        <w:tab/>
      </w: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е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«Исходные требования», а также 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 xml:space="preserve">, нормативные и руководящие документы и т.д.) в части состава, содержания </w:t>
      </w:r>
      <w:r>
        <w:t xml:space="preserve"> и оформления конструкторской документации и </w:t>
      </w:r>
      <w:r w:rsidRPr="00C66359">
        <w:t>изготовлени</w:t>
      </w:r>
      <w:r>
        <w:t>я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  <w:proofErr w:type="gramEnd"/>
    </w:p>
    <w:p w:rsidR="00A9440E" w:rsidRPr="00C66359" w:rsidRDefault="00A9440E" w:rsidP="00A9440E">
      <w:pPr>
        <w:tabs>
          <w:tab w:val="left" w:pos="567"/>
        </w:tabs>
        <w:jc w:val="both"/>
      </w:pPr>
      <w:r>
        <w:t xml:space="preserve">1.3. Исполнитель изготавливает и поставляет Заказчику Товар (Оборудование), свободный от прав  третьих лиц. </w:t>
      </w:r>
    </w:p>
    <w:p w:rsidR="00A9440E" w:rsidRPr="00C66359" w:rsidRDefault="00A9440E" w:rsidP="00A9440E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A9440E" w:rsidRPr="002C5AC3" w:rsidRDefault="00A9440E" w:rsidP="00A9440E">
      <w:pPr>
        <w:pStyle w:val="a7"/>
        <w:spacing w:after="0"/>
        <w:rPr>
          <w:sz w:val="16"/>
          <w:szCs w:val="16"/>
        </w:rPr>
      </w:pPr>
    </w:p>
    <w:p w:rsidR="00A9440E" w:rsidRPr="00C66359" w:rsidRDefault="00A9440E" w:rsidP="00A9440E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A9440E" w:rsidRPr="002C5AC3" w:rsidRDefault="00A9440E" w:rsidP="00A9440E">
      <w:pPr>
        <w:jc w:val="both"/>
        <w:rPr>
          <w:sz w:val="16"/>
          <w:szCs w:val="16"/>
        </w:rPr>
      </w:pPr>
    </w:p>
    <w:p w:rsidR="00A9440E" w:rsidRPr="00C66359" w:rsidRDefault="00A9440E" w:rsidP="00A9440E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A9440E" w:rsidRDefault="00A9440E" w:rsidP="00A9440E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>у в соответствии с законодательством РФ</w:t>
      </w:r>
      <w:r w:rsidRPr="00C66359">
        <w:t>.</w:t>
      </w:r>
    </w:p>
    <w:p w:rsidR="00A9440E" w:rsidRDefault="00A9440E" w:rsidP="00A9440E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A9440E" w:rsidRPr="005C7C7C" w:rsidRDefault="00A9440E" w:rsidP="00A9440E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>
        <w:t xml:space="preserve">30% </w:t>
      </w:r>
      <w:r w:rsidRPr="005C7C7C">
        <w:t xml:space="preserve">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A9440E" w:rsidRPr="00C66359" w:rsidRDefault="00A9440E" w:rsidP="00A9440E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  и выполненных работ, при условии представления счета на оплату выполненных работ</w:t>
      </w:r>
      <w:r>
        <w:rPr>
          <w:noProof/>
          <w:snapToGrid w:val="0"/>
        </w:rPr>
        <w:t>.</w:t>
      </w:r>
    </w:p>
    <w:p w:rsidR="00A9440E" w:rsidRPr="00C66359" w:rsidRDefault="00A9440E" w:rsidP="00A9440E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A9440E" w:rsidRDefault="00A9440E" w:rsidP="00A9440E">
      <w:pPr>
        <w:jc w:val="both"/>
      </w:pPr>
      <w:r w:rsidRPr="00C66359">
        <w:t xml:space="preserve">2.5. Расходы, связанные с принятием некачественного либо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A9440E" w:rsidRPr="00C66359" w:rsidRDefault="00A9440E" w:rsidP="00A9440E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A9440E" w:rsidRPr="002C5AC3" w:rsidRDefault="00A9440E" w:rsidP="00A9440E">
      <w:pPr>
        <w:rPr>
          <w:sz w:val="16"/>
          <w:szCs w:val="16"/>
        </w:rPr>
      </w:pPr>
    </w:p>
    <w:p w:rsidR="00A9440E" w:rsidRDefault="00A9440E" w:rsidP="00A9440E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</w:p>
    <w:p w:rsidR="00A9440E" w:rsidRDefault="00A9440E" w:rsidP="00A9440E">
      <w:pPr>
        <w:tabs>
          <w:tab w:val="num" w:pos="0"/>
          <w:tab w:val="num" w:pos="1031"/>
        </w:tabs>
        <w:jc w:val="both"/>
      </w:pPr>
      <w:r w:rsidRPr="00C66359">
        <w:t>3.</w:t>
      </w:r>
      <w:r>
        <w:t>1</w:t>
      </w:r>
      <w:r w:rsidRPr="00C66359">
        <w:t xml:space="preserve">. </w:t>
      </w:r>
      <w:r>
        <w:t>Исполнитель выполняет работы в соответствии с конструкторской документацией, требованиями, установленными в Исходных требованиях (Приложение № 2 к настоящему Договору), а также действующими нормативными актами Российской Федерации (</w:t>
      </w:r>
      <w:proofErr w:type="spellStart"/>
      <w:r>
        <w:t>ГОСТы</w:t>
      </w:r>
      <w:proofErr w:type="spellEnd"/>
      <w:r>
        <w:t>, нормативные и руководящие документы и т.д.) в части состава, содержания работ по изготовлению Товара (Оборудования).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9440E" w:rsidRPr="002C5AC3" w:rsidRDefault="00A9440E" w:rsidP="00A9440E">
      <w:pPr>
        <w:pStyle w:val="a7"/>
        <w:rPr>
          <w:i/>
          <w:sz w:val="16"/>
          <w:szCs w:val="16"/>
        </w:rPr>
      </w:pPr>
    </w:p>
    <w:p w:rsidR="00A9440E" w:rsidRDefault="00A9440E" w:rsidP="00A9440E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A9440E" w:rsidRPr="002C5AC3" w:rsidRDefault="00A9440E" w:rsidP="00A9440E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9440E" w:rsidRDefault="00A9440E" w:rsidP="00A9440E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A9440E" w:rsidRPr="00FB4724" w:rsidRDefault="00A9440E" w:rsidP="00A9440E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>
        <w:t xml:space="preserve">4.1.1. Разработать конструкторскую документацию на Товар (Оборудование) и согласовать ее с </w:t>
      </w:r>
      <w:r w:rsidRPr="00B96069">
        <w:rPr>
          <w:b/>
        </w:rPr>
        <w:t>Заказчиком</w:t>
      </w:r>
      <w:r>
        <w:t>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2</w:t>
      </w:r>
      <w:r w:rsidRPr="00FB4724">
        <w:rPr>
          <w:rFonts w:ascii="Times New Roman" w:hAnsi="Times New Roman"/>
        </w:rPr>
        <w:t xml:space="preserve">. Изготовить </w:t>
      </w:r>
      <w:r>
        <w:rPr>
          <w:rFonts w:ascii="Times New Roman" w:hAnsi="Times New Roman"/>
        </w:rPr>
        <w:t xml:space="preserve">Товар (Оборудование) в соответствии с конструкторской документацией </w:t>
      </w:r>
      <w:r w:rsidRPr="00FB4724">
        <w:rPr>
          <w:rFonts w:ascii="Times New Roman" w:hAnsi="Times New Roman"/>
        </w:rPr>
        <w:t xml:space="preserve">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3</w:t>
      </w:r>
      <w:r w:rsidRPr="00FB4724">
        <w:rPr>
          <w:rFonts w:ascii="Times New Roman" w:hAnsi="Times New Roman"/>
        </w:rPr>
        <w:t xml:space="preserve">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A9440E" w:rsidRPr="00FB4724" w:rsidRDefault="00A9440E" w:rsidP="00A9440E">
      <w:pPr>
        <w:jc w:val="both"/>
      </w:pPr>
      <w:r w:rsidRPr="00FB4724">
        <w:t>4.1.</w:t>
      </w:r>
      <w:r>
        <w:t>4</w:t>
      </w:r>
      <w:r w:rsidRPr="00FB4724">
        <w:t xml:space="preserve">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>
        <w:rPr>
          <w:b/>
        </w:rPr>
        <w:t>Товара (</w:t>
      </w:r>
      <w:r w:rsidRPr="00FB4724">
        <w:t>Оборудования</w:t>
      </w:r>
      <w:r>
        <w:t>)</w:t>
      </w:r>
      <w:r w:rsidRPr="00FB4724">
        <w:t>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4.1.5</w:t>
      </w:r>
      <w:r w:rsidRPr="00FB4724">
        <w:rPr>
          <w:rFonts w:ascii="Times New Roman" w:hAnsi="Times New Roman"/>
        </w:rPr>
        <w:t>. Выполнять работы собственными силами и/или силами привлеченных организаций в полном соответствии со Спецификацией (Прило</w:t>
      </w:r>
      <w:r>
        <w:rPr>
          <w:rFonts w:ascii="Times New Roman" w:hAnsi="Times New Roman"/>
        </w:rPr>
        <w:t>жение №1 к настоящему Договору)</w:t>
      </w:r>
      <w:r w:rsidRPr="00FB4724">
        <w:rPr>
          <w:rFonts w:ascii="Times New Roman" w:hAnsi="Times New Roman"/>
        </w:rPr>
        <w:t>.</w:t>
      </w:r>
    </w:p>
    <w:p w:rsidR="00A9440E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>4.1.</w:t>
      </w:r>
      <w:r>
        <w:rPr>
          <w:rFonts w:ascii="Times New Roman" w:hAnsi="Times New Roman"/>
        </w:rPr>
        <w:t>7</w:t>
      </w:r>
      <w:r w:rsidRPr="00FB4724">
        <w:rPr>
          <w:rFonts w:ascii="Times New Roman" w:hAnsi="Times New Roman"/>
        </w:rPr>
        <w:t xml:space="preserve">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8</w:t>
      </w:r>
      <w:r w:rsidRPr="00FB4724">
        <w:rPr>
          <w:rFonts w:ascii="Times New Roman" w:hAnsi="Times New Roman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 настоящего Договора, всех разрешений и лицензий, необходимых для выполнения работ.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9</w:t>
      </w:r>
      <w:r w:rsidRPr="00FB4724">
        <w:rPr>
          <w:rFonts w:ascii="Times New Roman" w:hAnsi="Times New Roman"/>
        </w:rPr>
        <w:t xml:space="preserve">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10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4.1.11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4.1.12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A9440E" w:rsidRPr="00FB4724" w:rsidRDefault="00A9440E" w:rsidP="00A9440E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A9440E" w:rsidRPr="00FB4724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A9440E" w:rsidRPr="002C5AC3" w:rsidRDefault="00A9440E" w:rsidP="00A9440E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A9440E" w:rsidRPr="00C66359" w:rsidRDefault="00A9440E" w:rsidP="00A9440E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A9440E" w:rsidRPr="002C5AC3" w:rsidRDefault="00A9440E" w:rsidP="00A9440E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A9440E" w:rsidRDefault="00A9440E" w:rsidP="00A9440E">
      <w:pPr>
        <w:tabs>
          <w:tab w:val="num" w:pos="0"/>
          <w:tab w:val="num" w:pos="1031"/>
        </w:tabs>
        <w:jc w:val="both"/>
        <w:rPr>
          <w:b/>
        </w:rPr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>Заказчику:</w:t>
      </w:r>
    </w:p>
    <w:p w:rsidR="00A9440E" w:rsidRDefault="00A9440E" w:rsidP="00A9440E">
      <w:pPr>
        <w:tabs>
          <w:tab w:val="num" w:pos="0"/>
          <w:tab w:val="left" w:pos="709"/>
          <w:tab w:val="num" w:pos="993"/>
        </w:tabs>
        <w:jc w:val="both"/>
      </w:pPr>
      <w:r>
        <w:rPr>
          <w:b/>
        </w:rPr>
        <w:t xml:space="preserve">           </w:t>
      </w:r>
      <w:r>
        <w:t>а)</w:t>
      </w:r>
      <w:r w:rsidRPr="00496D3E">
        <w:t xml:space="preserve"> </w:t>
      </w:r>
      <w:r>
        <w:t>полный комплект конструкторской документации на изготовленный Товар (Оборудование);</w:t>
      </w:r>
    </w:p>
    <w:p w:rsidR="00A9440E" w:rsidRDefault="00A9440E" w:rsidP="00A9440E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б)    изготовленный Товар (Оборудование) в количестве, предусмотренном Спецификацией;</w:t>
      </w:r>
    </w:p>
    <w:p w:rsidR="00A9440E" w:rsidRDefault="00A9440E" w:rsidP="00A9440E">
      <w:pPr>
        <w:tabs>
          <w:tab w:val="num" w:pos="0"/>
          <w:tab w:val="num" w:pos="1031"/>
        </w:tabs>
        <w:jc w:val="both"/>
      </w:pPr>
      <w:r>
        <w:t xml:space="preserve">           в)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A9440E" w:rsidRPr="00496D3E" w:rsidRDefault="00A9440E" w:rsidP="00A9440E">
      <w:pPr>
        <w:tabs>
          <w:tab w:val="num" w:pos="1031"/>
        </w:tabs>
        <w:ind w:firstLine="720"/>
        <w:jc w:val="both"/>
      </w:pPr>
      <w:r>
        <w:t>г</w:t>
      </w:r>
      <w:r w:rsidRPr="00496D3E">
        <w:t>)  паспорт на Товар (Оборудование) на русском языке и руководство по эксплуатации на русском языке;</w:t>
      </w:r>
    </w:p>
    <w:p w:rsidR="00A9440E" w:rsidRDefault="00A9440E" w:rsidP="00A9440E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план качества на оборудование важное для безопасности, оформленный в соответствии с НП-071-06;</w:t>
      </w:r>
    </w:p>
    <w:p w:rsidR="00A9440E" w:rsidRDefault="00A9440E" w:rsidP="00A9440E">
      <w:pPr>
        <w:tabs>
          <w:tab w:val="num" w:pos="1031"/>
        </w:tabs>
        <w:ind w:firstLine="720"/>
        <w:jc w:val="both"/>
      </w:pPr>
      <w:r>
        <w:t xml:space="preserve">е) </w:t>
      </w:r>
      <w:r w:rsidRPr="00496D3E">
        <w:t xml:space="preserve"> </w:t>
      </w:r>
      <w:r>
        <w:t xml:space="preserve">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A9440E" w:rsidRDefault="00A9440E" w:rsidP="00A9440E">
      <w:pPr>
        <w:tabs>
          <w:tab w:val="num" w:pos="1031"/>
        </w:tabs>
        <w:ind w:firstLine="720"/>
        <w:jc w:val="both"/>
      </w:pPr>
      <w:r>
        <w:t xml:space="preserve">ж) </w:t>
      </w:r>
      <w:r w:rsidRPr="00496D3E">
        <w:t xml:space="preserve">  </w:t>
      </w:r>
      <w:r>
        <w:t>товарную накладную ТОРГ-12 в 2-х экз.;</w:t>
      </w:r>
    </w:p>
    <w:p w:rsidR="00A9440E" w:rsidRDefault="00A9440E" w:rsidP="00A9440E">
      <w:pPr>
        <w:tabs>
          <w:tab w:val="num" w:pos="1031"/>
        </w:tabs>
        <w:ind w:firstLine="720"/>
        <w:jc w:val="both"/>
      </w:pPr>
      <w:proofErr w:type="spellStart"/>
      <w:r>
        <w:t>з</w:t>
      </w:r>
      <w:proofErr w:type="spellEnd"/>
      <w:r>
        <w:t>)  счет-фактуру, оформленную в соответствии с НК РФ;</w:t>
      </w:r>
    </w:p>
    <w:p w:rsidR="00A9440E" w:rsidRPr="00C66359" w:rsidRDefault="00A9440E" w:rsidP="00A9440E">
      <w:pPr>
        <w:tabs>
          <w:tab w:val="num" w:pos="0"/>
          <w:tab w:val="left" w:pos="567"/>
          <w:tab w:val="left" w:pos="851"/>
          <w:tab w:val="num" w:pos="1031"/>
        </w:tabs>
        <w:jc w:val="both"/>
      </w:pPr>
      <w:r w:rsidRPr="00496D3E">
        <w:t xml:space="preserve">            </w:t>
      </w:r>
      <w:r>
        <w:t>и)  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 и выполненных</w:t>
      </w:r>
      <w:r w:rsidRPr="00C66359">
        <w:t xml:space="preserve"> работ или мотивированный отказ от приемки </w:t>
      </w:r>
      <w:r>
        <w:t>Товара (Оборудования)</w:t>
      </w:r>
      <w:r w:rsidRPr="00C66359">
        <w:t>.</w:t>
      </w:r>
    </w:p>
    <w:p w:rsidR="00A9440E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</w:t>
      </w:r>
      <w:r w:rsidRPr="00C66359">
        <w:lastRenderedPageBreak/>
        <w:t xml:space="preserve">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</w:t>
      </w:r>
      <w:r w:rsidRPr="00C66359">
        <w:t>Оборудования</w:t>
      </w:r>
      <w:r>
        <w:t>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A9440E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ходе 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A9440E" w:rsidRDefault="00A9440E" w:rsidP="00A9440E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</w:t>
      </w:r>
      <w:r w:rsidRPr="00C66359">
        <w:t>Оборудования</w:t>
      </w:r>
      <w:proofErr w:type="gramStart"/>
      <w:r>
        <w:t>0</w:t>
      </w:r>
      <w:proofErr w:type="gramEnd"/>
      <w:r>
        <w:t xml:space="preserve"> и выполненных работ.</w:t>
      </w:r>
      <w:r w:rsidRPr="00C66359">
        <w:t>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 xml:space="preserve">) </w:t>
      </w:r>
      <w:r w:rsidRPr="00C66359">
        <w:t xml:space="preserve">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A9440E" w:rsidRPr="00C66359" w:rsidRDefault="00A9440E" w:rsidP="00A9440E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</w:t>
      </w:r>
      <w:r w:rsidRPr="00C61304">
        <w:t>Оборудования</w:t>
      </w:r>
      <w:r>
        <w:t>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A9440E" w:rsidRPr="00C66359" w:rsidRDefault="00A9440E" w:rsidP="00A9440E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A9440E" w:rsidRPr="00C66359" w:rsidRDefault="00A9440E" w:rsidP="00A9440E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A9440E" w:rsidRDefault="00A9440E" w:rsidP="00A9440E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A9440E" w:rsidRDefault="00A9440E" w:rsidP="00A9440E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A9440E" w:rsidRPr="002E7FB2" w:rsidRDefault="00A9440E" w:rsidP="00A9440E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9440E" w:rsidRPr="00C66359" w:rsidRDefault="00A9440E" w:rsidP="00A9440E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A9440E" w:rsidRPr="002E7FB2" w:rsidRDefault="00A9440E" w:rsidP="00A9440E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течение </w:t>
      </w:r>
      <w:r w:rsidR="00966E45">
        <w:t>__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>Товара (</w:t>
      </w:r>
      <w:r w:rsidRPr="00C66359">
        <w:t>Оборудования</w:t>
      </w:r>
      <w:r>
        <w:t xml:space="preserve">) и выполненных работ.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>ый Товар (</w:t>
      </w:r>
      <w:r w:rsidRPr="00C66359">
        <w:t>Оборудование</w:t>
      </w:r>
      <w:r>
        <w:t>)</w:t>
      </w:r>
      <w:r w:rsidRPr="00C66359">
        <w:t>.</w:t>
      </w:r>
    </w:p>
    <w:p w:rsidR="00A9440E" w:rsidRDefault="00A9440E" w:rsidP="00A9440E">
      <w:pPr>
        <w:tabs>
          <w:tab w:val="num" w:pos="1080"/>
        </w:tabs>
        <w:jc w:val="both"/>
      </w:pPr>
      <w:r w:rsidRPr="00C66359">
        <w:lastRenderedPageBreak/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</w:t>
      </w:r>
      <w:r w:rsidRPr="00C66359">
        <w:t>Оборудования</w:t>
      </w:r>
      <w:r>
        <w:t>).</w:t>
      </w:r>
    </w:p>
    <w:p w:rsidR="00A9440E" w:rsidRDefault="00A9440E" w:rsidP="00A9440E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A9440E" w:rsidRPr="00C66359" w:rsidRDefault="00A9440E" w:rsidP="00A9440E">
      <w:pPr>
        <w:tabs>
          <w:tab w:val="num" w:pos="1080"/>
        </w:tabs>
        <w:jc w:val="both"/>
      </w:pPr>
      <w:r>
        <w:t>- надлежащее качество разработанной в рамках настоящего Договора конструкторской документации;</w:t>
      </w: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</w:t>
      </w:r>
      <w:r w:rsidRPr="00C66359">
        <w:t>Оборудования</w:t>
      </w:r>
      <w:r>
        <w:t>)</w:t>
      </w:r>
      <w:proofErr w:type="gramStart"/>
      <w:r>
        <w:t xml:space="preserve"> </w:t>
      </w:r>
      <w:r w:rsidRPr="00C66359">
        <w:t>,</w:t>
      </w:r>
      <w:proofErr w:type="gramEnd"/>
      <w:r w:rsidRPr="00C66359">
        <w:t xml:space="preserve"> безупречное качество изготовления 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его сборки;</w:t>
      </w: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условиям настоящего Договора.</w:t>
      </w:r>
    </w:p>
    <w:p w:rsidR="00A9440E" w:rsidRPr="00C66359" w:rsidRDefault="00A9440E" w:rsidP="00A9440E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ый</w:t>
      </w:r>
      <w:r w:rsidRPr="00C66359">
        <w:t xml:space="preserve"> или дефектн</w:t>
      </w:r>
      <w:r>
        <w:t>ый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гарантийный срок на данн</w:t>
      </w:r>
      <w:r>
        <w:t>ый Товар</w:t>
      </w:r>
      <w:r w:rsidRPr="00C66359">
        <w:t xml:space="preserve"> </w:t>
      </w:r>
      <w:r>
        <w:t>(</w:t>
      </w:r>
      <w:r w:rsidRPr="00C66359">
        <w:t>Оборудование</w:t>
      </w:r>
      <w:r>
        <w:t>)</w:t>
      </w:r>
      <w:r w:rsidRPr="00C66359">
        <w:t xml:space="preserve"> соответственно продлевается. </w:t>
      </w: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</w:t>
      </w:r>
      <w:r w:rsidRPr="00C66359">
        <w:t>Оборудования</w:t>
      </w:r>
      <w:r>
        <w:t>)</w:t>
      </w:r>
      <w:r w:rsidRPr="00C66359">
        <w:t>, если они произошли:</w:t>
      </w: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A9440E" w:rsidRPr="00C66359" w:rsidRDefault="00A9440E" w:rsidP="00A9440E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A9440E" w:rsidRPr="002E7FB2" w:rsidRDefault="00A9440E" w:rsidP="00A9440E">
      <w:pPr>
        <w:pStyle w:val="a7"/>
        <w:spacing w:after="0"/>
        <w:ind w:left="284"/>
        <w:rPr>
          <w:i/>
          <w:sz w:val="16"/>
          <w:szCs w:val="16"/>
        </w:rPr>
      </w:pPr>
    </w:p>
    <w:p w:rsidR="00A9440E" w:rsidRDefault="00A9440E" w:rsidP="00A9440E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A9440E" w:rsidRPr="002E7FB2" w:rsidRDefault="00A9440E" w:rsidP="00A9440E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</w:t>
      </w:r>
      <w:r>
        <w:t>е</w:t>
      </w:r>
      <w:r w:rsidRPr="00C66359">
        <w:t>н полностью соответствовать 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обязателен.</w:t>
      </w:r>
    </w:p>
    <w:p w:rsidR="00A9440E" w:rsidRPr="002E7FB2" w:rsidRDefault="00A9440E" w:rsidP="00A9440E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A9440E" w:rsidRDefault="00A9440E" w:rsidP="00A9440E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A9440E" w:rsidRPr="002E7FB2" w:rsidRDefault="00A9440E" w:rsidP="00A9440E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A9440E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</w:t>
      </w:r>
      <w:r w:rsidRPr="00C66359">
        <w:t>борудование</w:t>
      </w:r>
      <w:r>
        <w:t>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</w:p>
    <w:p w:rsidR="00A9440E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A9440E" w:rsidRPr="005A5DBE" w:rsidRDefault="00A9440E" w:rsidP="00A9440E">
      <w:pPr>
        <w:tabs>
          <w:tab w:val="num" w:pos="0"/>
          <w:tab w:val="num" w:pos="1031"/>
        </w:tabs>
        <w:jc w:val="both"/>
        <w:rPr>
          <w:color w:val="FF0000"/>
        </w:rPr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</w:t>
      </w:r>
      <w:r w:rsidRPr="003649CE">
        <w:t>Исходных требованиях.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A9440E" w:rsidRPr="0014543C" w:rsidRDefault="00A9440E" w:rsidP="00A9440E">
      <w:pPr>
        <w:pStyle w:val="a7"/>
        <w:spacing w:after="0"/>
        <w:ind w:left="284"/>
        <w:rPr>
          <w:i/>
          <w:sz w:val="16"/>
          <w:szCs w:val="16"/>
        </w:rPr>
      </w:pPr>
    </w:p>
    <w:p w:rsidR="00A9440E" w:rsidRPr="00C66359" w:rsidRDefault="00A9440E" w:rsidP="00A9440E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A9440E" w:rsidRPr="0014543C" w:rsidRDefault="00A9440E" w:rsidP="00A9440E">
      <w:pPr>
        <w:ind w:left="3260"/>
        <w:jc w:val="center"/>
        <w:rPr>
          <w:b/>
          <w:sz w:val="16"/>
          <w:szCs w:val="16"/>
        </w:rPr>
      </w:pP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A9440E" w:rsidRPr="00C66359" w:rsidRDefault="00A9440E" w:rsidP="00A9440E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A9440E" w:rsidRDefault="00A9440E" w:rsidP="00A9440E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A9440E" w:rsidRPr="0014543C" w:rsidRDefault="00A9440E" w:rsidP="00A9440E">
      <w:pPr>
        <w:rPr>
          <w:b/>
          <w:sz w:val="16"/>
          <w:szCs w:val="16"/>
        </w:rPr>
      </w:pPr>
    </w:p>
    <w:p w:rsidR="00A9440E" w:rsidRDefault="00A9440E" w:rsidP="00A9440E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A9440E" w:rsidRPr="0014543C" w:rsidRDefault="00A9440E" w:rsidP="00A9440E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>и поставки Товара (</w:t>
      </w:r>
      <w:r w:rsidRPr="00C66359">
        <w:t>Оборудования</w:t>
      </w:r>
      <w:r>
        <w:t>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</w:t>
      </w:r>
      <w:proofErr w:type="gramStart"/>
      <w:r w:rsidRPr="00C66359">
        <w:t xml:space="preserve">В случае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ненадлежащего качества или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  <w:proofErr w:type="gramEnd"/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не предоставления относящихся к </w:t>
      </w:r>
      <w:r>
        <w:t>Товару (</w:t>
      </w:r>
      <w:r w:rsidRPr="00C66359">
        <w:t>Оборудованию</w:t>
      </w:r>
      <w:r>
        <w:t>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</w:t>
      </w:r>
      <w:r>
        <w:t xml:space="preserve"> </w:t>
      </w:r>
      <w:r w:rsidRPr="00C66359">
        <w:t>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A9440E" w:rsidRPr="00C66359" w:rsidRDefault="00A9440E" w:rsidP="00A9440E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A9440E" w:rsidRPr="00C66359" w:rsidRDefault="00A9440E" w:rsidP="00A9440E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A9440E" w:rsidRPr="0014543C" w:rsidRDefault="00A9440E" w:rsidP="00A9440E">
      <w:pPr>
        <w:jc w:val="both"/>
        <w:rPr>
          <w:sz w:val="16"/>
          <w:szCs w:val="16"/>
        </w:rPr>
      </w:pPr>
    </w:p>
    <w:p w:rsidR="00A9440E" w:rsidRPr="001F23C8" w:rsidRDefault="00A9440E" w:rsidP="00A9440E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267EF9">
        <w:rPr>
          <w:b/>
          <w:color w:val="000000"/>
          <w:spacing w:val="-2"/>
        </w:rPr>
        <w:t>ИСПОЛНЕНИЯ ДОГОВОРА</w:t>
      </w:r>
    </w:p>
    <w:p w:rsidR="00A9440E" w:rsidRPr="005F05F7" w:rsidRDefault="00A9440E" w:rsidP="00A9440E">
      <w:pPr>
        <w:shd w:val="clear" w:color="auto" w:fill="FFFFFF"/>
        <w:tabs>
          <w:tab w:val="left" w:pos="0"/>
        </w:tabs>
        <w:spacing w:before="122"/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при заключении настоящего Договора должен </w:t>
      </w:r>
      <w:r w:rsidRPr="00C66359">
        <w:rPr>
          <w:color w:val="000000"/>
          <w:spacing w:val="2"/>
        </w:rPr>
        <w:t xml:space="preserve">предоставить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обеспечение </w:t>
      </w:r>
      <w:r>
        <w:rPr>
          <w:color w:val="000000"/>
          <w:spacing w:val="2"/>
        </w:rPr>
        <w:t xml:space="preserve">исполнения Договора </w:t>
      </w:r>
      <w:r w:rsidRPr="00C66359">
        <w:rPr>
          <w:color w:val="000000"/>
          <w:spacing w:val="2"/>
        </w:rPr>
        <w:t xml:space="preserve">в форме </w:t>
      </w:r>
      <w:r w:rsidRPr="00C66359">
        <w:rPr>
          <w:color w:val="000000"/>
          <w:spacing w:val="-2"/>
        </w:rPr>
        <w:t>безотзывной банковской гарантии в размере</w:t>
      </w:r>
      <w:proofErr w:type="gramStart"/>
      <w:r w:rsidRPr="00C66359">
        <w:rPr>
          <w:color w:val="000000"/>
          <w:spacing w:val="-2"/>
        </w:rPr>
        <w:t xml:space="preserve"> </w:t>
      </w:r>
      <w:r>
        <w:t xml:space="preserve">_________________ (______________________) </w:t>
      </w:r>
      <w:proofErr w:type="gramEnd"/>
      <w:r>
        <w:t>рублей _____________ копеек</w:t>
      </w:r>
      <w:r w:rsidRPr="00C66359">
        <w:rPr>
          <w:color w:val="000000"/>
          <w:spacing w:val="5"/>
        </w:rPr>
        <w:t xml:space="preserve">, что составляет </w:t>
      </w:r>
      <w:r>
        <w:rPr>
          <w:color w:val="000000"/>
          <w:spacing w:val="5"/>
        </w:rPr>
        <w:t>3</w:t>
      </w:r>
      <w:r w:rsidRPr="00C66359">
        <w:rPr>
          <w:color w:val="000000"/>
          <w:spacing w:val="5"/>
        </w:rPr>
        <w:t xml:space="preserve">0% от </w:t>
      </w:r>
      <w:r w:rsidRPr="00C66359">
        <w:rPr>
          <w:color w:val="000000"/>
          <w:spacing w:val="-3"/>
        </w:rPr>
        <w:t xml:space="preserve">цены </w:t>
      </w:r>
      <w:r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п.2.1 Договора.</w:t>
      </w:r>
    </w:p>
    <w:p w:rsidR="00A9440E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</w:t>
      </w:r>
      <w:r>
        <w:rPr>
          <w:spacing w:val="0"/>
          <w:kern w:val="0"/>
          <w:position w:val="0"/>
          <w:lang w:val="ru-RU"/>
        </w:rPr>
        <w:t>покрывает все обязательства по настоящему Договору, включая основные, дополнительные и гарантийные обязательства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A9440E" w:rsidRPr="00EE133D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11.3. </w:t>
      </w:r>
      <w:r w:rsidRPr="00EE133D">
        <w:rPr>
          <w:spacing w:val="0"/>
          <w:kern w:val="0"/>
          <w:position w:val="0"/>
          <w:lang w:val="ru-RU"/>
        </w:rPr>
        <w:t xml:space="preserve">Банковская гарантия должна быть представлена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EE133D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EE133D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E133D">
        <w:rPr>
          <w:spacing w:val="0"/>
          <w:kern w:val="0"/>
          <w:position w:val="0"/>
          <w:lang w:val="ru-RU"/>
        </w:rPr>
        <w:t xml:space="preserve"> Договора.</w:t>
      </w:r>
    </w:p>
    <w:p w:rsidR="00A9440E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11.4. </w:t>
      </w:r>
      <w:r w:rsidRPr="000213AE">
        <w:rPr>
          <w:spacing w:val="0"/>
          <w:kern w:val="0"/>
          <w:position w:val="0"/>
          <w:lang w:val="ru-RU"/>
        </w:rPr>
        <w:t xml:space="preserve">Банковская гарантия должна быть действительна </w:t>
      </w:r>
      <w:r>
        <w:rPr>
          <w:spacing w:val="0"/>
          <w:kern w:val="0"/>
          <w:position w:val="0"/>
          <w:lang w:val="ru-RU"/>
        </w:rPr>
        <w:t xml:space="preserve">до полного исполнения всех обязательств по Договору, включая основные, дополнительные и гарантийные обязательства плюс </w:t>
      </w:r>
      <w:r w:rsidR="00267EF9">
        <w:rPr>
          <w:spacing w:val="0"/>
          <w:kern w:val="0"/>
          <w:position w:val="0"/>
          <w:lang w:val="ru-RU"/>
        </w:rPr>
        <w:t>60</w:t>
      </w:r>
      <w:r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A9440E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11.5.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качестве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0213AE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0213AE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A9440E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11.6.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содержать указание на согласие гаранта с тем, что изменения и дополнения, внесенные в </w:t>
      </w:r>
      <w:r>
        <w:rPr>
          <w:spacing w:val="0"/>
          <w:kern w:val="0"/>
          <w:position w:val="0"/>
          <w:lang w:val="ru-RU"/>
        </w:rPr>
        <w:t>настоящий Д</w:t>
      </w:r>
      <w:r w:rsidRPr="000213AE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A9440E" w:rsidRPr="005F05F7" w:rsidRDefault="00A9440E" w:rsidP="00A9440E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11.7.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случае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 xml:space="preserve">оговора перестало быть действительным, прекратило свое действие или иным образом перестало обеспечивать исполнение </w:t>
      </w:r>
      <w:r w:rsidRPr="003E0781">
        <w:rPr>
          <w:b/>
          <w:spacing w:val="0"/>
          <w:kern w:val="0"/>
          <w:position w:val="0"/>
          <w:lang w:val="ru-RU"/>
        </w:rPr>
        <w:t>Исполнителем</w:t>
      </w:r>
      <w:r w:rsidRPr="000213AE">
        <w:rPr>
          <w:spacing w:val="0"/>
          <w:kern w:val="0"/>
          <w:position w:val="0"/>
          <w:lang w:val="ru-RU"/>
        </w:rPr>
        <w:t xml:space="preserve">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0213AE">
        <w:rPr>
          <w:spacing w:val="0"/>
          <w:kern w:val="0"/>
          <w:position w:val="0"/>
          <w:lang w:val="ru-RU"/>
        </w:rPr>
        <w:t xml:space="preserve"> иное (новое) надлежащее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>оговора.</w:t>
      </w:r>
    </w:p>
    <w:p w:rsidR="00A9440E" w:rsidRPr="00C66359" w:rsidRDefault="00A9440E" w:rsidP="00A9440E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A9440E" w:rsidRDefault="00A9440E" w:rsidP="00A9440E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A9440E" w:rsidRPr="00C66359" w:rsidRDefault="00A9440E" w:rsidP="00A9440E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A9440E" w:rsidRDefault="00A9440E" w:rsidP="00A9440E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A9440E" w:rsidRDefault="00A9440E" w:rsidP="00A9440E">
      <w:pPr>
        <w:tabs>
          <w:tab w:val="left" w:pos="0"/>
          <w:tab w:val="left" w:pos="1276"/>
        </w:tabs>
        <w:jc w:val="both"/>
      </w:pPr>
      <w:r w:rsidRPr="00C66359">
        <w:t xml:space="preserve">Приложение № </w:t>
      </w:r>
      <w:r>
        <w:t>2</w:t>
      </w:r>
      <w:r w:rsidRPr="00C66359">
        <w:t xml:space="preserve">: </w:t>
      </w:r>
      <w:r>
        <w:t>Исходные требования (Части 1 и 2);</w:t>
      </w:r>
    </w:p>
    <w:p w:rsidR="00A9440E" w:rsidRPr="00C66359" w:rsidRDefault="00A9440E" w:rsidP="00A9440E">
      <w:pPr>
        <w:tabs>
          <w:tab w:val="left" w:pos="0"/>
          <w:tab w:val="left" w:pos="1276"/>
        </w:tabs>
        <w:jc w:val="both"/>
      </w:pPr>
      <w:r>
        <w:t>Приложение № 3: Условия предоставления сведений о контрагенте.</w:t>
      </w:r>
    </w:p>
    <w:p w:rsidR="00A9440E" w:rsidRPr="0014543C" w:rsidRDefault="00A9440E" w:rsidP="00A9440E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A9440E" w:rsidRPr="001422EF" w:rsidRDefault="00A9440E" w:rsidP="00A9440E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A9440E" w:rsidRDefault="00A9440E" w:rsidP="00A9440E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A9440E" w:rsidRPr="001422EF" w:rsidTr="009850BF">
        <w:trPr>
          <w:cantSplit/>
          <w:trHeight w:val="4111"/>
        </w:trPr>
        <w:tc>
          <w:tcPr>
            <w:tcW w:w="4678" w:type="dxa"/>
          </w:tcPr>
          <w:p w:rsidR="00A9440E" w:rsidRPr="001422EF" w:rsidRDefault="00A9440E" w:rsidP="009850BF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A9440E" w:rsidRPr="00B928E1" w:rsidRDefault="00A9440E" w:rsidP="009850BF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A9440E" w:rsidRPr="0087393A" w:rsidRDefault="00A9440E" w:rsidP="009850BF">
            <w:r w:rsidRPr="0087393A">
              <w:t xml:space="preserve">ул. Савушкина 82, </w:t>
            </w:r>
          </w:p>
          <w:p w:rsidR="00A9440E" w:rsidRPr="0087393A" w:rsidRDefault="00A9440E" w:rsidP="009850BF">
            <w:r w:rsidRPr="0087393A">
              <w:t xml:space="preserve">г. Санкт-Петербург, 197183, </w:t>
            </w:r>
          </w:p>
          <w:p w:rsidR="00A9440E" w:rsidRPr="0087393A" w:rsidRDefault="00A9440E" w:rsidP="009850BF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A9440E" w:rsidRPr="0087393A" w:rsidRDefault="00A9440E" w:rsidP="009850BF">
            <w:r w:rsidRPr="0087393A">
              <w:t xml:space="preserve">в филиале ОПЕРУ ОАО Банк ВТБ </w:t>
            </w:r>
          </w:p>
          <w:p w:rsidR="00A9440E" w:rsidRPr="0087393A" w:rsidRDefault="00A9440E" w:rsidP="009850BF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A9440E" w:rsidRPr="0087393A" w:rsidRDefault="00A9440E" w:rsidP="009850BF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A9440E" w:rsidRPr="0087393A" w:rsidRDefault="00A9440E" w:rsidP="009850BF">
            <w:r w:rsidRPr="0087393A">
              <w:t xml:space="preserve">БИК 044030704, ИНН 7814417371, </w:t>
            </w:r>
          </w:p>
          <w:p w:rsidR="00A9440E" w:rsidRPr="0087393A" w:rsidRDefault="00A9440E" w:rsidP="009850BF">
            <w:r w:rsidRPr="0087393A">
              <w:t xml:space="preserve">ОКПО 07626010, КПП 783450001, </w:t>
            </w:r>
          </w:p>
          <w:p w:rsidR="00A9440E" w:rsidRDefault="00A9440E" w:rsidP="009850BF">
            <w:pPr>
              <w:spacing w:line="276" w:lineRule="auto"/>
            </w:pPr>
            <w:r w:rsidRPr="0087393A">
              <w:t>ОГРН 1089847342001</w:t>
            </w:r>
          </w:p>
          <w:p w:rsidR="00A9440E" w:rsidRDefault="00A9440E" w:rsidP="009850BF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A9440E" w:rsidRDefault="00A9440E" w:rsidP="009850BF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A9440E" w:rsidRPr="001422EF" w:rsidRDefault="00B44CE7" w:rsidP="009850BF">
            <w:hyperlink r:id="rId7" w:history="1">
              <w:r w:rsidR="00A9440E" w:rsidRPr="00392A1E">
                <w:rPr>
                  <w:rStyle w:val="a5"/>
                  <w:lang w:val="en-US"/>
                </w:rPr>
                <w:t>email</w:t>
              </w:r>
              <w:r w:rsidR="00A9440E" w:rsidRPr="00392A1E">
                <w:rPr>
                  <w:rStyle w:val="a5"/>
                </w:rPr>
                <w:t>@</w:t>
              </w:r>
              <w:proofErr w:type="spellStart"/>
              <w:r w:rsidR="00A9440E"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="00A9440E" w:rsidRPr="00392A1E">
                <w:rPr>
                  <w:rStyle w:val="a5"/>
                </w:rPr>
                <w:t>.</w:t>
              </w:r>
              <w:proofErr w:type="spellStart"/>
              <w:r w:rsidR="00A9440E"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A9440E" w:rsidRPr="001422EF" w:rsidRDefault="00A9440E" w:rsidP="009850B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A9440E" w:rsidRPr="001422EF" w:rsidRDefault="00A9440E" w:rsidP="009850B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A9440E" w:rsidRPr="001422EF" w:rsidRDefault="00A9440E" w:rsidP="00A9440E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A9440E" w:rsidRPr="001422EF" w:rsidRDefault="00A9440E" w:rsidP="00A9440E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A9440E" w:rsidRPr="001422EF" w:rsidRDefault="00A9440E" w:rsidP="00A9440E">
      <w:pPr>
        <w:tabs>
          <w:tab w:val="left" w:pos="4678"/>
        </w:tabs>
      </w:pPr>
      <w:r w:rsidRPr="001422EF">
        <w:lastRenderedPageBreak/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A9440E" w:rsidRPr="003F313D" w:rsidRDefault="00A9440E" w:rsidP="00A9440E">
      <w:pPr>
        <w:rPr>
          <w:sz w:val="22"/>
          <w:szCs w:val="22"/>
        </w:rPr>
      </w:pPr>
    </w:p>
    <w:p w:rsidR="00A9440E" w:rsidRPr="001422EF" w:rsidRDefault="00A9440E" w:rsidP="00A9440E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A9440E" w:rsidRDefault="00A9440E" w:rsidP="00A9440E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A9440E" w:rsidRDefault="00A9440E" w:rsidP="00A9440E">
      <w:pPr>
        <w:spacing w:after="200" w:line="276" w:lineRule="auto"/>
        <w:rPr>
          <w:lang w:val="en-US"/>
        </w:rPr>
        <w:sectPr w:rsidR="00A9440E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</w:tr>
      <w:tr w:rsidR="00A9440E" w:rsidRPr="00F74E2B" w:rsidTr="009850B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</w:tr>
      <w:tr w:rsidR="00A9440E" w:rsidRPr="00F74E2B" w:rsidTr="009850BF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A9440E" w:rsidRPr="00F74E2B" w:rsidTr="009850B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</w:tr>
      <w:tr w:rsidR="00A9440E" w:rsidRPr="00F74E2B" w:rsidTr="009850BF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40E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A9440E" w:rsidRPr="00F74E2B" w:rsidTr="009850BF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</w:tr>
      <w:tr w:rsidR="00A9440E" w:rsidRPr="00F74E2B" w:rsidTr="009850BF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A9440E" w:rsidRPr="00F74E2B" w:rsidTr="009850B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r>
              <w:t>Разработка ТЗ на установку биения «хвостовика» и «головки»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</w:tr>
      <w:tr w:rsidR="00A9440E" w:rsidRPr="00F74E2B" w:rsidTr="009850B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9D673A" w:rsidRDefault="00A9440E" w:rsidP="009850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Default="00A9440E" w:rsidP="009850BF">
            <w:r>
              <w:t>Разработка КД на установку биения «хвостовика» и «головки»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Default="00A9440E" w:rsidP="009850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</w:tr>
      <w:tr w:rsidR="00A9440E" w:rsidRPr="00F74E2B" w:rsidTr="009850B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9D673A" w:rsidRDefault="00A9440E" w:rsidP="009850B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3C5D37" w:rsidRDefault="00A9440E" w:rsidP="009850BF">
            <w:pPr>
              <w:spacing w:after="120"/>
            </w:pPr>
            <w:r>
              <w:t>Изготовление установки контроля биения «хвостовика» и «головки»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40E" w:rsidRPr="001707EC" w:rsidRDefault="00A9440E" w:rsidP="009850BF">
            <w:pPr>
              <w:jc w:val="center"/>
              <w:rPr>
                <w:color w:val="000000"/>
              </w:rPr>
            </w:pP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jc w:val="center"/>
              <w:rPr>
                <w:color w:val="000000"/>
              </w:rPr>
            </w:pPr>
          </w:p>
        </w:tc>
      </w:tr>
      <w:tr w:rsidR="00A9440E" w:rsidRPr="00F74E2B" w:rsidTr="009850BF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440E" w:rsidRPr="00F74E2B" w:rsidRDefault="00A9440E" w:rsidP="009850BF">
            <w:r w:rsidRPr="00F74E2B">
              <w:t>Итого: Сумма прописью</w:t>
            </w:r>
          </w:p>
        </w:tc>
      </w:tr>
      <w:tr w:rsidR="00A9440E" w:rsidRPr="00F74E2B" w:rsidTr="009850BF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A9440E" w:rsidRPr="00F74E2B" w:rsidTr="009850BF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b/>
                <w:bCs/>
                <w:color w:val="000000"/>
              </w:rPr>
            </w:pP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</w:tr>
      <w:tr w:rsidR="00A9440E" w:rsidRPr="00F74E2B" w:rsidTr="009850B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40E" w:rsidRPr="00F74E2B" w:rsidRDefault="00A9440E" w:rsidP="009850BF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A9440E" w:rsidRDefault="00A9440E" w:rsidP="00A9440E">
      <w:pPr>
        <w:tabs>
          <w:tab w:val="left" w:pos="4678"/>
        </w:tabs>
        <w:rPr>
          <w:lang w:val="en-US"/>
        </w:rPr>
        <w:sectPr w:rsidR="00A9440E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A9440E" w:rsidRDefault="00A9440E" w:rsidP="00A9440E">
      <w:pPr>
        <w:tabs>
          <w:tab w:val="left" w:pos="1620"/>
        </w:tabs>
        <w:jc w:val="right"/>
      </w:pPr>
      <w:r w:rsidRPr="00F74E2B">
        <w:rPr>
          <w:color w:val="000000"/>
        </w:rPr>
        <w:lastRenderedPageBreak/>
        <w:t>Приложение №</w:t>
      </w:r>
      <w:r>
        <w:rPr>
          <w:color w:val="000000"/>
        </w:rPr>
        <w:t>2</w:t>
      </w:r>
      <w:r w:rsidRPr="00F74E2B">
        <w:rPr>
          <w:color w:val="000000"/>
        </w:rPr>
        <w:t xml:space="preserve"> к проекту договора</w:t>
      </w:r>
      <w:r>
        <w:t xml:space="preserve"> </w:t>
      </w:r>
    </w:p>
    <w:p w:rsidR="00A9440E" w:rsidRDefault="00A9440E" w:rsidP="00A9440E">
      <w:pPr>
        <w:tabs>
          <w:tab w:val="left" w:pos="1620"/>
        </w:tabs>
        <w:jc w:val="right"/>
      </w:pPr>
    </w:p>
    <w:p w:rsidR="00A9440E" w:rsidRPr="00246BEC" w:rsidRDefault="00A9440E" w:rsidP="00A9440E">
      <w:pPr>
        <w:spacing w:before="240"/>
        <w:ind w:left="993" w:right="1133"/>
        <w:jc w:val="center"/>
        <w:rPr>
          <w:b/>
        </w:rPr>
      </w:pPr>
      <w:r w:rsidRPr="00246BEC">
        <w:rPr>
          <w:b/>
          <w:caps/>
        </w:rPr>
        <w:t xml:space="preserve">исходные требования на Разработку, изготовление и поставку </w:t>
      </w:r>
      <w:r w:rsidRPr="00246BEC">
        <w:rPr>
          <w:b/>
        </w:rPr>
        <w:t>УСТАНОВКИ КОНТРОЛЯ БИЕНИЯ «ХВОСТОВИКА» И «ГОЛОВКИ» ТВС</w:t>
      </w:r>
    </w:p>
    <w:p w:rsidR="00A9440E" w:rsidRPr="003554E7" w:rsidRDefault="00A9440E" w:rsidP="00A9440E">
      <w:pPr>
        <w:pStyle w:val="af2"/>
        <w:ind w:firstLine="0"/>
        <w:jc w:val="center"/>
        <w:rPr>
          <w:szCs w:val="24"/>
        </w:rPr>
      </w:pPr>
    </w:p>
    <w:p w:rsidR="00A9440E" w:rsidRPr="003649CE" w:rsidRDefault="00A9440E" w:rsidP="00A9440E">
      <w:pPr>
        <w:pStyle w:val="1"/>
        <w:keepLines w:val="0"/>
        <w:numPr>
          <w:ilvl w:val="0"/>
          <w:numId w:val="9"/>
        </w:numPr>
        <w:tabs>
          <w:tab w:val="clear" w:pos="552"/>
          <w:tab w:val="num" w:pos="0"/>
        </w:tabs>
        <w:spacing w:before="0"/>
        <w:ind w:left="0" w:right="28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291589237"/>
      <w:r w:rsidRPr="003649CE">
        <w:rPr>
          <w:rFonts w:ascii="Times New Roman" w:hAnsi="Times New Roman" w:cs="Times New Roman"/>
          <w:color w:val="auto"/>
          <w:sz w:val="24"/>
          <w:szCs w:val="24"/>
        </w:rPr>
        <w:t>Основания для разработки</w:t>
      </w:r>
      <w:bookmarkEnd w:id="8"/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Необходимость выдачи исходных требований на поставку установки контроля биения хвостовика и головки вызвана отсутствием оборудования, полностью удовлетворяющего требованиям специальной технологии обращения с изделиями, содержащими ядерные материалы и радиоактивные вещества.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Организация-Заказчик: ОАО «Головной институт «ВНИПИЭТ».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Эксплуатирующая организация: ФГУП «ГХК».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Ориентировочные сроки изготовления: определяются договором между Заказчиком и поставщиком.</w:t>
      </w:r>
    </w:p>
    <w:p w:rsidR="00A9440E" w:rsidRPr="003649CE" w:rsidRDefault="00A9440E" w:rsidP="00A9440E">
      <w:pPr>
        <w:pStyle w:val="1"/>
        <w:keepLines w:val="0"/>
        <w:numPr>
          <w:ilvl w:val="0"/>
          <w:numId w:val="9"/>
        </w:numPr>
        <w:tabs>
          <w:tab w:val="clear" w:pos="552"/>
          <w:tab w:val="num" w:pos="0"/>
        </w:tabs>
        <w:spacing w:before="0"/>
        <w:ind w:left="0" w:right="28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161299986"/>
      <w:bookmarkStart w:id="10" w:name="_Toc257965564"/>
      <w:bookmarkStart w:id="11" w:name="_Toc289933816"/>
      <w:bookmarkStart w:id="12" w:name="_Toc291589238"/>
      <w:r w:rsidRPr="003649CE">
        <w:rPr>
          <w:rFonts w:ascii="Times New Roman" w:hAnsi="Times New Roman" w:cs="Times New Roman"/>
          <w:color w:val="auto"/>
          <w:sz w:val="24"/>
          <w:szCs w:val="24"/>
        </w:rPr>
        <w:t>Наименование, назначение и область применения изделия</w:t>
      </w:r>
      <w:bookmarkEnd w:id="9"/>
      <w:bookmarkEnd w:id="10"/>
      <w:bookmarkEnd w:id="11"/>
      <w:bookmarkEnd w:id="12"/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Наименование изделия: Установка контроля биения хвостовика и головки, далее по тексту </w:t>
      </w: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sym w:font="Symbol" w:char="F02D"/>
      </w: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установка.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Установка предназначена для измерения величины радиального биения головки и хвостовика относительно базовых поверхностей ТВС в соответствии с чертежом на нее. Измерение не требует присутствия оператора в зоне измерения.</w:t>
      </w:r>
    </w:p>
    <w:p w:rsidR="00A9440E" w:rsidRPr="003649CE" w:rsidRDefault="00A9440E" w:rsidP="00A9440E">
      <w:pPr>
        <w:pStyle w:val="2"/>
        <w:widowControl w:val="0"/>
        <w:tabs>
          <w:tab w:val="num" w:pos="0"/>
          <w:tab w:val="left" w:pos="993"/>
        </w:tabs>
        <w:autoSpaceDE w:val="0"/>
        <w:autoSpaceDN w:val="0"/>
        <w:spacing w:before="0" w:line="300" w:lineRule="auto"/>
        <w:ind w:right="5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Чертеж общего вида ТВС РУ БН-800 приведен в приложении Б.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Область применения: объекты ядерного топливного цикла.</w:t>
      </w:r>
    </w:p>
    <w:p w:rsidR="00A9440E" w:rsidRPr="003649CE" w:rsidRDefault="00A9440E" w:rsidP="00A9440E">
      <w:pPr>
        <w:pStyle w:val="af2"/>
        <w:tabs>
          <w:tab w:val="num" w:pos="0"/>
        </w:tabs>
        <w:ind w:firstLine="0"/>
        <w:rPr>
          <w:szCs w:val="24"/>
        </w:rPr>
      </w:pPr>
      <w:r w:rsidRPr="003649CE">
        <w:rPr>
          <w:szCs w:val="24"/>
        </w:rPr>
        <w:t xml:space="preserve">Установка относится к технологическому оборудованию камеры выходного </w:t>
      </w:r>
      <w:r w:rsidRPr="003649CE">
        <w:rPr>
          <w:szCs w:val="24"/>
        </w:rPr>
        <w:br/>
        <w:t>контроля № 2.</w:t>
      </w:r>
    </w:p>
    <w:p w:rsidR="00A9440E" w:rsidRPr="003649CE" w:rsidRDefault="00A9440E" w:rsidP="00A9440E">
      <w:pPr>
        <w:pStyle w:val="1"/>
        <w:keepLines w:val="0"/>
        <w:numPr>
          <w:ilvl w:val="0"/>
          <w:numId w:val="9"/>
        </w:numPr>
        <w:tabs>
          <w:tab w:val="clear" w:pos="552"/>
          <w:tab w:val="num" w:pos="0"/>
        </w:tabs>
        <w:spacing w:before="0"/>
        <w:ind w:left="0" w:right="28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291589239"/>
      <w:r w:rsidRPr="003649CE">
        <w:rPr>
          <w:rFonts w:ascii="Times New Roman" w:hAnsi="Times New Roman" w:cs="Times New Roman"/>
          <w:color w:val="auto"/>
          <w:sz w:val="24"/>
          <w:szCs w:val="24"/>
        </w:rPr>
        <w:t>Специальные требования</w:t>
      </w:r>
      <w:bookmarkEnd w:id="13"/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</w:pPr>
      <w:r w:rsidRPr="003649CE">
        <w:t xml:space="preserve">В </w:t>
      </w:r>
      <w:proofErr w:type="gramStart"/>
      <w:r w:rsidRPr="003649CE">
        <w:t>соответствии</w:t>
      </w:r>
      <w:proofErr w:type="gramEnd"/>
      <w:r w:rsidRPr="003649CE">
        <w:t xml:space="preserve"> с НП-016-05 установка относится к элементам нормальной эксплуатации, а по влиянию на безопасность – к элементам, важным для безопасности. Классификационное обозначение: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6"/>
        <w:jc w:val="both"/>
        <w:outlineLvl w:val="1"/>
      </w:pPr>
      <w:r w:rsidRPr="003649CE">
        <w:t xml:space="preserve">– гнездо установки контроля биения «хвостовика» и «головки» </w:t>
      </w:r>
      <w:r w:rsidRPr="003649CE">
        <w:sym w:font="Symbol" w:char="F02D"/>
      </w:r>
      <w:r w:rsidRPr="003649CE">
        <w:t xml:space="preserve"> 2Н.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6"/>
        <w:jc w:val="both"/>
        <w:outlineLvl w:val="1"/>
      </w:pPr>
      <w:r w:rsidRPr="003649CE">
        <w:t>– измерительное оборудование – 4Н.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</w:pPr>
      <w:r w:rsidRPr="003649CE">
        <w:t xml:space="preserve">В </w:t>
      </w:r>
      <w:proofErr w:type="gramStart"/>
      <w:r w:rsidRPr="003649CE">
        <w:t>соответствии</w:t>
      </w:r>
      <w:proofErr w:type="gramEnd"/>
      <w:r w:rsidRPr="003649CE">
        <w:t xml:space="preserve"> с требованиями НП-031-01 гнездо установки контроля биения «хвостовика» и «головки» относится к </w:t>
      </w:r>
      <w:r w:rsidRPr="003649CE">
        <w:rPr>
          <w:lang w:val="en-US"/>
        </w:rPr>
        <w:t>I</w:t>
      </w:r>
      <w:r w:rsidRPr="003649CE">
        <w:t xml:space="preserve"> категории сейсмостойкости; измерительное оборудование – к </w:t>
      </w:r>
      <w:r w:rsidRPr="003649CE">
        <w:rPr>
          <w:lang w:val="en-US"/>
        </w:rPr>
        <w:t>III</w:t>
      </w:r>
      <w:r w:rsidRPr="003649CE">
        <w:t xml:space="preserve"> категории сейсмостойкости Установка должна сохранять работоспособность после прохождения землетрясения интенсивностью до МРЗ включительно. Для данного объекта (МРЗ) – 6 баллов по шкале </w:t>
      </w:r>
      <w:r w:rsidRPr="003649CE">
        <w:rPr>
          <w:lang w:val="en-US"/>
        </w:rPr>
        <w:t>MSK</w:t>
      </w:r>
      <w:r w:rsidRPr="003649CE">
        <w:t>-64.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</w:pPr>
      <w:r w:rsidRPr="003649CE">
        <w:t>На изделие распространяются требования "Правил оценки соответствия оборудования, комплектующих, материалов и полуфабрикатов, поставляемых на объекты использования атомной энергии" НП-071-06.</w:t>
      </w:r>
    </w:p>
    <w:p w:rsidR="00A9440E" w:rsidRPr="003649CE" w:rsidRDefault="00A9440E" w:rsidP="00A9440E">
      <w:pPr>
        <w:pStyle w:val="1"/>
        <w:keepLines w:val="0"/>
        <w:numPr>
          <w:ilvl w:val="0"/>
          <w:numId w:val="9"/>
        </w:numPr>
        <w:tabs>
          <w:tab w:val="clear" w:pos="552"/>
          <w:tab w:val="num" w:pos="0"/>
        </w:tabs>
        <w:spacing w:before="0"/>
        <w:ind w:left="0" w:right="28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_Toc291589240"/>
      <w:r w:rsidRPr="003649CE">
        <w:rPr>
          <w:rFonts w:ascii="Times New Roman" w:hAnsi="Times New Roman" w:cs="Times New Roman"/>
          <w:color w:val="auto"/>
          <w:sz w:val="24"/>
          <w:szCs w:val="24"/>
        </w:rPr>
        <w:t>Технологические операции</w:t>
      </w:r>
      <w:bookmarkEnd w:id="14"/>
    </w:p>
    <w:p w:rsidR="00A9440E" w:rsidRPr="003649CE" w:rsidRDefault="00A9440E" w:rsidP="00A9440E">
      <w:pPr>
        <w:pStyle w:val="af2"/>
        <w:tabs>
          <w:tab w:val="num" w:pos="0"/>
        </w:tabs>
        <w:spacing w:line="300" w:lineRule="auto"/>
        <w:ind w:firstLine="0"/>
        <w:outlineLvl w:val="1"/>
        <w:rPr>
          <w:szCs w:val="24"/>
        </w:rPr>
      </w:pPr>
      <w:r w:rsidRPr="003649CE">
        <w:rPr>
          <w:szCs w:val="24"/>
        </w:rPr>
        <w:t xml:space="preserve">В технологическом </w:t>
      </w:r>
      <w:proofErr w:type="gramStart"/>
      <w:r w:rsidRPr="003649CE">
        <w:rPr>
          <w:szCs w:val="24"/>
        </w:rPr>
        <w:t>помещении</w:t>
      </w:r>
      <w:proofErr w:type="gramEnd"/>
      <w:r w:rsidRPr="003649CE">
        <w:rPr>
          <w:szCs w:val="24"/>
        </w:rPr>
        <w:t xml:space="preserve">, в установку контроля биения хвостовика и головки подвесным краном устанавливается ТВС. ТВС базируется по конусу нижнего хвостовика и верней части </w:t>
      </w:r>
      <w:proofErr w:type="spellStart"/>
      <w:r w:rsidRPr="003649CE">
        <w:rPr>
          <w:szCs w:val="24"/>
        </w:rPr>
        <w:t>чехловой</w:t>
      </w:r>
      <w:proofErr w:type="spellEnd"/>
      <w:r w:rsidRPr="003649CE">
        <w:rPr>
          <w:szCs w:val="24"/>
        </w:rPr>
        <w:t xml:space="preserve"> трубы на расстоянии 50 – </w:t>
      </w:r>
      <w:smartTag w:uri="urn:schemas-microsoft-com:office:smarttags" w:element="metricconverter">
        <w:smartTagPr>
          <w:attr w:name="ProductID" w:val="100 мм"/>
        </w:smartTagPr>
        <w:r w:rsidRPr="003649CE">
          <w:rPr>
            <w:szCs w:val="24"/>
          </w:rPr>
          <w:t>100 мм</w:t>
        </w:r>
      </w:smartTag>
      <w:proofErr w:type="gramStart"/>
      <w:r w:rsidRPr="003649CE">
        <w:rPr>
          <w:szCs w:val="24"/>
        </w:rPr>
        <w:t>.</w:t>
      </w:r>
      <w:proofErr w:type="gramEnd"/>
      <w:r w:rsidRPr="003649CE">
        <w:rPr>
          <w:szCs w:val="24"/>
        </w:rPr>
        <w:t xml:space="preserve"> </w:t>
      </w:r>
      <w:proofErr w:type="gramStart"/>
      <w:r w:rsidRPr="003649CE">
        <w:rPr>
          <w:szCs w:val="24"/>
        </w:rPr>
        <w:t>о</w:t>
      </w:r>
      <w:proofErr w:type="gramEnd"/>
      <w:r w:rsidRPr="003649CE">
        <w:rPr>
          <w:szCs w:val="24"/>
        </w:rPr>
        <w:t xml:space="preserve">т сварного шва «головка – </w:t>
      </w:r>
      <w:proofErr w:type="spellStart"/>
      <w:r w:rsidRPr="003649CE">
        <w:rPr>
          <w:szCs w:val="24"/>
        </w:rPr>
        <w:t>чехловая</w:t>
      </w:r>
      <w:proofErr w:type="spellEnd"/>
      <w:r w:rsidRPr="003649CE">
        <w:rPr>
          <w:szCs w:val="24"/>
        </w:rPr>
        <w:t xml:space="preserve"> труба (см. приложение Б), при вращении ТВС определяется биение хвостовика и головки.</w:t>
      </w:r>
    </w:p>
    <w:p w:rsidR="00A9440E" w:rsidRPr="003649CE" w:rsidRDefault="00A9440E" w:rsidP="00A9440E">
      <w:pPr>
        <w:pStyle w:val="af2"/>
        <w:tabs>
          <w:tab w:val="num" w:pos="0"/>
        </w:tabs>
        <w:spacing w:line="300" w:lineRule="auto"/>
        <w:ind w:firstLine="0"/>
        <w:outlineLvl w:val="1"/>
        <w:rPr>
          <w:szCs w:val="24"/>
        </w:rPr>
      </w:pPr>
    </w:p>
    <w:p w:rsidR="00A9440E" w:rsidRPr="003649CE" w:rsidRDefault="00A9440E" w:rsidP="00A9440E">
      <w:pPr>
        <w:pStyle w:val="1"/>
        <w:keepLines w:val="0"/>
        <w:numPr>
          <w:ilvl w:val="0"/>
          <w:numId w:val="9"/>
        </w:numPr>
        <w:tabs>
          <w:tab w:val="clear" w:pos="552"/>
          <w:tab w:val="num" w:pos="0"/>
        </w:tabs>
        <w:spacing w:before="0"/>
        <w:ind w:left="0" w:right="28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291589241"/>
      <w:r w:rsidRPr="003649CE">
        <w:rPr>
          <w:rFonts w:ascii="Times New Roman" w:hAnsi="Times New Roman" w:cs="Times New Roman"/>
          <w:color w:val="auto"/>
          <w:sz w:val="24"/>
          <w:szCs w:val="24"/>
        </w:rPr>
        <w:t>Технические требования</w:t>
      </w:r>
      <w:bookmarkEnd w:id="15"/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Изделие должно разрабатываться, изготавливаться и испытываться в соответствии с требованиями, предъявляемыми ГОСТ 15.005.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  <w:rPr>
          <w:b/>
        </w:rPr>
      </w:pPr>
      <w:r w:rsidRPr="003649CE">
        <w:rPr>
          <w:b/>
        </w:rPr>
        <w:t>Состав и принцип действия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num" w:pos="0"/>
        </w:tabs>
        <w:spacing w:line="300" w:lineRule="auto"/>
        <w:ind w:left="0" w:firstLine="0"/>
        <w:jc w:val="both"/>
        <w:outlineLvl w:val="1"/>
      </w:pPr>
      <w:r w:rsidRPr="003649CE">
        <w:t xml:space="preserve">Установка состоит </w:t>
      </w:r>
      <w:proofErr w:type="gramStart"/>
      <w:r w:rsidRPr="003649CE">
        <w:t>из</w:t>
      </w:r>
      <w:proofErr w:type="gramEnd"/>
      <w:r w:rsidRPr="003649CE">
        <w:t>:</w:t>
      </w:r>
    </w:p>
    <w:p w:rsidR="00A9440E" w:rsidRPr="003649CE" w:rsidRDefault="00A9440E" w:rsidP="00A9440E">
      <w:pPr>
        <w:numPr>
          <w:ilvl w:val="0"/>
          <w:numId w:val="10"/>
        </w:numPr>
        <w:tabs>
          <w:tab w:val="clear" w:pos="1800"/>
          <w:tab w:val="num" w:pos="0"/>
          <w:tab w:val="num" w:pos="426"/>
        </w:tabs>
        <w:spacing w:line="300" w:lineRule="auto"/>
        <w:ind w:left="0" w:firstLine="0"/>
        <w:jc w:val="both"/>
        <w:outlineLvl w:val="1"/>
      </w:pPr>
      <w:r w:rsidRPr="003649CE">
        <w:t>гнезда (разрабатывается по отдельному проекту и в комплект поставки не входит);</w:t>
      </w:r>
    </w:p>
    <w:p w:rsidR="00A9440E" w:rsidRPr="003649CE" w:rsidRDefault="00A9440E" w:rsidP="00A9440E">
      <w:pPr>
        <w:numPr>
          <w:ilvl w:val="0"/>
          <w:numId w:val="10"/>
        </w:numPr>
        <w:tabs>
          <w:tab w:val="clear" w:pos="1800"/>
          <w:tab w:val="num" w:pos="0"/>
          <w:tab w:val="num" w:pos="426"/>
        </w:tabs>
        <w:spacing w:line="300" w:lineRule="auto"/>
        <w:ind w:left="0" w:firstLine="0"/>
        <w:jc w:val="both"/>
        <w:outlineLvl w:val="1"/>
      </w:pPr>
      <w:r w:rsidRPr="003649CE">
        <w:t>измерительного оборудования;</w:t>
      </w:r>
    </w:p>
    <w:p w:rsidR="00A9440E" w:rsidRPr="003649CE" w:rsidRDefault="00A9440E" w:rsidP="00A9440E">
      <w:pPr>
        <w:numPr>
          <w:ilvl w:val="0"/>
          <w:numId w:val="10"/>
        </w:numPr>
        <w:tabs>
          <w:tab w:val="clear" w:pos="1800"/>
          <w:tab w:val="num" w:pos="0"/>
          <w:tab w:val="num" w:pos="426"/>
        </w:tabs>
        <w:spacing w:line="300" w:lineRule="auto"/>
        <w:ind w:left="0" w:firstLine="0"/>
        <w:jc w:val="both"/>
        <w:outlineLvl w:val="1"/>
      </w:pPr>
      <w:proofErr w:type="spellStart"/>
      <w:r w:rsidRPr="003649CE">
        <w:t>токоподвода</w:t>
      </w:r>
      <w:proofErr w:type="spellEnd"/>
      <w:r w:rsidRPr="003649CE">
        <w:t>;</w:t>
      </w:r>
    </w:p>
    <w:p w:rsidR="00A9440E" w:rsidRPr="003649CE" w:rsidRDefault="00A9440E" w:rsidP="00A9440E">
      <w:pPr>
        <w:numPr>
          <w:ilvl w:val="0"/>
          <w:numId w:val="10"/>
        </w:numPr>
        <w:tabs>
          <w:tab w:val="clear" w:pos="1800"/>
          <w:tab w:val="num" w:pos="0"/>
          <w:tab w:val="num" w:pos="426"/>
        </w:tabs>
        <w:spacing w:line="300" w:lineRule="auto"/>
        <w:ind w:left="0" w:firstLine="0"/>
        <w:jc w:val="both"/>
        <w:outlineLvl w:val="1"/>
      </w:pPr>
      <w:r w:rsidRPr="003649CE">
        <w:t>пульта управления;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jc w:val="both"/>
        <w:outlineLvl w:val="1"/>
      </w:pPr>
      <w:r w:rsidRPr="003649CE">
        <w:rPr>
          <w:i/>
        </w:rPr>
        <w:t>Примечание – Состав изделия уточняется на стадии разработки ТЗ и рабочей конструкторской документации.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clear" w:pos="720"/>
          <w:tab w:val="num" w:pos="0"/>
        </w:tabs>
        <w:spacing w:line="300" w:lineRule="auto"/>
        <w:ind w:left="0" w:firstLine="0"/>
        <w:jc w:val="both"/>
        <w:outlineLvl w:val="1"/>
      </w:pPr>
      <w:r w:rsidRPr="003649CE">
        <w:t>Гнездо установки представляет собой вертикальную шахту, установленную в перекрытии камеры. Шахта снабжена элементами крепления измерительного оборудования и биологической защитой. Биологическая защита закрывает «активную зону» ТВС и оставляет свободный доступ к хвостовику и головке.</w:t>
      </w:r>
    </w:p>
    <w:p w:rsidR="00A9440E" w:rsidRPr="003649CE" w:rsidRDefault="00A9440E" w:rsidP="00A9440E">
      <w:pPr>
        <w:tabs>
          <w:tab w:val="num" w:pos="0"/>
        </w:tabs>
        <w:jc w:val="both"/>
        <w:outlineLvl w:val="1"/>
      </w:pPr>
      <w:r w:rsidRPr="003649CE">
        <w:t xml:space="preserve">Толщина биологической защиты – </w:t>
      </w:r>
      <w:smartTag w:uri="urn:schemas-microsoft-com:office:smarttags" w:element="metricconverter">
        <w:smartTagPr>
          <w:attr w:name="ProductID" w:val="50 мм"/>
        </w:smartTagPr>
        <w:r w:rsidRPr="003649CE">
          <w:t>50 мм</w:t>
        </w:r>
      </w:smartTag>
      <w:r w:rsidRPr="003649CE">
        <w:t>, материал биологической защиты – полиэтилен, γ=0,92 т/м</w:t>
      </w:r>
      <w:r w:rsidRPr="003649CE">
        <w:rPr>
          <w:vertAlign w:val="superscript"/>
        </w:rPr>
        <w:t>3</w:t>
      </w:r>
      <w:r w:rsidRPr="003649CE">
        <w:t>.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num" w:pos="0"/>
        </w:tabs>
        <w:spacing w:line="300" w:lineRule="auto"/>
        <w:ind w:left="0" w:right="57" w:firstLine="0"/>
        <w:jc w:val="both"/>
        <w:outlineLvl w:val="1"/>
      </w:pPr>
      <w:r w:rsidRPr="003649CE">
        <w:t>Измерительное оборудование включает в себя механическую основу, базовый опорный поворотный узел, вспомогательный опорный узел и две измерительные станции с измерительными системами.</w:t>
      </w:r>
    </w:p>
    <w:p w:rsidR="00A9440E" w:rsidRPr="003649CE" w:rsidRDefault="00A9440E" w:rsidP="00A9440E">
      <w:pPr>
        <w:tabs>
          <w:tab w:val="num" w:pos="720"/>
        </w:tabs>
        <w:spacing w:line="300" w:lineRule="auto"/>
        <w:ind w:right="57"/>
        <w:jc w:val="both"/>
        <w:outlineLvl w:val="1"/>
      </w:pPr>
      <w:r w:rsidRPr="003649CE">
        <w:t>Механическая основа устройства представляет собой сборную двухсекционную сварную конструкцию. На механической основе размещаются базовый опорный поворотный узел, вспомогательный опорный узел и две измерительные станции с двумя измерительными системами.</w:t>
      </w:r>
    </w:p>
    <w:p w:rsidR="00A9440E" w:rsidRPr="003649CE" w:rsidRDefault="00A9440E" w:rsidP="00A9440E">
      <w:pPr>
        <w:tabs>
          <w:tab w:val="num" w:pos="720"/>
        </w:tabs>
        <w:spacing w:line="300" w:lineRule="auto"/>
        <w:ind w:right="57"/>
        <w:jc w:val="both"/>
        <w:outlineLvl w:val="1"/>
      </w:pPr>
      <w:r w:rsidRPr="003649CE">
        <w:t xml:space="preserve">Базовый опорный поворотный узел включает в себя приемное кольцо, внутренняя поверхность которого обеспечивает однозначное центрирование контролируемого изделия по базовой конической фаске. Кольцо крепится к ротору </w:t>
      </w:r>
      <w:proofErr w:type="spellStart"/>
      <w:r w:rsidRPr="003649CE">
        <w:t>бесщеточного</w:t>
      </w:r>
      <w:proofErr w:type="spellEnd"/>
      <w:r w:rsidRPr="003649CE">
        <w:t xml:space="preserve"> синхронного мотора. Сам ротор монтируется на поворотной шайбе, которая устанавливается на специальный подшипниковый узел. Управление мотором обеспечивается </w:t>
      </w:r>
      <w:proofErr w:type="gramStart"/>
      <w:r w:rsidRPr="003649CE">
        <w:t>сервоприводом</w:t>
      </w:r>
      <w:proofErr w:type="gramEnd"/>
      <w:r w:rsidRPr="003649CE">
        <w:t xml:space="preserve"> вынесенным в другое помещение.</w:t>
      </w:r>
    </w:p>
    <w:p w:rsidR="00A9440E" w:rsidRPr="003649CE" w:rsidRDefault="00A9440E" w:rsidP="00A9440E">
      <w:pPr>
        <w:tabs>
          <w:tab w:val="num" w:pos="720"/>
        </w:tabs>
        <w:spacing w:line="300" w:lineRule="auto"/>
        <w:ind w:right="57"/>
        <w:jc w:val="both"/>
        <w:outlineLvl w:val="1"/>
      </w:pPr>
      <w:r w:rsidRPr="003649CE">
        <w:t>Вспомогательный опорный узел обеспечивает вертикальность положения оси контролируемого изделия и базирования по заданной поверхности шестигранного чехла ТВС.</w:t>
      </w:r>
    </w:p>
    <w:p w:rsidR="00A9440E" w:rsidRPr="003649CE" w:rsidRDefault="00A9440E" w:rsidP="00A9440E">
      <w:pPr>
        <w:tabs>
          <w:tab w:val="num" w:pos="720"/>
        </w:tabs>
        <w:spacing w:line="300" w:lineRule="auto"/>
        <w:ind w:right="57"/>
        <w:jc w:val="both"/>
        <w:outlineLvl w:val="1"/>
      </w:pPr>
      <w:r w:rsidRPr="003649CE">
        <w:t xml:space="preserve">Каждая измерительная станция включает в себя каретку с закрепленным на ней индуктивным датчиком. Каретка имеет возможность перемещаться в исходное и рабочее положения, определяемые заранее выставленными жесткими упорами. Управление перемещением каретки и поворотным сервоприводом осуществляется процессорным блоком. Отсчет показаний измерительных датчиков производится отсчетным устройством. Все эти элементы, а также необходимые элементы </w:t>
      </w:r>
      <w:proofErr w:type="spellStart"/>
      <w:r w:rsidRPr="003649CE">
        <w:t>электроавтоматики</w:t>
      </w:r>
      <w:proofErr w:type="spellEnd"/>
      <w:r w:rsidRPr="003649CE">
        <w:t xml:space="preserve"> размещаются в </w:t>
      </w:r>
      <w:proofErr w:type="spellStart"/>
      <w:r w:rsidRPr="003649CE">
        <w:t>электрошкафу</w:t>
      </w:r>
      <w:proofErr w:type="spellEnd"/>
      <w:r w:rsidRPr="003649CE">
        <w:t xml:space="preserve">, </w:t>
      </w:r>
      <w:proofErr w:type="gramStart"/>
      <w:r w:rsidRPr="003649CE">
        <w:t>который</w:t>
      </w:r>
      <w:proofErr w:type="gramEnd"/>
      <w:r w:rsidRPr="003649CE">
        <w:t xml:space="preserve"> вынесен в помещение операторской.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clear" w:pos="720"/>
          <w:tab w:val="num" w:pos="0"/>
        </w:tabs>
        <w:spacing w:line="300" w:lineRule="auto"/>
        <w:ind w:left="0" w:right="57" w:firstLine="0"/>
        <w:jc w:val="both"/>
        <w:outlineLvl w:val="1"/>
      </w:pPr>
      <w:proofErr w:type="spellStart"/>
      <w:r w:rsidRPr="003649CE">
        <w:t>Токоподвод</w:t>
      </w:r>
      <w:proofErr w:type="spellEnd"/>
      <w:r w:rsidRPr="003649CE">
        <w:t xml:space="preserve"> </w:t>
      </w:r>
      <w:proofErr w:type="gramStart"/>
      <w:r w:rsidRPr="003649CE">
        <w:t>предназначен</w:t>
      </w:r>
      <w:proofErr w:type="gramEnd"/>
      <w:r w:rsidRPr="003649CE">
        <w:t xml:space="preserve"> для подачи силового электропитания от пульта управления к приводам установки контроля биения хвостовика и головки и передачи сигналов от исполнительных механизмов установки к пульту управления и контрольному монитору.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clear" w:pos="720"/>
          <w:tab w:val="num" w:pos="0"/>
        </w:tabs>
        <w:spacing w:line="300" w:lineRule="auto"/>
        <w:ind w:left="0" w:right="57" w:firstLine="0"/>
        <w:jc w:val="both"/>
        <w:outlineLvl w:val="1"/>
      </w:pPr>
      <w:r w:rsidRPr="003649CE">
        <w:t xml:space="preserve">Пульт управления предназначен для размещения силовой коммутационной и светосигнальной аппаратуры средств локальной системы управления (ЛСУ), которая должна </w:t>
      </w:r>
      <w:r w:rsidRPr="003649CE">
        <w:lastRenderedPageBreak/>
        <w:t xml:space="preserve">обеспечивать управление при выполнении технологических операций: перемещение измерительных датчиков, фиксацию ТВС, поворот ТВС. </w:t>
      </w:r>
      <w:proofErr w:type="gramStart"/>
      <w:r w:rsidRPr="003649CE">
        <w:t>Пульт управления должен быть выполнен стационарным, размещенным на стене помещения операторской.</w:t>
      </w:r>
      <w:proofErr w:type="gramEnd"/>
    </w:p>
    <w:p w:rsidR="00A9440E" w:rsidRPr="003649CE" w:rsidRDefault="00A9440E" w:rsidP="00A9440E">
      <w:pPr>
        <w:numPr>
          <w:ilvl w:val="2"/>
          <w:numId w:val="12"/>
        </w:numPr>
        <w:tabs>
          <w:tab w:val="num" w:pos="0"/>
        </w:tabs>
        <w:spacing w:line="300" w:lineRule="auto"/>
        <w:ind w:left="0" w:right="57" w:firstLine="0"/>
        <w:jc w:val="both"/>
        <w:outlineLvl w:val="1"/>
      </w:pPr>
      <w:r w:rsidRPr="003649CE">
        <w:t>ЛСУ должна обеспечивать следующие режимы управления: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 xml:space="preserve">– </w:t>
      </w:r>
      <w:proofErr w:type="gramStart"/>
      <w:r w:rsidRPr="003649CE">
        <w:t>полуавтоматический</w:t>
      </w:r>
      <w:proofErr w:type="gramEnd"/>
      <w:r w:rsidRPr="003649CE">
        <w:t xml:space="preserve"> с блокировками, обеспечивающий управление одним, любым по выбору оператора, механизмом установки при условии действия всех защит и блокировок;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ручной.</w:t>
      </w:r>
    </w:p>
    <w:p w:rsidR="00A9440E" w:rsidRPr="003649CE" w:rsidRDefault="00A9440E" w:rsidP="00A9440E">
      <w:pPr>
        <w:numPr>
          <w:ilvl w:val="2"/>
          <w:numId w:val="12"/>
        </w:numPr>
        <w:tabs>
          <w:tab w:val="clear" w:pos="720"/>
          <w:tab w:val="num" w:pos="0"/>
        </w:tabs>
        <w:spacing w:line="300" w:lineRule="auto"/>
        <w:ind w:left="0" w:right="57" w:firstLine="0"/>
        <w:jc w:val="both"/>
        <w:outlineLvl w:val="1"/>
      </w:pPr>
      <w:r w:rsidRPr="003649CE">
        <w:t>Управление установкой должно осуществляться в соответствии с технологическими алгоритмами, обеспечивая следующие эксплуатационные блокировки, реализованные ЛСУ: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запрет на перемещение ТВС, если измерительные датчики находятся в рабочем положении или положение ТВС зафиксировано;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запрет на измерения, если положение ТВС зафиксировано;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запрет на работу механизмов установки без разрешения от системы управления верхнего уровня;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запрет на одновременную работу механизмов.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  <w:rPr>
          <w:i/>
        </w:rPr>
      </w:pPr>
      <w:r w:rsidRPr="003649CE">
        <w:rPr>
          <w:i/>
        </w:rPr>
        <w:t>Примечание – Перечень блокировок и защит может быть дополнен и уточнён на этапе разработки конструкторской и программной документации.</w:t>
      </w:r>
    </w:p>
    <w:p w:rsidR="00A9440E" w:rsidRPr="003649CE" w:rsidRDefault="00A9440E" w:rsidP="00A9440E">
      <w:pPr>
        <w:tabs>
          <w:tab w:val="num" w:pos="0"/>
        </w:tabs>
        <w:jc w:val="both"/>
      </w:pPr>
      <w:r w:rsidRPr="003649CE">
        <w:t xml:space="preserve">ЛСУ должна обеспечивать интеграцию с системой верхнего по отношению к ЛСУ уровня управления. </w:t>
      </w:r>
    </w:p>
    <w:p w:rsidR="00A9440E" w:rsidRPr="003649CE" w:rsidRDefault="00A9440E" w:rsidP="00A9440E">
      <w:pPr>
        <w:tabs>
          <w:tab w:val="num" w:pos="0"/>
        </w:tabs>
        <w:jc w:val="both"/>
      </w:pPr>
      <w:r w:rsidRPr="003649CE">
        <w:t>ЛСУ должна обеспечивать:</w:t>
      </w:r>
    </w:p>
    <w:p w:rsidR="00A9440E" w:rsidRPr="003649CE" w:rsidRDefault="00A9440E" w:rsidP="00A9440E">
      <w:pPr>
        <w:tabs>
          <w:tab w:val="num" w:pos="0"/>
        </w:tabs>
        <w:jc w:val="both"/>
      </w:pPr>
      <w:r w:rsidRPr="003649CE">
        <w:t>– передачу в систему управления верхнего уровня сигналов о состоянии механизмов установки и прием от нее сигналов разрешения на выполнение действий;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– передачу на внешние устройства звуковой и световой сигнализации сигнала о положениях механизмов установки.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Информационный обмен ЛСУ с системой управления верхнего уровня должен осуществляться посредством приема и формирования дискретных сигналов типа «сухой контакт» с рабочим напряжением 24 В постоянного тока (220 В переменного тока).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7"/>
        <w:jc w:val="both"/>
        <w:outlineLvl w:val="1"/>
      </w:pPr>
      <w:r w:rsidRPr="003649CE">
        <w:t>5.1.8</w:t>
      </w:r>
      <w:r w:rsidRPr="003649CE">
        <w:tab/>
        <w:t xml:space="preserve">В </w:t>
      </w:r>
      <w:proofErr w:type="gramStart"/>
      <w:r w:rsidRPr="003649CE">
        <w:t>случае</w:t>
      </w:r>
      <w:proofErr w:type="gramEnd"/>
      <w:r w:rsidRPr="003649CE">
        <w:t xml:space="preserve"> аварийного отключения электроэнергии должна быть предусмотрена возможность дистанционного управления механизмами установки вручную.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  <w:rPr>
          <w:b/>
        </w:rPr>
      </w:pPr>
      <w:r w:rsidRPr="003649CE">
        <w:rPr>
          <w:b/>
        </w:rPr>
        <w:t>Требования к конструкции</w:t>
      </w:r>
    </w:p>
    <w:p w:rsidR="00A9440E" w:rsidRPr="003649CE" w:rsidRDefault="00A9440E" w:rsidP="00A9440E">
      <w:pPr>
        <w:numPr>
          <w:ilvl w:val="2"/>
          <w:numId w:val="11"/>
        </w:numPr>
        <w:tabs>
          <w:tab w:val="num" w:pos="0"/>
        </w:tabs>
        <w:ind w:left="0" w:firstLine="0"/>
        <w:jc w:val="both"/>
        <w:outlineLvl w:val="1"/>
      </w:pPr>
      <w:r w:rsidRPr="003649CE">
        <w:t xml:space="preserve">Кабели </w:t>
      </w:r>
      <w:proofErr w:type="spellStart"/>
      <w:r w:rsidRPr="003649CE">
        <w:t>токоподвода</w:t>
      </w:r>
      <w:proofErr w:type="spellEnd"/>
      <w:r w:rsidRPr="003649CE">
        <w:t xml:space="preserve"> должны иметь оболочку, не распространяющую горение и стойкую к воздействию дезактивирующих растворов.</w:t>
      </w:r>
    </w:p>
    <w:p w:rsidR="00A9440E" w:rsidRPr="003649CE" w:rsidRDefault="00A9440E" w:rsidP="00A9440E">
      <w:pPr>
        <w:numPr>
          <w:ilvl w:val="2"/>
          <w:numId w:val="11"/>
        </w:numPr>
        <w:tabs>
          <w:tab w:val="num" w:pos="0"/>
        </w:tabs>
        <w:ind w:left="0" w:firstLine="0"/>
        <w:jc w:val="both"/>
        <w:outlineLvl w:val="1"/>
      </w:pPr>
      <w:r w:rsidRPr="003649CE">
        <w:t>Конструкцией устройства должно быть предусмотрено аварийное отключение механизмов при заеданиях, возникновении препятствий во время перемещения измерительных датчиков и т. п.</w:t>
      </w:r>
    </w:p>
    <w:p w:rsidR="00A9440E" w:rsidRPr="003649CE" w:rsidRDefault="00A9440E" w:rsidP="00A9440E">
      <w:pPr>
        <w:numPr>
          <w:ilvl w:val="2"/>
          <w:numId w:val="11"/>
        </w:numPr>
        <w:tabs>
          <w:tab w:val="num" w:pos="0"/>
        </w:tabs>
        <w:ind w:left="0" w:firstLine="0"/>
        <w:jc w:val="both"/>
        <w:outlineLvl w:val="1"/>
      </w:pPr>
      <w:r w:rsidRPr="003649CE">
        <w:t>Конструкция устройства должна исключать повреждение ТВС при ее загрузке и фиксации.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  <w:rPr>
          <w:b/>
        </w:rPr>
      </w:pPr>
      <w:r w:rsidRPr="003649CE">
        <w:rPr>
          <w:b/>
        </w:rPr>
        <w:t>Основные параметры установки контроля биения хвостовика и головки</w:t>
      </w:r>
    </w:p>
    <w:p w:rsidR="00A9440E" w:rsidRPr="003649CE" w:rsidRDefault="00A9440E" w:rsidP="00A9440E">
      <w:pPr>
        <w:numPr>
          <w:ilvl w:val="2"/>
          <w:numId w:val="13"/>
        </w:numPr>
        <w:tabs>
          <w:tab w:val="num" w:pos="0"/>
        </w:tabs>
        <w:spacing w:line="300" w:lineRule="auto"/>
        <w:ind w:left="0" w:right="56" w:firstLine="0"/>
        <w:jc w:val="both"/>
        <w:outlineLvl w:val="1"/>
      </w:pPr>
      <w:r w:rsidRPr="003649CE">
        <w:t>Производительность – 400 ТВС в год при работе в одну смену 250 дней в году.</w:t>
      </w:r>
    </w:p>
    <w:tbl>
      <w:tblPr>
        <w:tblpPr w:leftFromText="180" w:rightFromText="180" w:vertAnchor="text" w:horzAnchor="page" w:tblpX="8386" w:tblpY="588"/>
        <w:tblW w:w="0" w:type="auto"/>
        <w:tblCellMar>
          <w:left w:w="0" w:type="dxa"/>
          <w:right w:w="0" w:type="dxa"/>
        </w:tblCellMar>
        <w:tblLook w:val="01E0"/>
      </w:tblPr>
      <w:tblGrid>
        <w:gridCol w:w="567"/>
        <w:gridCol w:w="567"/>
        <w:gridCol w:w="1843"/>
      </w:tblGrid>
      <w:tr w:rsidR="00A9440E" w:rsidRPr="003649CE" w:rsidTr="001E1006">
        <w:trPr>
          <w:trHeight w:val="211"/>
        </w:trPr>
        <w:tc>
          <w:tcPr>
            <w:tcW w:w="567" w:type="dxa"/>
            <w:vMerge w:val="restart"/>
            <w:vAlign w:val="center"/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  <w:proofErr w:type="gramStart"/>
            <w:r w:rsidRPr="003649CE">
              <w:t>(380</w:t>
            </w:r>
            <w:proofErr w:type="gramEnd"/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  <w:r w:rsidRPr="003649CE">
              <w:t>+10 %</w:t>
            </w:r>
          </w:p>
        </w:tc>
        <w:tc>
          <w:tcPr>
            <w:tcW w:w="1843" w:type="dxa"/>
            <w:vMerge w:val="restart"/>
            <w:vAlign w:val="center"/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  <w:r w:rsidRPr="003649CE">
              <w:t>) В</w:t>
            </w:r>
          </w:p>
        </w:tc>
      </w:tr>
      <w:tr w:rsidR="00A9440E" w:rsidRPr="003649CE" w:rsidTr="001E1006">
        <w:trPr>
          <w:trHeight w:val="265"/>
        </w:trPr>
        <w:tc>
          <w:tcPr>
            <w:tcW w:w="567" w:type="dxa"/>
            <w:vMerge/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  <w:r w:rsidRPr="003649CE">
              <w:t>-15 %</w:t>
            </w:r>
          </w:p>
        </w:tc>
        <w:tc>
          <w:tcPr>
            <w:tcW w:w="1843" w:type="dxa"/>
            <w:vMerge/>
          </w:tcPr>
          <w:p w:rsidR="00A9440E" w:rsidRPr="003649CE" w:rsidRDefault="00A9440E" w:rsidP="009850BF">
            <w:pPr>
              <w:tabs>
                <w:tab w:val="num" w:pos="0"/>
              </w:tabs>
              <w:jc w:val="both"/>
              <w:outlineLvl w:val="2"/>
            </w:pPr>
          </w:p>
        </w:tc>
      </w:tr>
    </w:tbl>
    <w:p w:rsidR="00A9440E" w:rsidRPr="003649CE" w:rsidRDefault="00A9440E" w:rsidP="00A9440E">
      <w:pPr>
        <w:numPr>
          <w:ilvl w:val="2"/>
          <w:numId w:val="13"/>
        </w:numPr>
        <w:tabs>
          <w:tab w:val="num" w:pos="0"/>
          <w:tab w:val="left" w:pos="709"/>
        </w:tabs>
        <w:ind w:left="0" w:right="397" w:firstLine="0"/>
      </w:pPr>
      <w:r w:rsidRPr="003649CE">
        <w:t xml:space="preserve">Питающее напряжение трехфазной сети переменного тока, с изолированной </w:t>
      </w:r>
      <w:proofErr w:type="spellStart"/>
      <w:r w:rsidRPr="003649CE">
        <w:t>нейтралью</w:t>
      </w:r>
      <w:proofErr w:type="spellEnd"/>
      <w:r w:rsidRPr="003649CE">
        <w:t xml:space="preserve"> (</w:t>
      </w:r>
      <w:r w:rsidRPr="003649CE">
        <w:rPr>
          <w:lang w:val="en-US"/>
        </w:rPr>
        <w:t>IP</w:t>
      </w:r>
      <w:r w:rsidRPr="003649CE">
        <w:t>), промышленной частотой 50 Гц…………………………………………………………..</w:t>
      </w:r>
    </w:p>
    <w:p w:rsidR="00A9440E" w:rsidRPr="003649CE" w:rsidRDefault="00A9440E" w:rsidP="00A9440E">
      <w:pPr>
        <w:numPr>
          <w:ilvl w:val="2"/>
          <w:numId w:val="13"/>
        </w:numPr>
        <w:tabs>
          <w:tab w:val="num" w:pos="0"/>
          <w:tab w:val="left" w:pos="709"/>
        </w:tabs>
        <w:ind w:left="0" w:right="397" w:firstLine="0"/>
      </w:pPr>
      <w:r w:rsidRPr="003649CE">
        <w:t xml:space="preserve">Допускаемая погрешность измерений радиального биения хвостовика не должна превышать </w:t>
      </w:r>
      <w:smartTag w:uri="urn:schemas-microsoft-com:office:smarttags" w:element="metricconverter">
        <w:smartTagPr>
          <w:attr w:name="ProductID" w:val="0,03 мм"/>
        </w:smartTagPr>
        <w:r w:rsidRPr="003649CE">
          <w:t>0,03 мм</w:t>
        </w:r>
      </w:smartTag>
      <w:r w:rsidRPr="003649CE">
        <w:t xml:space="preserve"> (при допуске </w:t>
      </w:r>
      <w:smartTag w:uri="urn:schemas-microsoft-com:office:smarttags" w:element="metricconverter">
        <w:smartTagPr>
          <w:attr w:name="ProductID" w:val="0,5 мм"/>
        </w:smartTagPr>
        <w:r w:rsidRPr="003649CE">
          <w:t>0,5 мм</w:t>
        </w:r>
      </w:smartTag>
      <w:r w:rsidRPr="003649CE">
        <w:t>).</w:t>
      </w:r>
    </w:p>
    <w:p w:rsidR="00A9440E" w:rsidRPr="003649CE" w:rsidRDefault="00A9440E" w:rsidP="00A9440E">
      <w:pPr>
        <w:tabs>
          <w:tab w:val="num" w:pos="0"/>
          <w:tab w:val="left" w:pos="709"/>
        </w:tabs>
        <w:ind w:right="397"/>
      </w:pPr>
      <w:r w:rsidRPr="003649CE">
        <w:t xml:space="preserve">Допускаемая погрешность измерений радиального биения головки не должна превышать </w:t>
      </w:r>
      <w:smartTag w:uri="urn:schemas-microsoft-com:office:smarttags" w:element="metricconverter">
        <w:smartTagPr>
          <w:attr w:name="ProductID" w:val="0,07 мм"/>
        </w:smartTagPr>
        <w:r w:rsidRPr="003649CE">
          <w:t>0,07 мм</w:t>
        </w:r>
      </w:smartTag>
      <w:r w:rsidRPr="003649CE">
        <w:t xml:space="preserve"> (при допуске </w:t>
      </w:r>
      <w:smartTag w:uri="urn:schemas-microsoft-com:office:smarttags" w:element="metricconverter">
        <w:smartTagPr>
          <w:attr w:name="ProductID" w:val="1,5 мм"/>
        </w:smartTagPr>
        <w:r w:rsidRPr="003649CE">
          <w:t>1,5 мм</w:t>
        </w:r>
      </w:smartTag>
      <w:r w:rsidRPr="003649CE">
        <w:t>).</w:t>
      </w:r>
    </w:p>
    <w:p w:rsidR="00A9440E" w:rsidRPr="003649CE" w:rsidRDefault="00A9440E" w:rsidP="00A9440E">
      <w:pPr>
        <w:numPr>
          <w:ilvl w:val="1"/>
          <w:numId w:val="9"/>
        </w:numPr>
        <w:tabs>
          <w:tab w:val="clear" w:pos="552"/>
          <w:tab w:val="num" w:pos="0"/>
        </w:tabs>
        <w:spacing w:line="300" w:lineRule="auto"/>
        <w:ind w:left="0" w:right="56" w:firstLine="0"/>
        <w:jc w:val="both"/>
        <w:outlineLvl w:val="1"/>
        <w:rPr>
          <w:b/>
        </w:rPr>
      </w:pPr>
      <w:r w:rsidRPr="003649CE">
        <w:rPr>
          <w:b/>
        </w:rPr>
        <w:t>Основные параметры и размеры ТВС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6"/>
        <w:jc w:val="both"/>
        <w:outlineLvl w:val="1"/>
      </w:pPr>
      <w:r w:rsidRPr="003649CE">
        <w:lastRenderedPageBreak/>
        <w:t xml:space="preserve">ТВС представляет собой </w:t>
      </w:r>
      <w:proofErr w:type="spellStart"/>
      <w:r w:rsidRPr="003649CE">
        <w:t>чехловую</w:t>
      </w:r>
      <w:proofErr w:type="spellEnd"/>
      <w:r w:rsidRPr="003649CE">
        <w:t xml:space="preserve"> шестигранную трубу, к торцам которой </w:t>
      </w:r>
      <w:proofErr w:type="gramStart"/>
      <w:r w:rsidRPr="003649CE">
        <w:t>приварены</w:t>
      </w:r>
      <w:proofErr w:type="gramEnd"/>
      <w:r w:rsidRPr="003649CE">
        <w:t xml:space="preserve"> головка и переходник с хвостовиком.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6"/>
        <w:jc w:val="both"/>
        <w:outlineLvl w:val="1"/>
      </w:pPr>
      <w:r w:rsidRPr="003649CE">
        <w:t>Габаритные размеры ТВС (см. приложение Б)</w:t>
      </w:r>
    </w:p>
    <w:p w:rsidR="00A9440E" w:rsidRPr="003649CE" w:rsidRDefault="00A9440E" w:rsidP="00A9440E">
      <w:pPr>
        <w:tabs>
          <w:tab w:val="num" w:pos="0"/>
        </w:tabs>
        <w:spacing w:line="300" w:lineRule="auto"/>
        <w:ind w:right="56"/>
        <w:jc w:val="both"/>
        <w:outlineLvl w:val="2"/>
      </w:pPr>
      <w:r w:rsidRPr="003649CE">
        <w:t xml:space="preserve">– длина, </w:t>
      </w:r>
      <w:proofErr w:type="gramStart"/>
      <w:r w:rsidRPr="003649CE">
        <w:t>мм</w:t>
      </w:r>
      <w:proofErr w:type="gramEnd"/>
      <w:r w:rsidRPr="003649CE">
        <w:t>………………………………………………………………..…3500;</w:t>
      </w:r>
    </w:p>
    <w:p w:rsidR="00A9440E" w:rsidRPr="003649CE" w:rsidRDefault="00A9440E" w:rsidP="00A9440E">
      <w:pPr>
        <w:tabs>
          <w:tab w:val="num" w:pos="0"/>
        </w:tabs>
        <w:ind w:right="397"/>
      </w:pPr>
      <w:r w:rsidRPr="003649CE">
        <w:t xml:space="preserve">– диаметр макс., </w:t>
      </w:r>
      <w:proofErr w:type="gramStart"/>
      <w:r w:rsidRPr="003649CE">
        <w:t>мм</w:t>
      </w:r>
      <w:proofErr w:type="gramEnd"/>
      <w:r w:rsidRPr="003649CE">
        <w:t>………………………………………………….………..100.</w:t>
      </w:r>
    </w:p>
    <w:p w:rsidR="00A9440E" w:rsidRPr="003649CE" w:rsidRDefault="00A9440E" w:rsidP="00A9440E">
      <w:pPr>
        <w:tabs>
          <w:tab w:val="num" w:pos="0"/>
        </w:tabs>
      </w:pPr>
      <w:r w:rsidRPr="003649CE">
        <w:t xml:space="preserve">Максимальная мощность дозы, </w:t>
      </w:r>
      <w:proofErr w:type="spellStart"/>
      <w:r w:rsidRPr="003649CE">
        <w:t>мкЗв</w:t>
      </w:r>
      <w:proofErr w:type="spellEnd"/>
      <w:r w:rsidRPr="003649CE">
        <w:t xml:space="preserve">/ч </w:t>
      </w:r>
    </w:p>
    <w:p w:rsidR="00A9440E" w:rsidRPr="003649CE" w:rsidRDefault="00A9440E" w:rsidP="00A9440E">
      <w:pPr>
        <w:tabs>
          <w:tab w:val="num" w:pos="0"/>
        </w:tabs>
      </w:pPr>
      <w:r w:rsidRPr="003649CE">
        <w:t>– на поверхности ТВС до 10000</w:t>
      </w:r>
    </w:p>
    <w:p w:rsidR="00A9440E" w:rsidRPr="003649CE" w:rsidRDefault="00A9440E" w:rsidP="00A9440E">
      <w:pPr>
        <w:tabs>
          <w:tab w:val="num" w:pos="0"/>
        </w:tabs>
      </w:pPr>
      <w:r w:rsidRPr="003649CE">
        <w:t xml:space="preserve">– на расстоянии </w:t>
      </w:r>
      <w:smartTag w:uri="urn:schemas-microsoft-com:office:smarttags" w:element="metricconverter">
        <w:smartTagPr>
          <w:attr w:name="ProductID" w:val="1 м"/>
        </w:smartTagPr>
        <w:r w:rsidRPr="003649CE">
          <w:t>1 м</w:t>
        </w:r>
      </w:smartTag>
      <w:r w:rsidRPr="003649CE">
        <w:t xml:space="preserve"> от поверхности ТВС до 85.</w:t>
      </w:r>
    </w:p>
    <w:p w:rsidR="00A9440E" w:rsidRPr="003649CE" w:rsidRDefault="00A9440E" w:rsidP="00A9440E">
      <w:pPr>
        <w:tabs>
          <w:tab w:val="num" w:pos="0"/>
        </w:tabs>
      </w:pPr>
      <w:r w:rsidRPr="003649CE">
        <w:t>Максимальное тепловыделение "свежей" ТВС, Вт, до 130 (максимальная температура наружной поверхности шестигранного чехла ТВС не превысит 83 °С).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9"/>
        </w:numPr>
        <w:tabs>
          <w:tab w:val="clear" w:pos="552"/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color w:val="auto"/>
          <w:sz w:val="24"/>
          <w:szCs w:val="24"/>
        </w:rPr>
        <w:t>Требования материалам и покрытиям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suppressAutoHyphens/>
        <w:ind w:left="0" w:firstLine="0"/>
        <w:jc w:val="both"/>
      </w:pPr>
      <w:r w:rsidRPr="003649CE">
        <w:t>Материалы и комплектующие элементы, применяемые в конструкции изделия, должны обеспечивать сохранность эксплуатационных характеристик в течение всего срока службы.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suppressAutoHyphens/>
        <w:ind w:left="0" w:firstLine="0"/>
        <w:jc w:val="both"/>
      </w:pPr>
      <w:r w:rsidRPr="003649CE">
        <w:t>Материалы, предназначенные для изготовления сварных конструкций, должны иметь гарантию свариваемости.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suppressAutoHyphens/>
        <w:ind w:left="0" w:firstLine="0"/>
        <w:jc w:val="both"/>
      </w:pPr>
      <w:r w:rsidRPr="003649CE">
        <w:t xml:space="preserve">Металлоконструкции изделия выполнить в основном из углеродистых сталей по ГОСТ 380 и по ГОСТ 1050 и </w:t>
      </w:r>
      <w:proofErr w:type="spellStart"/>
      <w:r w:rsidRPr="003649CE">
        <w:rPr>
          <w:rFonts w:eastAsia="MS Mincho"/>
        </w:rPr>
        <w:t>коррозионностойкой</w:t>
      </w:r>
      <w:proofErr w:type="spellEnd"/>
      <w:r w:rsidRPr="003649CE">
        <w:rPr>
          <w:rFonts w:eastAsia="MS Mincho"/>
        </w:rPr>
        <w:t xml:space="preserve"> стали по ГОСТ 5632</w:t>
      </w:r>
      <w:r w:rsidRPr="003649CE">
        <w:t>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Покрытие наружных поверхностей узлов и деталей установки, выполненных из углеродистых сталей должны иметь антикоррозионное покрытие, стойкое к воздействию дезактивирующих растворов.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27" w:firstLine="0"/>
        <w:jc w:val="both"/>
        <w:outlineLvl w:val="2"/>
        <w:rPr>
          <w:b/>
        </w:rPr>
      </w:pPr>
      <w:r w:rsidRPr="003649CE">
        <w:rPr>
          <w:b/>
        </w:rPr>
        <w:t>Требования к надежности и безопасности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При установке и эксплуатации изделия необходимо руководствоваться положениями, правилами и инструкциями по технике безопасности и производственной санитарии, действующими на объекте.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Установка должна быть </w:t>
      </w:r>
      <w:proofErr w:type="spellStart"/>
      <w:r w:rsidRPr="003649CE">
        <w:t>ремонтопригодной</w:t>
      </w:r>
      <w:proofErr w:type="spellEnd"/>
      <w:r w:rsidRPr="003649CE">
        <w:t xml:space="preserve"> в течение назначенного срока службы.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Назначенный срок службы, лет ……………..……………..….….30.</w:t>
      </w:r>
    </w:p>
    <w:p w:rsidR="00A9440E" w:rsidRPr="003649CE" w:rsidRDefault="00A9440E" w:rsidP="00A9440E">
      <w:pPr>
        <w:widowControl w:val="0"/>
        <w:numPr>
          <w:ilvl w:val="2"/>
          <w:numId w:val="14"/>
        </w:numPr>
        <w:tabs>
          <w:tab w:val="num" w:pos="0"/>
        </w:tabs>
        <w:ind w:left="0" w:firstLine="0"/>
        <w:jc w:val="both"/>
      </w:pPr>
      <w:r w:rsidRPr="003649CE">
        <w:t>Изготовитель должен гарантировать соответствие установки требованиям рабочей конструкторской документации при условии соблюдения потребителем условий транспортирования, хранения, установки и эксплуатации.</w:t>
      </w:r>
    </w:p>
    <w:p w:rsidR="00A9440E" w:rsidRPr="003649CE" w:rsidRDefault="00A9440E" w:rsidP="00A9440E">
      <w:pPr>
        <w:widowControl w:val="0"/>
        <w:tabs>
          <w:tab w:val="num" w:pos="0"/>
        </w:tabs>
        <w:jc w:val="both"/>
      </w:pPr>
      <w:r w:rsidRPr="003649CE">
        <w:t>Срок предоставления гарантий качества – не менее 48 месяцев после проведения шефмонтажа.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Конструкция изделия должна обеспечивать безопасность персонала при условии соблюдения порядка, режимов работы и квалифицированного обслуживания, предусмотренных технологическим регламентом при нормальной эксплуатации и проектных авариях.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Кабели, используемые в </w:t>
      </w:r>
      <w:proofErr w:type="spellStart"/>
      <w:r w:rsidRPr="003649CE">
        <w:t>токоподводе</w:t>
      </w:r>
      <w:proofErr w:type="spellEnd"/>
      <w:r w:rsidRPr="003649CE">
        <w:t>, должны быть заключены в оболочку, не распространяющую горение, и не выделять галогенов.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Электрооборудование установки должно быть надежно заземлено.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Способ защиты человека от поражения электрическим током должен соответствовать классу 01 по ГОСТ 12.2.007.0. Заземление должно соответствовать требованиям ПУЭ по системе </w:t>
      </w:r>
      <w:r w:rsidRPr="003649CE">
        <w:rPr>
          <w:lang w:val="en-US"/>
        </w:rPr>
        <w:t>IT</w:t>
      </w:r>
      <w:r w:rsidRPr="003649CE">
        <w:t>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На всех стадиях работы с изделием необходимо руководствоваться и выполнять инструкции по эксплуатации, правила и инструкции по технике безопасности, действующие на объекте, а так же требования Правил технической эксплуатации электроустановок потребителей ПТЭЭП </w:t>
      </w:r>
      <w:smartTag w:uri="urn:schemas-microsoft-com:office:smarttags" w:element="metricconverter">
        <w:smartTagPr>
          <w:attr w:name="ProductID" w:val="2003 г"/>
        </w:smartTagPr>
        <w:r w:rsidRPr="003649CE">
          <w:t>2003 г</w:t>
        </w:r>
      </w:smartTag>
      <w:r w:rsidRPr="003649CE">
        <w:t xml:space="preserve"> и Межотраслевых правил по охране труда (правил безопасности) при эксплуатации электроустановок ПОТ РМ-012-2000.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Общие требования безопасности в соответствии с ГОСТ 12.2.003 и ГОСТ 12.3.009.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27" w:firstLine="0"/>
        <w:jc w:val="both"/>
        <w:outlineLvl w:val="2"/>
        <w:rPr>
          <w:b/>
        </w:rPr>
      </w:pPr>
      <w:r w:rsidRPr="003649CE">
        <w:rPr>
          <w:b/>
        </w:rPr>
        <w:t>Требования к технологичности и метрологическому обеспечению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При разработке установки должны быть максимально использованы проверенные в эксплуатации конструкторские решения.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Средства измерений, применяемые при контроле характеристик изделия, должны быть </w:t>
      </w:r>
      <w:proofErr w:type="spellStart"/>
      <w:r w:rsidRPr="003649CE">
        <w:t>поверены</w:t>
      </w:r>
      <w:proofErr w:type="spellEnd"/>
      <w:r w:rsidRPr="003649CE">
        <w:t xml:space="preserve"> в соответствии с </w:t>
      </w:r>
      <w:proofErr w:type="gramStart"/>
      <w:r w:rsidRPr="003649CE">
        <w:t>ПР</w:t>
      </w:r>
      <w:proofErr w:type="gramEnd"/>
      <w:r w:rsidRPr="003649CE">
        <w:t xml:space="preserve"> 50.2.006.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Разрабатываемая конструкторская и технологическая документация должна быть подвергнута метрологической экспертизе в соответствии с ГОСТ </w:t>
      </w:r>
      <w:proofErr w:type="gramStart"/>
      <w:r w:rsidRPr="003649CE">
        <w:t>Р</w:t>
      </w:r>
      <w:proofErr w:type="gramEnd"/>
      <w:r w:rsidRPr="003649CE">
        <w:t xml:space="preserve"> 8.565.</w:t>
      </w:r>
    </w:p>
    <w:p w:rsidR="00A9440E" w:rsidRPr="003649CE" w:rsidRDefault="00A9440E" w:rsidP="00A9440E">
      <w:pPr>
        <w:ind w:right="27"/>
        <w:jc w:val="both"/>
        <w:outlineLvl w:val="2"/>
      </w:pP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27" w:firstLine="0"/>
        <w:jc w:val="both"/>
        <w:outlineLvl w:val="2"/>
        <w:rPr>
          <w:b/>
        </w:rPr>
      </w:pPr>
      <w:bookmarkStart w:id="16" w:name="_Toc290464477"/>
      <w:r w:rsidRPr="003649CE">
        <w:rPr>
          <w:b/>
        </w:rPr>
        <w:lastRenderedPageBreak/>
        <w:t>Эксплуатаци</w:t>
      </w:r>
      <w:bookmarkEnd w:id="16"/>
      <w:r w:rsidRPr="003649CE">
        <w:rPr>
          <w:b/>
        </w:rPr>
        <w:t>онные требования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Категория помещений по взрывопожарной и пожарной опасности, в соответствии с ФЗ № 123 – "Д", по ПУЭ – </w:t>
      </w:r>
      <w:proofErr w:type="spellStart"/>
      <w:r w:rsidRPr="003649CE">
        <w:t>невзрыв</w:t>
      </w:r>
      <w:proofErr w:type="gramStart"/>
      <w:r w:rsidRPr="003649CE">
        <w:t>о</w:t>
      </w:r>
      <w:proofErr w:type="spellEnd"/>
      <w:r w:rsidRPr="003649CE">
        <w:t>-</w:t>
      </w:r>
      <w:proofErr w:type="gramEnd"/>
      <w:r w:rsidRPr="003649CE">
        <w:t xml:space="preserve"> и </w:t>
      </w:r>
      <w:proofErr w:type="spellStart"/>
      <w:r w:rsidRPr="003649CE">
        <w:t>непожароопасные</w:t>
      </w:r>
      <w:proofErr w:type="spellEnd"/>
      <w:r w:rsidRPr="003649CE">
        <w:t>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Режим работы – периодический, в соответствии с технологическим регламентом.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 xml:space="preserve">Вид обслуживания – по графику планово-предупредительного ремонта(~ 1 раз в </w:t>
      </w:r>
      <w:r w:rsidRPr="003649CE">
        <w:br/>
        <w:t>2 года).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27" w:firstLine="0"/>
        <w:jc w:val="both"/>
        <w:outlineLvl w:val="2"/>
      </w:pPr>
      <w:r w:rsidRPr="003649CE">
        <w:t>Параметры окружающей среды в месте эксплуатации изделия:</w:t>
      </w:r>
    </w:p>
    <w:p w:rsidR="00A9440E" w:rsidRPr="003649CE" w:rsidRDefault="00A9440E" w:rsidP="00A9440E">
      <w:pPr>
        <w:tabs>
          <w:tab w:val="num" w:pos="0"/>
        </w:tabs>
        <w:ind w:right="27"/>
        <w:jc w:val="both"/>
        <w:outlineLvl w:val="2"/>
      </w:pPr>
      <w:r w:rsidRPr="003649CE">
        <w:t xml:space="preserve">– температура воздуха, </w:t>
      </w:r>
      <w:proofErr w:type="spellStart"/>
      <w:r w:rsidRPr="003649CE">
        <w:rPr>
          <w:vertAlign w:val="superscript"/>
        </w:rPr>
        <w:t>о</w:t>
      </w:r>
      <w:r w:rsidRPr="003649CE">
        <w:t>С</w:t>
      </w:r>
      <w:proofErr w:type="spellEnd"/>
      <w:proofErr w:type="gramStart"/>
      <w:r w:rsidRPr="003649CE">
        <w:t>…..….……..…………….……………………..…….....</w:t>
      </w:r>
      <w:proofErr w:type="gramEnd"/>
      <w:r w:rsidRPr="003649CE">
        <w:t>от +5 до +25</w:t>
      </w:r>
    </w:p>
    <w:p w:rsidR="00A9440E" w:rsidRPr="003649CE" w:rsidRDefault="00A9440E" w:rsidP="00A9440E">
      <w:pPr>
        <w:tabs>
          <w:tab w:val="num" w:pos="0"/>
        </w:tabs>
        <w:ind w:right="27"/>
        <w:jc w:val="both"/>
        <w:outlineLvl w:val="2"/>
        <w:rPr>
          <w:spacing w:val="-4"/>
        </w:rPr>
      </w:pPr>
      <w:r w:rsidRPr="003649CE">
        <w:t>– относительная влажность воздуха</w:t>
      </w:r>
      <w:r w:rsidRPr="003649CE">
        <w:rPr>
          <w:spacing w:val="-4"/>
        </w:rPr>
        <w:t xml:space="preserve"> при температуре +25</w:t>
      </w:r>
      <w:proofErr w:type="gramStart"/>
      <w:r w:rsidRPr="003649CE">
        <w:rPr>
          <w:spacing w:val="-4"/>
        </w:rPr>
        <w:t xml:space="preserve"> </w:t>
      </w:r>
      <w:r w:rsidRPr="003649CE">
        <w:rPr>
          <w:spacing w:val="-4"/>
        </w:rPr>
        <w:sym w:font="Symbol" w:char="F0B0"/>
      </w:r>
      <w:r w:rsidRPr="003649CE">
        <w:rPr>
          <w:spacing w:val="-4"/>
        </w:rPr>
        <w:t>С</w:t>
      </w:r>
      <w:proofErr w:type="gramEnd"/>
      <w:r w:rsidRPr="003649CE">
        <w:rPr>
          <w:spacing w:val="-4"/>
        </w:rPr>
        <w:t>……………………………50 %</w:t>
      </w:r>
    </w:p>
    <w:p w:rsidR="00A9440E" w:rsidRPr="003649CE" w:rsidRDefault="00A9440E" w:rsidP="00A9440E">
      <w:pPr>
        <w:pStyle w:val="2"/>
        <w:keepLines w:val="0"/>
        <w:widowControl w:val="0"/>
        <w:numPr>
          <w:ilvl w:val="1"/>
          <w:numId w:val="14"/>
        </w:numPr>
        <w:tabs>
          <w:tab w:val="num" w:pos="0"/>
        </w:tabs>
        <w:autoSpaceDE w:val="0"/>
        <w:autoSpaceDN w:val="0"/>
        <w:spacing w:before="0" w:line="300" w:lineRule="auto"/>
        <w:ind w:left="0" w:right="57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649CE">
        <w:rPr>
          <w:rFonts w:ascii="Times New Roman" w:eastAsia="Times New Roman" w:hAnsi="Times New Roman" w:cs="Times New Roman"/>
          <w:color w:val="auto"/>
          <w:sz w:val="24"/>
          <w:szCs w:val="24"/>
        </w:rPr>
        <w:t>Требования к сварке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rPr>
          <w:spacing w:val="4"/>
        </w:rPr>
        <w:t xml:space="preserve">Общие технические требования к сварке по ОСТ 95 10439. </w:t>
      </w:r>
      <w:r w:rsidRPr="003649CE">
        <w:t>Конструктивные элементы сварных соединений должны быть выполнены в соответствии с требованиями ГОСТ 5264, ГОСТ 14771, ГОСТ 23518 или ОСТ 95 10440, а при выполнении нестандартных швов - в соответствии с требованиями чертежей. Сварка углеродистых сталей – ручная электродуговая. Допускается дуговая сварка в защитном газе.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 xml:space="preserve">Сварка нержавеющей стали </w:t>
      </w:r>
      <w:proofErr w:type="gramStart"/>
      <w:r w:rsidRPr="003649CE">
        <w:t>с</w:t>
      </w:r>
      <w:proofErr w:type="gramEnd"/>
      <w:r w:rsidRPr="003649CE">
        <w:t xml:space="preserve"> углеродистой – дуговая в защитном газе.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Сварочные материалы и составы защитных газов по ОСТ 95.10441.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 xml:space="preserve">Контроль качества сварных соединений производить методами по ОСТ 95.39 </w:t>
      </w:r>
      <w:r w:rsidRPr="003649CE">
        <w:rPr>
          <w:spacing w:val="10"/>
        </w:rPr>
        <w:t xml:space="preserve">или ГОСТ 3242 </w:t>
      </w:r>
      <w:r w:rsidRPr="003649CE">
        <w:t xml:space="preserve">в соответствии с требованиями рабочих чертежей. Нормы оценки качества сварных соединений ответственного назначения по ОСТ 95.39 как для сварных швов категории </w:t>
      </w:r>
      <w:r w:rsidRPr="003649CE">
        <w:rPr>
          <w:lang w:val="en-US"/>
        </w:rPr>
        <w:t>III</w:t>
      </w:r>
      <w:r w:rsidRPr="003649CE">
        <w:t>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rPr>
          <w:b/>
        </w:rPr>
        <w:t>Требования к маркировке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Маркировка установки должна производиться в соответствии с требованиями ГОСТ 26828.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Изделие</w:t>
      </w:r>
      <w:r w:rsidRPr="003649CE">
        <w:rPr>
          <w:noProof/>
        </w:rPr>
        <w:t xml:space="preserve"> должно иметь маркировку с указанием: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rPr>
          <w:noProof/>
        </w:rPr>
        <w:t>– товарного знака предприятия-изготовителя или его наименования;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rPr>
          <w:noProof/>
        </w:rPr>
        <w:t>– наименования изделия;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rPr>
          <w:noProof/>
        </w:rPr>
        <w:t>– обозначения изделия;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rPr>
          <w:noProof/>
        </w:rPr>
        <w:t>– заводского номера;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rPr>
          <w:noProof/>
        </w:rPr>
        <w:t>– даты изготовления.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rPr>
          <w:noProof/>
        </w:rPr>
        <w:t>Маркировку выполнить на металлической табличке по нормам предприятия – изготовителя</w:t>
      </w:r>
      <w:r w:rsidRPr="003649CE">
        <w:t>, любым способом, обеспечивающим сохранность маркировки в течение всего срока службы изделия.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 xml:space="preserve">На деталях и сборочных единицах, при необходимости, маркировать обозначение </w:t>
      </w:r>
      <w:r w:rsidRPr="003649CE">
        <w:rPr>
          <w:noProof/>
        </w:rPr>
        <w:t>по нормам предприятия - изготовителя</w:t>
      </w:r>
      <w:r w:rsidRPr="003649CE">
        <w:t>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При отсутствии места для маркировки или невозможности ее нанесения маркировку производить на бирке.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Маркировка тары должна быть произведена по ГОСТ 14192.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rPr>
          <w:b/>
        </w:rPr>
        <w:t>Требования к упаковке, транспортированию и хранению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Тара и способ упаковки изделия или его составных частей выбираются предприятием - изготовителем в соответствии с климатическими особенностями района эксплуатации установки и средствами транспортирования к месту назначения.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Упаковка должна обеспечивать сохранность форм, размеров и товарного вида изделия на период транспортирования, хранения и монтажа.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Упаковка изделия или его составных частей должна производиться в соответствии с требованиями ГОСТ 23170. Категория упаковки – КУ-2. Упаковка электротехнического оборудования должна соответствовать требованиям ГОСТ 23216, категория упаковки – КУ-3А.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Эксплуатационная и товаросопроводительная документация должна быть упакована по ГОСТ 23170.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Способ транспортирования установки или ее составных частей до места эксплуатации выбирается заводом-изготовителем.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Транспортирование должно обеспечивать сохранность форм, размеров и товарного вида изделия при возможных перегрузках в пути следования до объекта назначения.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 xml:space="preserve">Условия транспортирования в части воздействия механических факторов – «Ж» по </w:t>
      </w:r>
      <w:r w:rsidRPr="003649CE">
        <w:br/>
        <w:t>ГОСТ 23170.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lastRenderedPageBreak/>
        <w:t>Условия транспортирования и хранения в части воздействия климатических факторов внешней среды – 3 (Ж3) по ГОСТ15150.</w:t>
      </w:r>
    </w:p>
    <w:p w:rsidR="00A9440E" w:rsidRPr="003649CE" w:rsidRDefault="00A9440E" w:rsidP="00A9440E">
      <w:pPr>
        <w:numPr>
          <w:ilvl w:val="2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Консервация изделия должна обеспечивать его сохранность при транспортировании всеми видами транспорта и на весь период хранения изделия на территории заказчика.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rPr>
          <w:b/>
        </w:rPr>
        <w:t>В комплект поставки изделия должны входить следующие документы: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сборочный чертеж со спецификацией;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паспорт;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технические условия;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руководство по монтажу;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 xml:space="preserve">– руководство по эксплуатации (включая раздел «Возможные неисправности и методы их </w:t>
      </w:r>
      <w:proofErr w:type="spellStart"/>
      <w:r w:rsidRPr="003649CE">
        <w:t>устрагнения</w:t>
      </w:r>
      <w:proofErr w:type="spellEnd"/>
      <w:r w:rsidRPr="003649CE">
        <w:t>»);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– программное обеспечение обработки данных при измерении.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- аттестаты на Измерительное оборудование и программное обеспечение обработки данных.</w:t>
      </w:r>
    </w:p>
    <w:p w:rsidR="00A9440E" w:rsidRPr="003649CE" w:rsidRDefault="00A9440E" w:rsidP="00A9440E">
      <w:pPr>
        <w:numPr>
          <w:ilvl w:val="1"/>
          <w:numId w:val="14"/>
        </w:numPr>
        <w:tabs>
          <w:tab w:val="num" w:pos="0"/>
        </w:tabs>
        <w:ind w:left="0" w:right="57" w:firstLine="0"/>
        <w:jc w:val="both"/>
        <w:outlineLvl w:val="1"/>
      </w:pPr>
      <w:r w:rsidRPr="003649CE">
        <w:t>Остальные технические требования по ОСТ 95.227.</w:t>
      </w:r>
    </w:p>
    <w:p w:rsidR="00A9440E" w:rsidRPr="003649CE" w:rsidRDefault="00A9440E" w:rsidP="00A9440E">
      <w:pPr>
        <w:numPr>
          <w:ilvl w:val="0"/>
          <w:numId w:val="14"/>
        </w:numPr>
        <w:tabs>
          <w:tab w:val="num" w:pos="0"/>
          <w:tab w:val="left" w:pos="567"/>
        </w:tabs>
        <w:ind w:left="0" w:right="57" w:firstLine="0"/>
        <w:jc w:val="both"/>
        <w:outlineLvl w:val="1"/>
        <w:rPr>
          <w:b/>
        </w:rPr>
      </w:pPr>
      <w:r w:rsidRPr="003649CE">
        <w:rPr>
          <w:b/>
        </w:rPr>
        <w:t>Стадии и этапы разработки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 xml:space="preserve">До начала выполнения работ Разработчик оборудования разрабатывает техническое задание на разработку изготовление и сдачу заказчику установки. ТЗ </w:t>
      </w:r>
      <w:r w:rsidRPr="003649CE">
        <w:rPr>
          <w:color w:val="000000"/>
          <w:spacing w:val="1"/>
        </w:rPr>
        <w:t xml:space="preserve">должно быть </w:t>
      </w:r>
      <w:r w:rsidRPr="003649CE">
        <w:rPr>
          <w:color w:val="000000"/>
          <w:spacing w:val="-1"/>
        </w:rPr>
        <w:t xml:space="preserve">согласовано с </w:t>
      </w:r>
      <w:r w:rsidRPr="003649CE">
        <w:rPr>
          <w:color w:val="000000"/>
          <w:spacing w:val="1"/>
        </w:rPr>
        <w:t xml:space="preserve">ОАО «Головной институт «ВНИПИЭТ», </w:t>
      </w:r>
      <w:r w:rsidRPr="003649CE">
        <w:rPr>
          <w:color w:val="000000"/>
          <w:spacing w:val="-1"/>
        </w:rPr>
        <w:t xml:space="preserve">ОАО «ТВЭЛ», ОАО «ВНИИНМ» и </w:t>
      </w:r>
      <w:proofErr w:type="gramStart"/>
      <w:r w:rsidRPr="003649CE">
        <w:rPr>
          <w:color w:val="000000"/>
        </w:rPr>
        <w:t>утверждена</w:t>
      </w:r>
      <w:proofErr w:type="gramEnd"/>
      <w:r w:rsidRPr="003649CE">
        <w:rPr>
          <w:color w:val="000000"/>
        </w:rPr>
        <w:t xml:space="preserve"> ФГУП «ГХК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>Стадии разработки по ГОСТ 2.103: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рабочая конструкторская документация.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>На стадии рабочей конструкторской документации в соответствии с ГОСТ 2.102 должны быть разработаны следующие документы: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спецификации;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  <w:rPr>
          <w:b/>
        </w:rPr>
      </w:pPr>
      <w:r w:rsidRPr="003649CE">
        <w:t>– сборочные чертежи;</w:t>
      </w:r>
    </w:p>
    <w:p w:rsidR="00A9440E" w:rsidRPr="003649CE" w:rsidRDefault="00A9440E" w:rsidP="00A9440E">
      <w:pPr>
        <w:tabs>
          <w:tab w:val="num" w:pos="0"/>
        </w:tabs>
        <w:jc w:val="both"/>
      </w:pPr>
      <w:r w:rsidRPr="003649CE">
        <w:t>– схемы электрические;</w:t>
      </w:r>
    </w:p>
    <w:p w:rsidR="00A9440E" w:rsidRPr="003649CE" w:rsidRDefault="00A9440E" w:rsidP="00A9440E">
      <w:pPr>
        <w:tabs>
          <w:tab w:val="num" w:pos="0"/>
        </w:tabs>
        <w:suppressAutoHyphens/>
        <w:ind w:right="616"/>
        <w:jc w:val="both"/>
      </w:pPr>
      <w:r w:rsidRPr="003649CE">
        <w:t>– чертежи деталей;</w:t>
      </w:r>
    </w:p>
    <w:p w:rsidR="00A9440E" w:rsidRPr="003649CE" w:rsidRDefault="00A9440E" w:rsidP="00A9440E">
      <w:pPr>
        <w:tabs>
          <w:tab w:val="num" w:pos="0"/>
        </w:tabs>
        <w:suppressAutoHyphens/>
        <w:ind w:right="616"/>
        <w:jc w:val="both"/>
      </w:pPr>
      <w:r w:rsidRPr="003649CE">
        <w:t>– технические условия</w:t>
      </w:r>
      <w:proofErr w:type="gramStart"/>
      <w:r w:rsidRPr="003649CE">
        <w:t>;(</w:t>
      </w:r>
      <w:proofErr w:type="gramEnd"/>
      <w:r w:rsidRPr="003649CE">
        <w:t>при необходимости)</w:t>
      </w:r>
    </w:p>
    <w:p w:rsidR="00A9440E" w:rsidRPr="003649CE" w:rsidRDefault="00A9440E" w:rsidP="00A9440E">
      <w:pPr>
        <w:tabs>
          <w:tab w:val="num" w:pos="0"/>
        </w:tabs>
        <w:suppressAutoHyphens/>
        <w:ind w:right="616"/>
        <w:jc w:val="both"/>
      </w:pPr>
      <w:r w:rsidRPr="003649CE">
        <w:t>– руководство по монтажу;</w:t>
      </w:r>
    </w:p>
    <w:p w:rsidR="00A9440E" w:rsidRPr="003649CE" w:rsidRDefault="00A9440E" w:rsidP="00A9440E">
      <w:pPr>
        <w:tabs>
          <w:tab w:val="num" w:pos="0"/>
        </w:tabs>
        <w:suppressAutoHyphens/>
        <w:ind w:right="616"/>
        <w:jc w:val="both"/>
      </w:pPr>
      <w:r w:rsidRPr="003649CE">
        <w:t>– руководство по эксплуатации;</w:t>
      </w:r>
    </w:p>
    <w:p w:rsidR="00A9440E" w:rsidRPr="003649CE" w:rsidRDefault="00A9440E" w:rsidP="00A9440E">
      <w:pPr>
        <w:tabs>
          <w:tab w:val="num" w:pos="0"/>
        </w:tabs>
        <w:suppressAutoHyphens/>
        <w:ind w:right="616"/>
        <w:jc w:val="both"/>
      </w:pPr>
      <w:r w:rsidRPr="003649CE">
        <w:t>– образец паспорта;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– программное обеспечение обработки данных при измерении.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- программа и методика аттестации Установки и программного обеспечения обработки данных.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- программа и методика приемо-сдаточных испытаний.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- программа и методика приемочных испытаний.</w:t>
      </w:r>
    </w:p>
    <w:p w:rsidR="00A9440E" w:rsidRPr="003649CE" w:rsidRDefault="00A9440E" w:rsidP="00A9440E">
      <w:pPr>
        <w:tabs>
          <w:tab w:val="num" w:pos="0"/>
        </w:tabs>
        <w:ind w:right="57"/>
        <w:jc w:val="both"/>
        <w:outlineLvl w:val="1"/>
      </w:pPr>
      <w:r w:rsidRPr="003649CE">
        <w:t>- методика поверки оборудования в процессе эксплуатации.</w:t>
      </w:r>
    </w:p>
    <w:p w:rsidR="00A9440E" w:rsidRPr="003649CE" w:rsidRDefault="00A9440E" w:rsidP="00A9440E">
      <w:pPr>
        <w:numPr>
          <w:ilvl w:val="0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rPr>
          <w:b/>
        </w:rPr>
        <w:t>Порядок контроля и приемки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>Изделие, подлежащее разработке по настоящим исходным требованиям, относится к изделиям единичного производства разового изготовления.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rPr>
          <w:color w:val="000000"/>
          <w:spacing w:val="-1"/>
        </w:rPr>
        <w:t>Проверка и контроль качества при изготовлении отдельных операций, деталей,</w:t>
      </w:r>
      <w:r w:rsidRPr="003649CE">
        <w:rPr>
          <w:color w:val="000000"/>
          <w:spacing w:val="-1"/>
        </w:rPr>
        <w:br/>
        <w:t>сборок и составных частей установки должны производиться</w:t>
      </w:r>
      <w:r w:rsidRPr="003649CE">
        <w:rPr>
          <w:color w:val="000000"/>
          <w:spacing w:val="-6"/>
        </w:rPr>
        <w:t xml:space="preserve"> </w:t>
      </w:r>
      <w:r w:rsidRPr="003649CE">
        <w:rPr>
          <w:color w:val="000000"/>
          <w:spacing w:val="-2"/>
        </w:rPr>
        <w:t xml:space="preserve">ОТК предприятия-изготовителя согласно требованиям РКД и </w:t>
      </w:r>
      <w:r w:rsidRPr="003649CE">
        <w:rPr>
          <w:color w:val="000000"/>
        </w:rPr>
        <w:t>нормативной документации.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>Готовое изделие подлежит приемке согласно требованиям ГОСТ 15.005, ТЗ и рабочей конструкторской документации в виде приемо-сдаточных испытаний на предприятии-изготовителе и приемочных испытаний на месте эксплуатации. Приемо-сдаточные испытания должны выполняться по программе и методике испытаний, разработанной предприятием-изготовителем. Программа и методика испытаний должна быть согласована с ОАО «ТВЭЛ», ОАО «ВНИИНМ» и утверждена ФГУП «ГХК»</w:t>
      </w:r>
    </w:p>
    <w:p w:rsidR="00A9440E" w:rsidRPr="003649CE" w:rsidRDefault="00A9440E" w:rsidP="00A9440E">
      <w:pPr>
        <w:numPr>
          <w:ilvl w:val="1"/>
          <w:numId w:val="15"/>
        </w:numPr>
        <w:tabs>
          <w:tab w:val="num" w:pos="0"/>
        </w:tabs>
        <w:ind w:left="0" w:right="57" w:firstLine="0"/>
        <w:jc w:val="both"/>
        <w:outlineLvl w:val="1"/>
        <w:rPr>
          <w:b/>
        </w:rPr>
      </w:pPr>
      <w:r w:rsidRPr="003649CE">
        <w:t>Измерительное оборудование и программное обеспечение обработки данных при измерении должны быть аттестованы в установленном порядке.</w:t>
      </w:r>
    </w:p>
    <w:p w:rsidR="00A9440E" w:rsidRPr="003649CE" w:rsidRDefault="00A9440E" w:rsidP="00A9440E">
      <w:pPr>
        <w:ind w:right="57"/>
        <w:jc w:val="both"/>
        <w:outlineLvl w:val="1"/>
        <w:rPr>
          <w:b/>
        </w:rPr>
      </w:pPr>
    </w:p>
    <w:p w:rsidR="00A9440E" w:rsidRPr="00C01F62" w:rsidRDefault="00A9440E" w:rsidP="00A9440E">
      <w:pPr>
        <w:tabs>
          <w:tab w:val="num" w:pos="0"/>
        </w:tabs>
        <w:suppressAutoHyphens/>
        <w:ind w:right="142"/>
        <w:jc w:val="center"/>
        <w:rPr>
          <w:b/>
        </w:rPr>
      </w:pPr>
    </w:p>
    <w:p w:rsidR="00A9440E" w:rsidRPr="00C01F62" w:rsidRDefault="00A9440E" w:rsidP="00A9440E">
      <w:pPr>
        <w:tabs>
          <w:tab w:val="num" w:pos="0"/>
        </w:tabs>
        <w:suppressAutoHyphens/>
        <w:ind w:right="142"/>
        <w:jc w:val="center"/>
        <w:rPr>
          <w:b/>
        </w:rPr>
      </w:pPr>
    </w:p>
    <w:p w:rsidR="00A9440E" w:rsidRPr="00C01F62" w:rsidRDefault="00A9440E" w:rsidP="00A9440E">
      <w:pPr>
        <w:tabs>
          <w:tab w:val="num" w:pos="0"/>
        </w:tabs>
        <w:suppressAutoHyphens/>
        <w:ind w:right="142"/>
        <w:jc w:val="center"/>
        <w:rPr>
          <w:b/>
        </w:rPr>
      </w:pPr>
    </w:p>
    <w:p w:rsidR="00A9440E" w:rsidRPr="003649CE" w:rsidRDefault="00A9440E" w:rsidP="00A9440E">
      <w:pPr>
        <w:tabs>
          <w:tab w:val="num" w:pos="0"/>
        </w:tabs>
        <w:suppressAutoHyphens/>
        <w:ind w:right="142"/>
        <w:jc w:val="center"/>
        <w:rPr>
          <w:b/>
        </w:rPr>
      </w:pPr>
      <w:r w:rsidRPr="003649CE">
        <w:rPr>
          <w:b/>
        </w:rPr>
        <w:lastRenderedPageBreak/>
        <w:t>ПРИЛОЖЕНИЕ А</w:t>
      </w:r>
    </w:p>
    <w:p w:rsidR="00A9440E" w:rsidRPr="003649CE" w:rsidRDefault="00A9440E" w:rsidP="00A9440E">
      <w:pPr>
        <w:suppressAutoHyphens/>
        <w:ind w:right="142" w:firstLine="142"/>
        <w:jc w:val="center"/>
        <w:rPr>
          <w:bCs/>
        </w:rPr>
      </w:pPr>
      <w:r w:rsidRPr="003649CE">
        <w:rPr>
          <w:bCs/>
        </w:rPr>
        <w:t>(справочное)</w:t>
      </w:r>
    </w:p>
    <w:p w:rsidR="00A9440E" w:rsidRPr="003649CE" w:rsidRDefault="00A9440E" w:rsidP="00A9440E">
      <w:pPr>
        <w:suppressAutoHyphens/>
        <w:ind w:firstLine="41"/>
        <w:jc w:val="center"/>
      </w:pPr>
      <w:r w:rsidRPr="003649CE">
        <w:t>Ссылочные нормативные документы</w:t>
      </w:r>
    </w:p>
    <w:p w:rsidR="00A9440E" w:rsidRPr="003649CE" w:rsidRDefault="00A9440E" w:rsidP="00A9440E">
      <w:pPr>
        <w:suppressAutoHyphens/>
        <w:ind w:firstLine="41"/>
        <w:jc w:val="center"/>
      </w:pPr>
    </w:p>
    <w:tbl>
      <w:tblPr>
        <w:tblW w:w="9795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6"/>
        <w:gridCol w:w="7229"/>
      </w:tblGrid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left="-130" w:right="-93"/>
              <w:jc w:val="center"/>
            </w:pPr>
            <w:r w:rsidRPr="003649CE">
              <w:t>ОБОЗНАЧЕНИЕ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pStyle w:val="ae"/>
              <w:suppressAutoHyphens/>
              <w:autoSpaceDE w:val="0"/>
              <w:autoSpaceDN w:val="0"/>
              <w:adjustRightInd w:val="0"/>
              <w:spacing w:before="120" w:after="120"/>
            </w:pPr>
            <w:r w:rsidRPr="003649CE">
              <w:t>НАИМЕНОВАНИЕ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suppressAutoHyphens/>
              <w:jc w:val="center"/>
            </w:pPr>
            <w:r w:rsidRPr="003649CE">
              <w:t>1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jc w:val="center"/>
            </w:pPr>
            <w:r w:rsidRPr="003649CE">
              <w:t>2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1"/>
            </w:pPr>
            <w:r w:rsidRPr="003649CE">
              <w:t>ГОСТ 2.102-68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ЕСКД. Виды и комплектность конструкторских документов.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2.103-68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ЕСКД. Стадии разработки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 xml:space="preserve">ГОСТ </w:t>
            </w:r>
            <w:proofErr w:type="gramStart"/>
            <w:r w:rsidRPr="003649CE">
              <w:t>Р</w:t>
            </w:r>
            <w:proofErr w:type="gramEnd"/>
            <w:r w:rsidRPr="003649CE">
              <w:t xml:space="preserve"> 8.565-96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ГСИ. Метрологическое обеспечение эксплуатации атомных станций. Основные положения.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ГОСТ 12.2.003-91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Оборудование производственное. Общие требования безопасности.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12.2.007.0–75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ССБТ. Изделия электротехнические. Общие требования безопасности.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ГОСТ 12.3.009-76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ССБТ. Работы погрузочно-разгрузочные. Общие требования безопасности.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15.005-86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Создание изделий единичного и мелкосерийного производства, собираемых на месте эксплуатации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380-2005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Сталь углеродистая обыкновенного качества.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1050-88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Прокат сортовой, калиброванный, со специальной отделкой поверхности из углеродистой качественной конструкционной стали.</w:t>
            </w:r>
          </w:p>
        </w:tc>
      </w:tr>
      <w:tr w:rsidR="00A9440E" w:rsidRPr="003649CE" w:rsidTr="009850BF">
        <w:tc>
          <w:tcPr>
            <w:tcW w:w="2566" w:type="dxa"/>
            <w:tcBorders>
              <w:bottom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3242-79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Соединения сварные. Методы контроля качества.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5264-80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Ручная дуговая сварка. Соединения сварные. Основные типы, конструктивные элементы и размеры.</w:t>
            </w:r>
          </w:p>
        </w:tc>
      </w:tr>
      <w:tr w:rsidR="00A9440E" w:rsidRPr="003649CE" w:rsidTr="009850BF">
        <w:tc>
          <w:tcPr>
            <w:tcW w:w="2566" w:type="dxa"/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5632-72</w:t>
            </w:r>
          </w:p>
        </w:tc>
        <w:tc>
          <w:tcPr>
            <w:tcW w:w="7229" w:type="dxa"/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 xml:space="preserve">Стали высоколегированные и сплавы </w:t>
            </w:r>
            <w:proofErr w:type="spellStart"/>
            <w:r w:rsidRPr="003649CE">
              <w:t>коррозионностойкие</w:t>
            </w:r>
            <w:proofErr w:type="spellEnd"/>
            <w:r w:rsidRPr="003649CE">
              <w:t>, жаростойкие и жаропрочные. Марки и технические требования.</w:t>
            </w:r>
          </w:p>
        </w:tc>
      </w:tr>
      <w:tr w:rsidR="00A9440E" w:rsidRPr="003649CE" w:rsidTr="009850BF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14192-96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Маркировка грузов.</w:t>
            </w:r>
          </w:p>
        </w:tc>
      </w:tr>
      <w:tr w:rsidR="00A9440E" w:rsidRPr="003649CE" w:rsidTr="009850BF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left="34" w:right="-93"/>
            </w:pPr>
            <w:r w:rsidRPr="003649CE">
              <w:t>ГОСТ 14771-76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Дуговая сварка в защитном газе. Соединения сварные.</w:t>
            </w:r>
          </w:p>
        </w:tc>
      </w:tr>
      <w:tr w:rsidR="00A9440E" w:rsidRPr="003649CE" w:rsidTr="009850BF">
        <w:trPr>
          <w:trHeight w:val="1347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left="34" w:right="-93"/>
            </w:pPr>
            <w:r w:rsidRPr="003649CE">
              <w:t>ГОСТ 15150-69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ГОСТ 23170-78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Упаковка для изделий машиностроения. Общие требования.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ГОСТ 23216-78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Изделия электротехнические. Хранение, транспортирование, временная противокоррозионная защита, упаковка. Общие требования и методы испытаний.</w:t>
            </w:r>
          </w:p>
        </w:tc>
      </w:tr>
      <w:tr w:rsidR="00A9440E" w:rsidRPr="003649CE" w:rsidTr="009850BF">
        <w:trPr>
          <w:cantSplit/>
          <w:trHeight w:val="948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lastRenderedPageBreak/>
              <w:t>ГОСТ 23518-79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Дуговая сварка в защитных газах. Соединения сварные под острыми и тупыми углами. Основные типы, конструктивные элементы и размеры.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ГОСТ 26828-86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Изделия машиностроения и приборостроения. Маркировка.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ОСТ 95.39-2002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Оборудование для работы с радиоактивными средами. Сварные соединения. Правила контроля.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ОСТ 95.227-92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 xml:space="preserve">Изделия общемашиностроительного применения </w:t>
            </w:r>
            <w:proofErr w:type="spellStart"/>
            <w:r w:rsidRPr="003649CE">
              <w:t>нестандартизированные</w:t>
            </w:r>
            <w:proofErr w:type="spellEnd"/>
            <w:r w:rsidRPr="003649CE">
              <w:t>. Общие технические требования.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ОСТ 95 10439-2002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Оборудование для работы с радиоактивными средами. Общие технические требования. Приемка. Эксплуатация и ремонт.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r w:rsidRPr="003649CE">
              <w:t>ОСТ 95 10440-2002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Оборудование для работы с радиоактивными средами. Сварные соединения. Типы, конструктивные элементы и размеры.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ОСТ 95.10441-2002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Оборудование для работы с радиоактивными средами. Сварка. Основные положения.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НП-016-05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Общие положения обеспечения безопасности объектов ядерного топливного цикла (ОПБ ОЯТЦ)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</w:pPr>
            <w:r w:rsidRPr="003649CE">
              <w:t>НП-031-01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Нормы проектирования сейсмостойких атомных станций.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tabs>
                <w:tab w:val="left" w:pos="2705"/>
              </w:tabs>
              <w:suppressAutoHyphens/>
              <w:spacing w:before="120" w:after="120"/>
              <w:ind w:right="-93"/>
            </w:pPr>
            <w:proofErr w:type="gramStart"/>
            <w:r w:rsidRPr="003649CE">
              <w:t>ПР</w:t>
            </w:r>
            <w:proofErr w:type="gramEnd"/>
            <w:r w:rsidRPr="003649CE">
              <w:t xml:space="preserve"> 50.2.006-94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t>ГСИ. Порядок проведения поверки средств измерений.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pStyle w:val="a7"/>
            </w:pPr>
            <w:r w:rsidRPr="003649CE">
              <w:t>ПУЭ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</w:pPr>
            <w:r w:rsidRPr="003649CE">
              <w:rPr>
                <w:spacing w:val="-6"/>
              </w:rPr>
              <w:t>Правила устройства электроустановок.</w:t>
            </w:r>
          </w:p>
        </w:tc>
      </w:tr>
      <w:tr w:rsidR="00A9440E" w:rsidRPr="003649CE" w:rsidTr="009850BF">
        <w:trPr>
          <w:cantSplit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pStyle w:val="a7"/>
              <w:spacing w:before="120"/>
              <w:ind w:left="284"/>
            </w:pPr>
            <w:r w:rsidRPr="003649CE">
              <w:t>ФЗ № 123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40E" w:rsidRPr="003649CE" w:rsidRDefault="00A9440E" w:rsidP="009850BF">
            <w:pPr>
              <w:suppressAutoHyphens/>
              <w:spacing w:before="120" w:after="120"/>
              <w:rPr>
                <w:spacing w:val="-6"/>
              </w:rPr>
            </w:pPr>
            <w:r w:rsidRPr="003649CE">
              <w:t>Технический регламент о требованиях  пожарной безопасности.</w:t>
            </w:r>
          </w:p>
        </w:tc>
      </w:tr>
    </w:tbl>
    <w:p w:rsidR="00A9440E" w:rsidRPr="00AD2D7E" w:rsidRDefault="00A9440E" w:rsidP="00A9440E">
      <w:pPr>
        <w:pStyle w:val="a7"/>
        <w:jc w:val="center"/>
      </w:pPr>
    </w:p>
    <w:p w:rsidR="00A9440E" w:rsidRPr="00AD2D7E" w:rsidRDefault="00A9440E" w:rsidP="00A9440E">
      <w:pPr>
        <w:spacing w:before="120"/>
        <w:ind w:left="567" w:right="57"/>
        <w:jc w:val="both"/>
        <w:outlineLvl w:val="1"/>
      </w:pPr>
    </w:p>
    <w:p w:rsidR="00A9440E" w:rsidRDefault="00A9440E" w:rsidP="00A9440E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  <w:t xml:space="preserve">                    </w:t>
      </w:r>
      <w:r w:rsidRPr="001422EF">
        <w:rPr>
          <w:b/>
          <w:bCs/>
        </w:rPr>
        <w:t>ИСПОЛНИТЕЛЬ</w:t>
      </w:r>
    </w:p>
    <w:p w:rsidR="00A9440E" w:rsidRDefault="00A9440E" w:rsidP="00A9440E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</w:r>
      <w:r w:rsidRPr="004D4EFE">
        <w:t xml:space="preserve">                    </w:t>
      </w:r>
      <w:r>
        <w:t>___________________________</w:t>
      </w:r>
    </w:p>
    <w:p w:rsidR="00A9440E" w:rsidRPr="004D4EFE" w:rsidRDefault="00A9440E" w:rsidP="00A9440E">
      <w:pPr>
        <w:rPr>
          <w:sz w:val="22"/>
          <w:szCs w:val="22"/>
        </w:rPr>
      </w:pPr>
      <w:r w:rsidRPr="004D4EFE">
        <w:rPr>
          <w:sz w:val="22"/>
          <w:szCs w:val="22"/>
        </w:rPr>
        <w:t xml:space="preserve">     </w:t>
      </w:r>
    </w:p>
    <w:p w:rsidR="00A9440E" w:rsidRDefault="00A9440E" w:rsidP="00A9440E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</w:r>
      <w:r w:rsidRPr="004D4EFE">
        <w:t xml:space="preserve">                    </w:t>
      </w:r>
      <w:r>
        <w:t>___________________________</w:t>
      </w:r>
    </w:p>
    <w:p w:rsidR="00A9440E" w:rsidRDefault="00A9440E" w:rsidP="00A9440E">
      <w:r>
        <w:t>«______»______________2012г.</w:t>
      </w:r>
      <w:r>
        <w:tab/>
      </w:r>
      <w:r w:rsidRPr="004D4EFE">
        <w:t xml:space="preserve">                     </w:t>
      </w:r>
      <w:r>
        <w:t>«_______»______________2012г.</w:t>
      </w:r>
    </w:p>
    <w:p w:rsidR="00A9440E" w:rsidRDefault="00A9440E" w:rsidP="00A9440E"/>
    <w:p w:rsidR="00A9440E" w:rsidRDefault="00A9440E" w:rsidP="00A9440E"/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C01F62" w:rsidRDefault="00A9440E" w:rsidP="00A9440E">
      <w:pPr>
        <w:tabs>
          <w:tab w:val="left" w:pos="1620"/>
        </w:tabs>
        <w:jc w:val="right"/>
      </w:pPr>
    </w:p>
    <w:p w:rsidR="00A9440E" w:rsidRPr="00296516" w:rsidRDefault="00A9440E" w:rsidP="00A9440E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A9440E" w:rsidRDefault="00A9440E" w:rsidP="00A9440E">
      <w:pPr>
        <w:shd w:val="clear" w:color="auto" w:fill="FFFFFF"/>
        <w:ind w:right="284"/>
        <w:jc w:val="center"/>
        <w:rPr>
          <w:b/>
        </w:rPr>
      </w:pPr>
    </w:p>
    <w:p w:rsidR="00A9440E" w:rsidRPr="00F53CE9" w:rsidRDefault="00A9440E" w:rsidP="00A9440E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A9440E" w:rsidRPr="00F53CE9" w:rsidRDefault="00A9440E" w:rsidP="00A9440E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A9440E" w:rsidRPr="00F53CE9" w:rsidRDefault="00A9440E" w:rsidP="00A9440E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A9440E" w:rsidRPr="00F53CE9" w:rsidRDefault="00A9440E" w:rsidP="00A9440E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A9440E" w:rsidRPr="00F53CE9" w:rsidTr="009850BF">
        <w:tc>
          <w:tcPr>
            <w:tcW w:w="4896" w:type="dxa"/>
          </w:tcPr>
          <w:p w:rsidR="00A9440E" w:rsidRPr="00F53CE9" w:rsidRDefault="00A9440E" w:rsidP="009850BF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A9440E" w:rsidRPr="00F53CE9" w:rsidRDefault="00A9440E" w:rsidP="009850BF">
            <w:pPr>
              <w:spacing w:line="228" w:lineRule="auto"/>
            </w:pPr>
          </w:p>
        </w:tc>
        <w:tc>
          <w:tcPr>
            <w:tcW w:w="4677" w:type="dxa"/>
          </w:tcPr>
          <w:p w:rsidR="00A9440E" w:rsidRPr="00F53CE9" w:rsidRDefault="00A9440E" w:rsidP="009850BF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A9440E" w:rsidRDefault="00A9440E" w:rsidP="00A9440E">
      <w:pPr>
        <w:spacing w:line="228" w:lineRule="auto"/>
      </w:pPr>
    </w:p>
    <w:p w:rsidR="00A9440E" w:rsidRPr="00F53CE9" w:rsidRDefault="00A9440E" w:rsidP="00A9440E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A9440E" w:rsidRPr="00F53CE9" w:rsidRDefault="00A9440E" w:rsidP="00A9440E"/>
    <w:p w:rsidR="00A9440E" w:rsidRDefault="00A9440E" w:rsidP="00A9440E">
      <w:pPr>
        <w:rPr>
          <w:lang w:val="en-US"/>
        </w:rPr>
      </w:pPr>
    </w:p>
    <w:p w:rsidR="00A9440E" w:rsidRDefault="00A9440E" w:rsidP="00A9440E">
      <w:pPr>
        <w:rPr>
          <w:lang w:val="en-US"/>
        </w:rPr>
      </w:pPr>
    </w:p>
    <w:p w:rsidR="00A9440E" w:rsidRDefault="00A9440E" w:rsidP="00A9440E">
      <w:pPr>
        <w:rPr>
          <w:lang w:val="en-US"/>
        </w:rPr>
      </w:pPr>
    </w:p>
    <w:p w:rsidR="00A9440E" w:rsidRDefault="00A9440E" w:rsidP="00A9440E">
      <w:pPr>
        <w:rPr>
          <w:lang w:val="en-US"/>
        </w:rPr>
      </w:pPr>
    </w:p>
    <w:p w:rsidR="00A9440E" w:rsidRDefault="00A9440E" w:rsidP="00A9440E">
      <w:pPr>
        <w:rPr>
          <w:lang w:val="en-US"/>
        </w:rPr>
        <w:sectPr w:rsidR="00A9440E" w:rsidSect="006F3FB8">
          <w:headerReference w:type="default" r:id="rId10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A9440E" w:rsidRPr="00496D3E" w:rsidRDefault="00A9440E" w:rsidP="00A9440E">
      <w:pPr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A9440E" w:rsidRPr="00496D3E" w:rsidRDefault="00A9440E" w:rsidP="00A9440E">
      <w:pPr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A9440E" w:rsidRPr="008D6696" w:rsidTr="009850B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9440E" w:rsidRDefault="00A9440E" w:rsidP="009850B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A9440E" w:rsidRDefault="00A9440E" w:rsidP="009850B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A9440E" w:rsidRPr="00824B90" w:rsidTr="009850B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9440E" w:rsidRPr="00824B90" w:rsidRDefault="00A9440E" w:rsidP="009850BF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A9440E" w:rsidRPr="008D6696" w:rsidRDefault="00A9440E" w:rsidP="009850B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A9440E" w:rsidRPr="00824B90" w:rsidTr="009850B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A9440E" w:rsidRPr="00824B90" w:rsidTr="009850B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A9440E" w:rsidRPr="00824B90" w:rsidTr="009850B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9440E" w:rsidRPr="006E504E" w:rsidRDefault="00A9440E" w:rsidP="009850B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440E" w:rsidRPr="006E504E" w:rsidRDefault="00A9440E" w:rsidP="009850B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9440E" w:rsidRPr="006E504E" w:rsidRDefault="00A9440E" w:rsidP="009850BF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9440E" w:rsidRPr="00824B90" w:rsidTr="009850B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rPr>
                <w:sz w:val="20"/>
              </w:rPr>
            </w:pPr>
          </w:p>
        </w:tc>
      </w:tr>
      <w:tr w:rsidR="00A9440E" w:rsidRPr="0023069D" w:rsidTr="009850B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23069D" w:rsidRDefault="00A9440E" w:rsidP="009850B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23069D" w:rsidRDefault="00A9440E" w:rsidP="009850B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440E" w:rsidRPr="0023069D" w:rsidRDefault="00A9440E" w:rsidP="009850B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A9440E" w:rsidRPr="00824B90" w:rsidTr="009850B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440E" w:rsidRPr="00824B90" w:rsidRDefault="00A9440E" w:rsidP="009850B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A9440E" w:rsidRPr="00824B90" w:rsidTr="009850B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9440E" w:rsidRPr="00824B90" w:rsidRDefault="00A9440E" w:rsidP="009850B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A9440E" w:rsidRDefault="00A9440E" w:rsidP="00A9440E">
      <w:pPr>
        <w:rPr>
          <w:lang w:val="en-US"/>
        </w:rPr>
      </w:pPr>
    </w:p>
    <w:p w:rsidR="00A9440E" w:rsidRPr="00E91267" w:rsidRDefault="00A9440E" w:rsidP="00A9440E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A9440E" w:rsidRDefault="00A9440E" w:rsidP="00A9440E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A9440E" w:rsidRDefault="00A9440E" w:rsidP="00A9440E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A9440E" w:rsidRDefault="00A9440E" w:rsidP="00A9440E"/>
    <w:p w:rsidR="00A9440E" w:rsidRDefault="00A9440E" w:rsidP="00A9440E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A9440E" w:rsidRDefault="00A9440E" w:rsidP="00A9440E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A9440E" w:rsidRDefault="00A9440E" w:rsidP="00A9440E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A9440E" w:rsidRDefault="00A9440E" w:rsidP="00A9440E">
      <w:pPr>
        <w:tabs>
          <w:tab w:val="left" w:pos="1620"/>
        </w:tabs>
        <w:jc w:val="center"/>
        <w:rPr>
          <w:b/>
        </w:rPr>
      </w:pPr>
    </w:p>
    <w:p w:rsidR="00A9440E" w:rsidRDefault="00A9440E" w:rsidP="00A9440E">
      <w:pPr>
        <w:tabs>
          <w:tab w:val="left" w:pos="1620"/>
        </w:tabs>
        <w:jc w:val="center"/>
        <w:rPr>
          <w:b/>
        </w:rPr>
      </w:pPr>
    </w:p>
    <w:p w:rsidR="00A9440E" w:rsidRDefault="00A9440E" w:rsidP="00A9440E">
      <w:pPr>
        <w:tabs>
          <w:tab w:val="left" w:pos="1620"/>
        </w:tabs>
        <w:jc w:val="center"/>
      </w:pPr>
    </w:p>
    <w:p w:rsidR="00EC18AA" w:rsidRPr="00A9440E" w:rsidRDefault="00EC18AA" w:rsidP="00A9440E"/>
    <w:sectPr w:rsidR="00EC18AA" w:rsidRPr="00A9440E" w:rsidSect="00C845E1">
      <w:headerReference w:type="first" r:id="rId11"/>
      <w:footerReference w:type="first" r:id="rId12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17C" w:rsidRDefault="009D317C" w:rsidP="0052680E">
      <w:r>
        <w:separator/>
      </w:r>
    </w:p>
  </w:endnote>
  <w:endnote w:type="continuationSeparator" w:id="0">
    <w:p w:rsidR="009D317C" w:rsidRDefault="009D317C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40E" w:rsidRDefault="00A9440E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B44CE7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B44CE7" w:rsidRPr="003E0781">
      <w:rPr>
        <w:sz w:val="22"/>
        <w:szCs w:val="22"/>
      </w:rPr>
      <w:fldChar w:fldCharType="separate"/>
    </w:r>
    <w:r w:rsidR="00966E45">
      <w:rPr>
        <w:noProof/>
        <w:sz w:val="22"/>
        <w:szCs w:val="22"/>
      </w:rPr>
      <w:t>4</w:t>
    </w:r>
    <w:r w:rsidR="00B44CE7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17C" w:rsidRDefault="009D317C" w:rsidP="0052680E">
      <w:r>
        <w:separator/>
      </w:r>
    </w:p>
  </w:footnote>
  <w:footnote w:type="continuationSeparator" w:id="0">
    <w:p w:rsidR="009D317C" w:rsidRDefault="009D317C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40E" w:rsidRPr="00296516" w:rsidRDefault="00A9440E" w:rsidP="00296516">
    <w:pPr>
      <w:pStyle w:val="ac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9D317C">
    <w:pPr>
      <w:pStyle w:val="ac"/>
    </w:pPr>
  </w:p>
  <w:p w:rsidR="00A748E9" w:rsidRDefault="009D317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5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"/>
  </w:num>
  <w:num w:numId="6">
    <w:abstractNumId w:val="14"/>
  </w:num>
  <w:num w:numId="7">
    <w:abstractNumId w:val="18"/>
  </w:num>
  <w:num w:numId="8">
    <w:abstractNumId w:val="11"/>
  </w:num>
  <w:num w:numId="9">
    <w:abstractNumId w:val="16"/>
  </w:num>
  <w:num w:numId="10">
    <w:abstractNumId w:val="5"/>
  </w:num>
  <w:num w:numId="11">
    <w:abstractNumId w:val="8"/>
  </w:num>
  <w:num w:numId="12">
    <w:abstractNumId w:val="10"/>
  </w:num>
  <w:num w:numId="13">
    <w:abstractNumId w:val="0"/>
  </w:num>
  <w:num w:numId="14">
    <w:abstractNumId w:val="19"/>
  </w:num>
  <w:num w:numId="15">
    <w:abstractNumId w:val="13"/>
  </w:num>
  <w:num w:numId="16">
    <w:abstractNumId w:val="7"/>
  </w:num>
  <w:num w:numId="17">
    <w:abstractNumId w:val="12"/>
  </w:num>
  <w:num w:numId="18">
    <w:abstractNumId w:val="17"/>
  </w:num>
  <w:num w:numId="19">
    <w:abstractNumId w:val="21"/>
  </w:num>
  <w:num w:numId="20">
    <w:abstractNumId w:val="4"/>
  </w:num>
  <w:num w:numId="21">
    <w:abstractNumId w:val="2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1B04CF"/>
    <w:rsid w:val="001E1006"/>
    <w:rsid w:val="00267EF9"/>
    <w:rsid w:val="002F7ABC"/>
    <w:rsid w:val="00346244"/>
    <w:rsid w:val="00346335"/>
    <w:rsid w:val="003D4CDD"/>
    <w:rsid w:val="0052680E"/>
    <w:rsid w:val="0058455D"/>
    <w:rsid w:val="00674D6B"/>
    <w:rsid w:val="006F17F5"/>
    <w:rsid w:val="00872946"/>
    <w:rsid w:val="008E078C"/>
    <w:rsid w:val="00966E45"/>
    <w:rsid w:val="0099398F"/>
    <w:rsid w:val="009D317C"/>
    <w:rsid w:val="00A9440E"/>
    <w:rsid w:val="00AC7109"/>
    <w:rsid w:val="00AE402E"/>
    <w:rsid w:val="00B15C7F"/>
    <w:rsid w:val="00B44CE7"/>
    <w:rsid w:val="00B50699"/>
    <w:rsid w:val="00B66753"/>
    <w:rsid w:val="00B84F82"/>
    <w:rsid w:val="00BA5296"/>
    <w:rsid w:val="00C426ED"/>
    <w:rsid w:val="00C845E1"/>
    <w:rsid w:val="00E660AC"/>
    <w:rsid w:val="00EC18AA"/>
    <w:rsid w:val="00EC1A31"/>
    <w:rsid w:val="00EE0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B15C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15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4">
    <w:name w:val="page number"/>
    <w:basedOn w:val="a2"/>
    <w:rsid w:val="00A9440E"/>
  </w:style>
  <w:style w:type="paragraph" w:customStyle="1" w:styleId="af5">
    <w:name w:val="Титул"/>
    <w:rsid w:val="00A9440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A9440E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6">
    <w:name w:val="Block Text"/>
    <w:basedOn w:val="a1"/>
    <w:rsid w:val="00A9440E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A9440E"/>
    <w:pPr>
      <w:numPr>
        <w:ilvl w:val="8"/>
        <w:numId w:val="20"/>
      </w:num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19</Pages>
  <Words>7248</Words>
  <Characters>41320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48472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12</cp:revision>
  <dcterms:created xsi:type="dcterms:W3CDTF">2012-10-22T06:38:00Z</dcterms:created>
  <dcterms:modified xsi:type="dcterms:W3CDTF">2012-10-24T09:01:00Z</dcterms:modified>
</cp:coreProperties>
</file>