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C9645D" w:rsidRPr="00D92C8F" w:rsidRDefault="00C9645D" w:rsidP="00C9645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C9645D" w:rsidRPr="00D92C8F" w:rsidRDefault="00C9645D" w:rsidP="00C9645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9645D" w:rsidRPr="00D92C8F" w:rsidRDefault="00C9645D" w:rsidP="00C9645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9645D" w:rsidRPr="00DC6CF6" w:rsidRDefault="00C9645D" w:rsidP="00C9645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9645D" w:rsidRPr="00DC6CF6" w:rsidRDefault="00C9645D" w:rsidP="00C9645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9645D" w:rsidRPr="00DC6CF6" w:rsidRDefault="00C9645D" w:rsidP="00C9645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9645D" w:rsidRPr="00DC6CF6" w:rsidRDefault="00C9645D" w:rsidP="00C9645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AE019E">
        <w:rPr>
          <w:rFonts w:ascii="Times New Roman" w:hAnsi="Times New Roman"/>
          <w:color w:val="000000"/>
          <w:szCs w:val="24"/>
          <w:u w:val="single"/>
          <w:lang w:eastAsia="ru-RU"/>
        </w:rPr>
        <w:t xml:space="preserve">Предмет закупки: поставка </w:t>
      </w:r>
      <w:proofErr w:type="spellStart"/>
      <w:r w:rsidRPr="00AE019E">
        <w:rPr>
          <w:rFonts w:ascii="Times New Roman" w:hAnsi="Times New Roman"/>
          <w:color w:val="000000"/>
          <w:szCs w:val="24"/>
          <w:u w:val="single"/>
          <w:lang w:eastAsia="ru-RU"/>
        </w:rPr>
        <w:t>мегаомметров</w:t>
      </w:r>
      <w:proofErr w:type="spellEnd"/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2014</w:t>
      </w:r>
      <w:r w:rsidRPr="00AE019E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AE019E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C9645D" w:rsidRPr="00AE019E" w:rsidRDefault="00C9645D" w:rsidP="00C9645D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AE019E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Мегаомметр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GreenLee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5882</w:t>
            </w: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 </w:t>
            </w:r>
          </w:p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 4.</w:t>
            </w:r>
          </w:p>
        </w:tc>
      </w:tr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Закупаемый товар должен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1. Рабочая температура: от -10 0С до 40 0С.</w:t>
            </w:r>
          </w:p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2. Температура хранения от -20 0С до 60 0С.</w:t>
            </w:r>
          </w:p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3. Давление от 93,3 до 106,6 кПа (от 700 до 800 мм рт. ст.);</w:t>
            </w:r>
          </w:p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4. Влажность – максимальная 80 % при 31 0С.</w:t>
            </w:r>
          </w:p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5. Работа внутри помещений.</w:t>
            </w:r>
          </w:p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6. Режим работы – эпизодический.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C9645D" w:rsidRPr="00AE019E" w:rsidTr="002B3F66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C9645D" w:rsidRPr="00AE019E" w:rsidTr="002B3F66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242" w:type="dxa"/>
          <w:trHeight w:val="92"/>
        </w:trPr>
        <w:tc>
          <w:tcPr>
            <w:tcW w:w="0" w:type="auto"/>
            <w:gridSpan w:val="2"/>
          </w:tcPr>
          <w:p w:rsidR="00C9645D" w:rsidRPr="00AE019E" w:rsidRDefault="00C9645D" w:rsidP="002B3F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C9645D" w:rsidRPr="00AE019E" w:rsidTr="002B3F66">
        <w:trPr>
          <w:gridBefore w:val="1"/>
          <w:trHeight w:val="199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C9645D" w:rsidRPr="00AE019E" w:rsidTr="002B3F66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9645D" w:rsidRPr="00AE019E" w:rsidTr="002B3F66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3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1. Тестовое напряжение 250В; 500В; 1000В.</w:t>
            </w:r>
          </w:p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3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2. Диапазон   250В: 50 кОм – 2000 </w:t>
            </w:r>
            <w:proofErr w:type="spellStart"/>
            <w:proofErr w:type="gramStart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M</w:t>
            </w:r>
            <w:proofErr w:type="gram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Ом</w:t>
            </w:r>
            <w:proofErr w:type="spell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</w:p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3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              500В: 1000 кОм – 2000 </w:t>
            </w:r>
            <w:proofErr w:type="spellStart"/>
            <w:proofErr w:type="gramStart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M</w:t>
            </w:r>
            <w:proofErr w:type="gram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Ом</w:t>
            </w:r>
            <w:proofErr w:type="spellEnd"/>
          </w:p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3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            1000В: 200 кОм – 2000 </w:t>
            </w:r>
            <w:proofErr w:type="spellStart"/>
            <w:proofErr w:type="gramStart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M</w:t>
            </w:r>
            <w:proofErr w:type="gram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Ом</w:t>
            </w:r>
            <w:proofErr w:type="spell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3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3. Измерение низкоомного сопротивления 0-20 Ом.</w:t>
            </w:r>
          </w:p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3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4. Измерение сопротивления 0-400 Ом.</w:t>
            </w:r>
          </w:p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3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5. Измерение постоянного и переменного напряжения 0-600 В.</w:t>
            </w:r>
          </w:p>
        </w:tc>
      </w:tr>
      <w:tr w:rsidR="00C9645D" w:rsidRPr="00AE019E" w:rsidTr="002B3F66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C9645D" w:rsidRPr="00AE019E" w:rsidTr="002B3F66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Время установления рабочего режима не более 30 минут.</w:t>
            </w:r>
          </w:p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Средний ресурс работы не менее 10 000 часов.</w:t>
            </w:r>
          </w:p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Срок службы – не менее 5 лет.</w:t>
            </w:r>
          </w:p>
        </w:tc>
      </w:tr>
      <w:tr w:rsidR="00C9645D" w:rsidRPr="00AE019E" w:rsidTr="002B3F66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C9645D" w:rsidRPr="00AE019E" w:rsidTr="002B3F66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C9645D" w:rsidRPr="00AE019E" w:rsidTr="002B3F66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C9645D" w:rsidRPr="00AE019E" w:rsidTr="002B3F66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C9645D" w:rsidRPr="00AE019E" w:rsidTr="002B3F66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9645D" w:rsidRPr="00AE019E" w:rsidTr="002B3F66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C9645D" w:rsidRPr="00AE019E" w:rsidTr="002B3F66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4.7. Требования к электропитанию</w:t>
            </w:r>
          </w:p>
        </w:tc>
      </w:tr>
      <w:tr w:rsidR="00C9645D" w:rsidRPr="00AE019E" w:rsidTr="002B3F66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C9645D" w:rsidRPr="00AE019E" w:rsidTr="002B3F66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C9645D" w:rsidRPr="00AE019E" w:rsidTr="002B3F66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C9645D" w:rsidRPr="00AE019E" w:rsidTr="002B3F66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C9645D" w:rsidRPr="00AE019E" w:rsidTr="002B3F66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szCs w:val="24"/>
                <w:lang w:eastAsia="ru-RU"/>
              </w:rPr>
              <w:t xml:space="preserve">В комплект поставки должны входить: измерительные шнуры, батарея питания и сумка для переноски, паспорт, руководство по эксплуатации, декларация о соответствии  требованиям ГОСТ </w:t>
            </w:r>
            <w:proofErr w:type="gramStart"/>
            <w:r w:rsidRPr="00AE019E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AE019E">
              <w:rPr>
                <w:rFonts w:ascii="Times New Roman" w:hAnsi="Times New Roman"/>
                <w:szCs w:val="24"/>
                <w:lang w:eastAsia="ru-RU"/>
              </w:rPr>
              <w:t xml:space="preserve"> 52319-2005, ГОСТ Р 51522-99, свидетельство о поверке на  </w:t>
            </w:r>
            <w:proofErr w:type="spellStart"/>
            <w:r w:rsidRPr="00AE019E">
              <w:rPr>
                <w:rFonts w:ascii="Times New Roman" w:hAnsi="Times New Roman"/>
                <w:szCs w:val="24"/>
                <w:lang w:eastAsia="ru-RU"/>
              </w:rPr>
              <w:t>мегаомметров</w:t>
            </w:r>
            <w:proofErr w:type="spellEnd"/>
            <w:r w:rsidRPr="00AE019E">
              <w:rPr>
                <w:rFonts w:ascii="Times New Roman" w:hAnsi="Times New Roman"/>
                <w:szCs w:val="24"/>
                <w:lang w:eastAsia="ru-RU"/>
              </w:rPr>
              <w:t>, выданное в соответствии с требованиями к организации и порядку проведения поверки СИ установленными правилами по метрологии ПР 50.2.006-99 «ГСИ. Порядок проведения поверки средств измерений», выданное Федеральным агентством по техническому регулированию и метрологии свидетельство о поверке средства измерений.</w:t>
            </w:r>
          </w:p>
        </w:tc>
      </w:tr>
      <w:tr w:rsidR="00C9645D" w:rsidRPr="00AE019E" w:rsidTr="002B3F66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C9645D" w:rsidRPr="00AE019E" w:rsidTr="002B3F66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szCs w:val="24"/>
                <w:lang w:eastAsia="ru-RU"/>
              </w:rPr>
              <w:t>Маркировка завода изготовителя</w:t>
            </w:r>
          </w:p>
        </w:tc>
      </w:tr>
      <w:tr w:rsidR="00C9645D" w:rsidRPr="00AE019E" w:rsidTr="002B3F66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C9645D" w:rsidRPr="00AE019E" w:rsidTr="002B3F66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Закупаемый товар должен поставляться в жесткой упаковке.</w:t>
            </w:r>
          </w:p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пыль.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Поставка Товара должна быть осуществлена в полном объеме 10 декабря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При поставке оборудования комплект документации на русском языке должен включать в себя: техническое описание и инструкцию по эксплуатации, паспорт, руководство по эксплуат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ации, декларация о соответствии</w:t>
            </w: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требованиям ГОСТ </w:t>
            </w:r>
            <w:proofErr w:type="gramStart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52319-2005, ГОСТ Р 51522-99, свидете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льство о поверке на </w:t>
            </w:r>
            <w:proofErr w:type="spellStart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мегаомметров</w:t>
            </w:r>
            <w:proofErr w:type="spell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, выданное в соответствии с требованиями к организации и порядку проведения поверки СИ установленными правилами по метрологии ПР 50.2.006-99 «ГСИ. Порядок проведения поверки средств измерений», выданное Федеральным агентством по техническому регулированию и метрологии свидетельство о поверке средства измерений.</w:t>
            </w:r>
          </w:p>
        </w:tc>
      </w:tr>
    </w:tbl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lastRenderedPageBreak/>
        <w:t>РАЗДЕЛ 6. ТРЕБОВАНИЯ К ТРАНСПОРТИРОВАНИЮ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highlight w:val="cyan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Закупаемый товар должен храниться на складе, в упаковке предприятия-изготовителя при температуре окружающего воздуха от 5 до 40</w:t>
            </w:r>
            <w:proofErr w:type="gramStart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˚С</w:t>
            </w:r>
            <w:proofErr w:type="gram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 относительной влажности не более 80 % при температуре 25 ˚С,  на стеллажах. 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Гарантийный срок эксплуатации закупаемого товара не менее 18 месяцев.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C9645D" w:rsidRPr="00AE019E" w:rsidRDefault="00C9645D" w:rsidP="00C9645D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Default="00C9645D" w:rsidP="00C9645D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C9645D" w:rsidRPr="00AE019E" w:rsidRDefault="00C9645D" w:rsidP="00C9645D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lastRenderedPageBreak/>
        <w:t>РАЗДЕЛ 16. ТРЕБОВАНИЯ К КОЛИЧЕСТВУ И СРОКУ (ПЕРИОДИЧНОСТИ) ПОСТАВКИ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Мегаомметр</w:t>
            </w:r>
            <w:proofErr w:type="spell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</w:t>
            </w:r>
            <w:proofErr w:type="spellStart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GreenLee</w:t>
            </w:r>
            <w:proofErr w:type="spell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5882  или эквивалент-2шт. </w:t>
            </w:r>
          </w:p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поставки: 10 декабря 2014г.</w:t>
            </w: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1950"/>
      </w:tblGrid>
      <w:tr w:rsidR="00C9645D" w:rsidRPr="0017320A" w:rsidTr="002B3F66">
        <w:tc>
          <w:tcPr>
            <w:tcW w:w="834" w:type="dxa"/>
            <w:shd w:val="clear" w:color="auto" w:fill="auto"/>
          </w:tcPr>
          <w:p w:rsidR="00C9645D" w:rsidRPr="0025771C" w:rsidRDefault="00C9645D" w:rsidP="002B3F66">
            <w:pPr>
              <w:jc w:val="center"/>
              <w:rPr>
                <w:rFonts w:ascii="Times New Roman" w:hAnsi="Times New Roman"/>
                <w:szCs w:val="24"/>
              </w:rPr>
            </w:pPr>
            <w:r w:rsidRPr="0025771C">
              <w:rPr>
                <w:rFonts w:ascii="Times New Roman" w:hAnsi="Times New Roman"/>
                <w:szCs w:val="24"/>
              </w:rPr>
              <w:t>№</w:t>
            </w:r>
            <w:proofErr w:type="gramStart"/>
            <w:r w:rsidRPr="0025771C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25771C">
              <w:rPr>
                <w:rFonts w:ascii="Times New Roman" w:hAnsi="Times New Roman"/>
                <w:szCs w:val="24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C9645D" w:rsidRPr="0025771C" w:rsidRDefault="00C9645D" w:rsidP="002B3F66">
            <w:pPr>
              <w:jc w:val="center"/>
              <w:rPr>
                <w:rFonts w:ascii="Times New Roman" w:hAnsi="Times New Roman"/>
                <w:szCs w:val="24"/>
              </w:rPr>
            </w:pPr>
            <w:r w:rsidRPr="0025771C">
              <w:rPr>
                <w:rFonts w:ascii="Times New Roman" w:hAnsi="Times New Roman"/>
                <w:szCs w:val="24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C9645D" w:rsidRPr="0025771C" w:rsidRDefault="00C9645D" w:rsidP="002B3F66">
            <w:pPr>
              <w:jc w:val="center"/>
              <w:rPr>
                <w:rFonts w:ascii="Times New Roman" w:hAnsi="Times New Roman"/>
                <w:szCs w:val="24"/>
              </w:rPr>
            </w:pPr>
            <w:r w:rsidRPr="0025771C">
              <w:rPr>
                <w:rFonts w:ascii="Times New Roman" w:hAnsi="Times New Roman"/>
                <w:szCs w:val="24"/>
              </w:rPr>
              <w:t xml:space="preserve">Требуемое значение </w:t>
            </w:r>
          </w:p>
        </w:tc>
        <w:tc>
          <w:tcPr>
            <w:tcW w:w="1950" w:type="dxa"/>
            <w:shd w:val="clear" w:color="auto" w:fill="auto"/>
          </w:tcPr>
          <w:p w:rsidR="00C9645D" w:rsidRPr="0025771C" w:rsidRDefault="00C9645D" w:rsidP="002B3F66">
            <w:pPr>
              <w:jc w:val="center"/>
              <w:rPr>
                <w:rFonts w:ascii="Times New Roman" w:hAnsi="Times New Roman"/>
                <w:szCs w:val="24"/>
              </w:rPr>
            </w:pPr>
            <w:proofErr w:type="gramStart"/>
            <w:r w:rsidRPr="0025771C">
              <w:rPr>
                <w:rFonts w:ascii="Times New Roman" w:hAnsi="Times New Roman"/>
                <w:szCs w:val="24"/>
              </w:rPr>
              <w:t>Предлагаемое</w:t>
            </w:r>
            <w:proofErr w:type="gramEnd"/>
            <w:r w:rsidRPr="0025771C">
              <w:rPr>
                <w:rFonts w:ascii="Times New Roman" w:hAnsi="Times New Roman"/>
                <w:szCs w:val="24"/>
              </w:rPr>
              <w:t xml:space="preserve"> участников запроса цен</w:t>
            </w:r>
          </w:p>
        </w:tc>
      </w:tr>
      <w:tr w:rsidR="00C9645D" w:rsidRPr="0017320A" w:rsidTr="002B3F66">
        <w:tc>
          <w:tcPr>
            <w:tcW w:w="834" w:type="dxa"/>
            <w:shd w:val="clear" w:color="auto" w:fill="auto"/>
          </w:tcPr>
          <w:p w:rsidR="00C9645D" w:rsidRPr="0025771C" w:rsidRDefault="00C9645D" w:rsidP="002B3F66">
            <w:pPr>
              <w:jc w:val="center"/>
              <w:rPr>
                <w:rFonts w:ascii="Times New Roman" w:hAnsi="Times New Roman"/>
                <w:szCs w:val="24"/>
              </w:rPr>
            </w:pPr>
            <w:r w:rsidRPr="0025771C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C9645D" w:rsidRPr="0025771C" w:rsidRDefault="00C9645D" w:rsidP="002B3F66">
            <w:pPr>
              <w:rPr>
                <w:rFonts w:ascii="Times New Roman" w:hAnsi="Times New Roman"/>
                <w:color w:val="000000"/>
                <w:sz w:val="20"/>
              </w:rPr>
            </w:pPr>
            <w:r w:rsidRPr="0025771C">
              <w:rPr>
                <w:rFonts w:ascii="Times New Roman" w:hAnsi="Times New Roman"/>
                <w:color w:val="000000"/>
                <w:sz w:val="20"/>
              </w:rPr>
              <w:t>Технические требования:</w:t>
            </w:r>
          </w:p>
          <w:p w:rsidR="00C9645D" w:rsidRDefault="00C9645D" w:rsidP="002B3F66">
            <w:pPr>
              <w:rPr>
                <w:rFonts w:ascii="Times New Roman" w:hAnsi="Times New Roman"/>
                <w:color w:val="000000"/>
                <w:sz w:val="20"/>
              </w:rPr>
            </w:pPr>
            <w:r w:rsidRPr="0025771C">
              <w:rPr>
                <w:rFonts w:ascii="Times New Roman" w:hAnsi="Times New Roman"/>
                <w:color w:val="000000"/>
                <w:sz w:val="20"/>
              </w:rPr>
              <w:t>Основные технико-экономические и эксплуатационные показатели</w:t>
            </w:r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  <w:p w:rsidR="00C9645D" w:rsidRDefault="00C9645D" w:rsidP="002B3F66">
            <w:pPr>
              <w:rPr>
                <w:rFonts w:ascii="Times New Roman" w:hAnsi="Times New Roman"/>
                <w:color w:val="000000"/>
                <w:sz w:val="20"/>
              </w:rPr>
            </w:pPr>
            <w:r w:rsidRPr="004073FE">
              <w:rPr>
                <w:rFonts w:ascii="Times New Roman" w:hAnsi="Times New Roman"/>
                <w:color w:val="000000"/>
                <w:sz w:val="20"/>
              </w:rPr>
              <w:t>Требования по надежности</w:t>
            </w:r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  <w:p w:rsidR="00C9645D" w:rsidRPr="0025771C" w:rsidRDefault="00C9645D" w:rsidP="002B3F66">
            <w:pPr>
              <w:rPr>
                <w:rFonts w:ascii="Times New Roman" w:hAnsi="Times New Roman"/>
                <w:color w:val="000000"/>
                <w:sz w:val="20"/>
              </w:rPr>
            </w:pPr>
            <w:r w:rsidRPr="00370F19">
              <w:rPr>
                <w:rFonts w:ascii="Times New Roman" w:hAnsi="Times New Roman"/>
                <w:color w:val="000000"/>
                <w:sz w:val="20"/>
              </w:rPr>
              <w:t>Требования к комплектности</w:t>
            </w:r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  <w:p w:rsidR="00C9645D" w:rsidRPr="0025771C" w:rsidRDefault="00C9645D" w:rsidP="002B3F66">
            <w:pPr>
              <w:rPr>
                <w:rFonts w:ascii="Times New Roman" w:hAnsi="Times New Roman"/>
                <w:color w:val="000000"/>
                <w:sz w:val="20"/>
              </w:rPr>
            </w:pPr>
            <w:r w:rsidRPr="0025771C">
              <w:rPr>
                <w:rFonts w:ascii="Times New Roman" w:hAnsi="Times New Roman"/>
                <w:color w:val="000000"/>
                <w:sz w:val="20"/>
              </w:rPr>
              <w:t xml:space="preserve">Требования к </w:t>
            </w:r>
            <w:r>
              <w:rPr>
                <w:rFonts w:ascii="Times New Roman" w:hAnsi="Times New Roman"/>
                <w:color w:val="000000"/>
                <w:sz w:val="20"/>
              </w:rPr>
              <w:t>упаковке.</w:t>
            </w:r>
          </w:p>
        </w:tc>
        <w:tc>
          <w:tcPr>
            <w:tcW w:w="2817" w:type="dxa"/>
            <w:shd w:val="clear" w:color="auto" w:fill="auto"/>
          </w:tcPr>
          <w:p w:rsidR="00C9645D" w:rsidRPr="0025771C" w:rsidRDefault="00C9645D" w:rsidP="002B3F66">
            <w:pPr>
              <w:rPr>
                <w:rFonts w:ascii="Times New Roman" w:hAnsi="Times New Roman"/>
                <w:color w:val="000000"/>
                <w:sz w:val="20"/>
              </w:rPr>
            </w:pPr>
            <w:r w:rsidRPr="0025771C">
              <w:rPr>
                <w:rFonts w:ascii="Times New Roman" w:hAnsi="Times New Roman"/>
                <w:color w:val="000000"/>
                <w:sz w:val="20"/>
              </w:rPr>
              <w:t xml:space="preserve">Согласно подразделам , 4.2., </w:t>
            </w:r>
            <w:r w:rsidRPr="004073FE">
              <w:rPr>
                <w:rFonts w:ascii="Times New Roman" w:hAnsi="Times New Roman"/>
                <w:color w:val="000000"/>
                <w:sz w:val="20"/>
              </w:rPr>
              <w:t>4.3.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 w:rsidRPr="004073FE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25771C">
              <w:rPr>
                <w:rFonts w:ascii="Times New Roman" w:hAnsi="Times New Roman"/>
                <w:color w:val="000000"/>
                <w:sz w:val="20"/>
              </w:rPr>
              <w:t>4.9, 4.11, Раздела 4  технического задания</w:t>
            </w:r>
          </w:p>
        </w:tc>
        <w:tc>
          <w:tcPr>
            <w:tcW w:w="1950" w:type="dxa"/>
            <w:shd w:val="clear" w:color="auto" w:fill="auto"/>
          </w:tcPr>
          <w:p w:rsidR="00C9645D" w:rsidRPr="0025771C" w:rsidRDefault="00C9645D" w:rsidP="002B3F6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C9645D" w:rsidRPr="00AE019E" w:rsidRDefault="00C9645D" w:rsidP="00C9645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645D" w:rsidRPr="00AE019E" w:rsidTr="002B3F66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9645D" w:rsidRPr="00AE019E" w:rsidRDefault="00C9645D" w:rsidP="00C9645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C9645D" w:rsidRPr="00AE019E" w:rsidRDefault="00C9645D" w:rsidP="00C9645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9645D" w:rsidRPr="00AE019E" w:rsidTr="002B3F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5D" w:rsidRPr="00AE019E" w:rsidRDefault="00C9645D" w:rsidP="002B3F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C9645D" w:rsidRPr="00AE019E" w:rsidTr="002B3F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645D" w:rsidRPr="00AE019E" w:rsidRDefault="00C9645D" w:rsidP="00C9645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E019E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C9645D" w:rsidRPr="00AE019E" w:rsidRDefault="00C9645D" w:rsidP="00C9645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9645D" w:rsidRPr="00AE019E" w:rsidTr="002B3F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5D" w:rsidRPr="00AE019E" w:rsidRDefault="00C9645D" w:rsidP="002B3F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5D" w:rsidRPr="00AE019E" w:rsidRDefault="00C9645D" w:rsidP="002B3F6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E019E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C9645D" w:rsidRPr="00AE019E" w:rsidTr="002B3F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5D" w:rsidRPr="00AE019E" w:rsidRDefault="00C9645D" w:rsidP="002B3F6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C9645D" w:rsidRPr="00216F4F" w:rsidRDefault="00C9645D" w:rsidP="00C9645D">
      <w:pPr>
        <w:rPr>
          <w:rFonts w:ascii="Times New Roman" w:hAnsi="Times New Roman"/>
          <w:color w:val="000000"/>
          <w:szCs w:val="24"/>
        </w:rPr>
      </w:pPr>
    </w:p>
    <w:p w:rsidR="00C9645D" w:rsidRPr="00DC6CF6" w:rsidRDefault="00C9645D" w:rsidP="00C9645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9645D" w:rsidRPr="00226544" w:rsidRDefault="00C9645D" w:rsidP="00C9645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9645D" w:rsidRPr="00226544" w:rsidRDefault="00C9645D" w:rsidP="00C9645D">
      <w:pPr>
        <w:rPr>
          <w:rFonts w:ascii="Times New Roman" w:hAnsi="Times New Roman"/>
          <w:szCs w:val="24"/>
        </w:rPr>
      </w:pPr>
    </w:p>
    <w:p w:rsidR="00C9645D" w:rsidRPr="00226544" w:rsidRDefault="00C9645D" w:rsidP="00C9645D">
      <w:pPr>
        <w:jc w:val="both"/>
        <w:rPr>
          <w:rFonts w:ascii="Times New Roman" w:hAnsi="Times New Roman"/>
          <w:szCs w:val="24"/>
        </w:rPr>
      </w:pPr>
      <w:r w:rsidRPr="00226544">
        <w:rPr>
          <w:rFonts w:ascii="Times New Roman" w:hAnsi="Times New Roman"/>
          <w:b/>
          <w:szCs w:val="24"/>
        </w:rPr>
        <w:t>Контактное лицо</w:t>
      </w:r>
      <w:r w:rsidRPr="00226544">
        <w:rPr>
          <w:rFonts w:ascii="Times New Roman" w:hAnsi="Times New Roman"/>
          <w:szCs w:val="24"/>
        </w:rPr>
        <w:t xml:space="preserve">: </w:t>
      </w:r>
      <w:r w:rsidRPr="00226544">
        <w:rPr>
          <w:rFonts w:ascii="Times New Roman" w:hAnsi="Times New Roman"/>
          <w:bCs/>
          <w:color w:val="000000"/>
          <w:szCs w:val="24"/>
        </w:rPr>
        <w:t>Фенина Нина Андреевна, (48439) 9-47-50.</w:t>
      </w:r>
    </w:p>
    <w:p w:rsidR="00C9645D" w:rsidRPr="00226544" w:rsidRDefault="00C9645D" w:rsidP="00C9645D">
      <w:pPr>
        <w:rPr>
          <w:rFonts w:ascii="Times New Roman" w:hAnsi="Times New Roman"/>
          <w:szCs w:val="24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085"/>
    <w:rsid w:val="00615085"/>
    <w:rsid w:val="008E3C0C"/>
    <w:rsid w:val="00C9645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45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45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1281</Words>
  <Characters>7304</Characters>
  <Application>Microsoft Office Word</Application>
  <DocSecurity>0</DocSecurity>
  <Lines>60</Lines>
  <Paragraphs>17</Paragraphs>
  <ScaleCrop>false</ScaleCrop>
  <Company>Организация</Company>
  <LinksUpToDate>false</LinksUpToDate>
  <CharactersWithSpaces>8568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2014-09-18T12:43:00Z</dcterms:created>
  <dcterms:modified xsi:type="dcterms:W3CDTF">2014-09-18T12:43:00Z</dcterms:modified>
</cp:coreProperties>
</file>