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C20" w:rsidRPr="005F2A7D" w:rsidRDefault="001A7C20" w:rsidP="001A7C20">
      <w:pPr>
        <w:tabs>
          <w:tab w:val="left" w:pos="7238"/>
        </w:tabs>
        <w:jc w:val="center"/>
        <w:rPr>
          <w:rFonts w:ascii="Times New Roman" w:hAnsi="Times New Roman"/>
          <w:b/>
          <w:lang w:eastAsia="ru-RU"/>
        </w:rPr>
      </w:pPr>
      <w:r w:rsidRPr="005F2A7D">
        <w:rPr>
          <w:rFonts w:ascii="Times New Roman" w:hAnsi="Times New Roman"/>
          <w:b/>
          <w:lang w:eastAsia="ru-RU"/>
        </w:rPr>
        <w:t>«ТЕХНИЧЕСКАЯ ЧАСТЬ»</w:t>
      </w:r>
    </w:p>
    <w:p w:rsidR="001A7C20" w:rsidRPr="005F2A7D" w:rsidRDefault="001A7C20" w:rsidP="001A7C20">
      <w:pPr>
        <w:tabs>
          <w:tab w:val="left" w:pos="7238"/>
        </w:tabs>
        <w:jc w:val="right"/>
        <w:rPr>
          <w:rFonts w:ascii="Times New Roman" w:hAnsi="Times New Roman"/>
          <w:b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 xml:space="preserve">Техническое задание на выполнение работ </w:t>
      </w: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 xml:space="preserve">Предмет закупки: </w:t>
      </w:r>
      <w:r w:rsidRPr="00A44642">
        <w:rPr>
          <w:rFonts w:ascii="Times New Roman" w:hAnsi="Times New Roman"/>
        </w:rPr>
        <w:t>Выполнение работ по ремонту фасадов главного корпуса и машинного зала, тротуаров и фундаментов теплотрассы, фундаментов и ограждения трансформаторов ТЭЦ</w:t>
      </w: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right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</w:p>
    <w:p w:rsidR="001A7C20" w:rsidRPr="005F2A7D" w:rsidRDefault="001A7C20" w:rsidP="001A7C20">
      <w:pPr>
        <w:tabs>
          <w:tab w:val="left" w:pos="7238"/>
        </w:tabs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Обнинск</w:t>
      </w:r>
    </w:p>
    <w:p w:rsidR="001A7C20" w:rsidRDefault="001A7C20" w:rsidP="001A7C20">
      <w:pPr>
        <w:suppressAutoHyphens w:val="0"/>
        <w:jc w:val="center"/>
        <w:rPr>
          <w:rFonts w:ascii="Times New Roman" w:hAnsi="Times New Roman"/>
          <w:lang w:eastAsia="ru-RU"/>
        </w:rPr>
      </w:pPr>
      <w:r w:rsidRPr="005F2A7D">
        <w:rPr>
          <w:rFonts w:ascii="Times New Roman" w:hAnsi="Times New Roman"/>
          <w:lang w:eastAsia="ru-RU"/>
        </w:rPr>
        <w:t>201</w:t>
      </w:r>
      <w:r>
        <w:rPr>
          <w:rFonts w:ascii="Times New Roman" w:hAnsi="Times New Roman"/>
          <w:lang w:eastAsia="ru-RU"/>
        </w:rPr>
        <w:t>4</w:t>
      </w:r>
    </w:p>
    <w:p w:rsidR="001A7C20" w:rsidRPr="005F2A7D" w:rsidRDefault="001A7C20" w:rsidP="001A7C20">
      <w:pPr>
        <w:tabs>
          <w:tab w:val="left" w:pos="7238"/>
        </w:tabs>
        <w:suppressAutoHyphens w:val="0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jc w:val="center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СОДЕРЖАНИЕ</w:t>
      </w:r>
    </w:p>
    <w:p w:rsidR="001A7C20" w:rsidRDefault="001A7C20" w:rsidP="001A7C20">
      <w:pPr>
        <w:tabs>
          <w:tab w:val="left" w:pos="7238"/>
        </w:tabs>
        <w:rPr>
          <w:rFonts w:ascii="Times New Roman" w:hAnsi="Times New Roman"/>
          <w:sz w:val="22"/>
          <w:lang w:eastAsia="ru-RU"/>
        </w:rPr>
      </w:pPr>
    </w:p>
    <w:p w:rsidR="001A7C20" w:rsidRDefault="001A7C20" w:rsidP="001A7C20">
      <w:pPr>
        <w:tabs>
          <w:tab w:val="left" w:pos="7238"/>
        </w:tabs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РАЗДЕЛ 1. НАИМЕНОВАНИЕ ВЫПОЛНЯЕМЫХ РАБОТ.</w:t>
      </w:r>
    </w:p>
    <w:p w:rsidR="001A7C20" w:rsidRDefault="001A7C20" w:rsidP="001A7C20">
      <w:pPr>
        <w:tabs>
          <w:tab w:val="left" w:pos="7238"/>
        </w:tabs>
        <w:rPr>
          <w:rFonts w:ascii="Times New Roman" w:hAnsi="Times New Roman"/>
          <w:sz w:val="22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2. ОБЩИЕ ПОЛОЖЕНИЯ.</w:t>
      </w:r>
    </w:p>
    <w:p w:rsidR="001A7C20" w:rsidRDefault="001A7C20" w:rsidP="001A7C2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Подраздел 2.1 Сведения о выполняемых работах.</w:t>
      </w:r>
    </w:p>
    <w:p w:rsidR="001A7C20" w:rsidRDefault="001A7C20" w:rsidP="001A7C2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Подраздел 2.2 Сведения о месте выполнения работ</w:t>
      </w:r>
    </w:p>
    <w:p w:rsidR="001A7C20" w:rsidRDefault="001A7C20" w:rsidP="001A7C20">
      <w:pPr>
        <w:tabs>
          <w:tab w:val="left" w:pos="7238"/>
        </w:tabs>
        <w:ind w:left="85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 xml:space="preserve">Подраздел 2.3 Требования к разработке </w:t>
      </w:r>
      <w:r>
        <w:rPr>
          <w:rFonts w:ascii="Times New Roman" w:hAnsi="Times New Roman"/>
          <w:bCs/>
          <w:color w:val="000000"/>
          <w:szCs w:val="28"/>
          <w:lang w:eastAsia="ru-RU"/>
        </w:rPr>
        <w:t>проекта производства работ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1A7C20" w:rsidRDefault="001A7C20" w:rsidP="001A7C20">
      <w:pPr>
        <w:tabs>
          <w:tab w:val="left" w:pos="7238"/>
        </w:tabs>
        <w:ind w:left="851"/>
        <w:rPr>
          <w:rFonts w:ascii="Times New Roman" w:hAnsi="Times New Roman"/>
          <w:sz w:val="22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РАБОТ.</w:t>
      </w:r>
    </w:p>
    <w:p w:rsidR="001A7C20" w:rsidRDefault="001A7C20" w:rsidP="001A7C20">
      <w:pPr>
        <w:ind w:left="851"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bCs/>
          <w:color w:val="000000"/>
          <w:szCs w:val="28"/>
          <w:lang w:eastAsia="ru-RU"/>
        </w:rPr>
        <w:t>Подраздел 3.1 Технические требования при выполнении работ</w:t>
      </w:r>
      <w:r>
        <w:rPr>
          <w:rFonts w:ascii="Times New Roman" w:hAnsi="Times New Roman"/>
          <w:color w:val="000000"/>
          <w:szCs w:val="28"/>
          <w:lang w:eastAsia="ru-RU"/>
        </w:rPr>
        <w:t>.</w:t>
      </w:r>
    </w:p>
    <w:p w:rsidR="001A7C20" w:rsidRDefault="001A7C20" w:rsidP="001A7C20">
      <w:pPr>
        <w:tabs>
          <w:tab w:val="left" w:pos="7238"/>
        </w:tabs>
        <w:ind w:left="851"/>
        <w:rPr>
          <w:rFonts w:ascii="Times New Roman" w:hAnsi="Times New Roman"/>
          <w:bCs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 xml:space="preserve">Подраздел 3.2 Требования </w:t>
      </w:r>
      <w:r>
        <w:rPr>
          <w:rFonts w:ascii="Times New Roman" w:hAnsi="Times New Roman"/>
          <w:bCs/>
          <w:color w:val="000000"/>
          <w:szCs w:val="28"/>
          <w:lang w:eastAsia="ru-RU"/>
        </w:rPr>
        <w:t>к оформлению и составу проекта производства работ.</w:t>
      </w:r>
    </w:p>
    <w:p w:rsidR="001A7C20" w:rsidRDefault="001A7C20" w:rsidP="001A7C20">
      <w:pPr>
        <w:tabs>
          <w:tab w:val="left" w:pos="7238"/>
        </w:tabs>
        <w:ind w:left="851"/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РАЗДЕЛ 4. ВЕДОМОСТЬ ФИЗИЧЕСКИХ ОБЪЕМОВ РАБОТ. </w:t>
      </w:r>
    </w:p>
    <w:p w:rsidR="001A7C20" w:rsidRDefault="001A7C20" w:rsidP="001A7C20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1A7C20" w:rsidRDefault="001A7C20" w:rsidP="001A7C20">
      <w:pPr>
        <w:tabs>
          <w:tab w:val="left" w:pos="7238"/>
        </w:tabs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РАЗДЕЛ 5. ТРЕБОВАНИЯ К МАТЕРИАЛАМ И ОБОРУДОВАНИЮ, ПРИМЕНЯЕМЫМ ДЛЯ ВЫПОЛНЕНИЯ РАБОТ.</w:t>
      </w:r>
    </w:p>
    <w:p w:rsidR="001A7C20" w:rsidRDefault="001A7C20" w:rsidP="001A7C20">
      <w:pPr>
        <w:tabs>
          <w:tab w:val="left" w:pos="7238"/>
        </w:tabs>
        <w:rPr>
          <w:rFonts w:ascii="Times New Roman" w:hAnsi="Times New Roman"/>
          <w:lang w:eastAsia="ru-RU"/>
        </w:rPr>
      </w:pPr>
    </w:p>
    <w:p w:rsidR="001A7C20" w:rsidRDefault="001A7C20" w:rsidP="001A7C20">
      <w:pPr>
        <w:ind w:left="1276" w:right="141" w:hanging="1276"/>
        <w:rPr>
          <w:rFonts w:ascii="Times New Roman" w:hAnsi="Times New Roman"/>
          <w:bCs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6</w:t>
      </w:r>
      <w:r>
        <w:rPr>
          <w:rFonts w:ascii="Times New Roman" w:hAnsi="Times New Roman"/>
          <w:bCs/>
          <w:color w:val="000000"/>
          <w:szCs w:val="28"/>
          <w:lang w:eastAsia="ru-RU"/>
        </w:rPr>
        <w:t xml:space="preserve"> ПЕРЕЧЕНЬ ПРОЕКТНОЙ И РАБОЧЕЙ ДОКУМЕНТАЦИИ.</w:t>
      </w:r>
    </w:p>
    <w:p w:rsidR="001A7C20" w:rsidRDefault="001A7C20" w:rsidP="001A7C20">
      <w:pPr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МЕРОПРИЯТИЙ.</w:t>
      </w:r>
    </w:p>
    <w:p w:rsidR="001A7C20" w:rsidRDefault="001A7C20" w:rsidP="001A7C20">
      <w:pPr>
        <w:ind w:left="1276" w:right="141" w:hanging="1276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8. СРОК ВЫПОЛНЕНИЯ РАБОТ.</w:t>
      </w: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9. ТРЕБОВАНИЯ К КАЧЕСТВУ ВЫПОЛНЯЕМЫХ РАБОТ.</w:t>
      </w: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10. ТРЕБОВАНИЯ К ОСОБЫМ УСЛОВИЯМ РАБОТ.</w:t>
      </w: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11. ТРЕБОВАНИЯ К СРОКУ И (ИЛИ) ОБЪЕМУ ПРЕДОСТАВЛЕНИЯ ГАРАНТИЙ.</w:t>
      </w:r>
    </w:p>
    <w:p w:rsidR="001A7C20" w:rsidRDefault="001A7C20" w:rsidP="001A7C2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12. ТРЕБОВАНИЯ К БЕЗОПАСНОСТИ ВЫПОЛНЯЕМЫХ РАБОТ.</w:t>
      </w: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13. ТРЕБОВАНИЯ К РЕЗУЛЬТАТАМ РАБОТ И ПОРЯДКУ ПРИЕМКИ.</w:t>
      </w: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14. ТРЕБОВАНИЕ К ФОРМЕ ПРЕДСТАВЛЯЕМОЙ ИНФОРМАЦИИ.</w:t>
      </w: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15. ТРЕБОВАНИЯ К ТЕХНИЧЕСКОМУ ОБУЧЕНИЮ ПЕРСОНАЛА ЗАКАЗЧИКА.</w:t>
      </w:r>
    </w:p>
    <w:p w:rsidR="001A7C20" w:rsidRDefault="001A7C20" w:rsidP="001A7C20">
      <w:pPr>
        <w:ind w:left="1418" w:right="141" w:hanging="1418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16. ПЕРЕЧЕНЬ ПРИНЯТЫХ СОКРАЩЕНИЙ.</w:t>
      </w: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right="141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17. ПЕРЕЧЕНЬ ПРИЛОЖЕНИЙ.</w:t>
      </w:r>
    </w:p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ind w:right="141"/>
        <w:jc w:val="center"/>
        <w:rPr>
          <w:rFonts w:ascii="Times New Roman" w:hAnsi="Times New Roman"/>
          <w:color w:val="000000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color w:val="000000"/>
          <w:szCs w:val="28"/>
          <w:lang w:eastAsia="ru-RU"/>
        </w:rPr>
        <w:lastRenderedPageBreak/>
        <w:t>РАЗДЕЛ 1. НАИМЕНОВАНИЕ ВЫПОЛНЯЕМЫХ РАБОТ</w:t>
      </w:r>
    </w:p>
    <w:p w:rsidR="001A7C20" w:rsidRDefault="001A7C20" w:rsidP="001A7C20">
      <w:pPr>
        <w:ind w:right="141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ind w:firstLine="14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Выполнение работ по ремонту фасадов главного корпуса и машинного зала, тротуаров и фундаментов теплотрассы, фундаментов и ограждения трансформаторов ТЭЦ.</w:t>
            </w:r>
          </w:p>
        </w:tc>
      </w:tr>
    </w:tbl>
    <w:p w:rsidR="001A7C20" w:rsidRDefault="001A7C20" w:rsidP="001A7C20">
      <w:pPr>
        <w:tabs>
          <w:tab w:val="left" w:pos="543"/>
          <w:tab w:val="left" w:pos="6987"/>
          <w:tab w:val="left" w:pos="8315"/>
        </w:tabs>
        <w:jc w:val="center"/>
        <w:rPr>
          <w:rFonts w:ascii="Times New Roman" w:hAnsi="Times New Roman"/>
          <w:b/>
          <w:bCs/>
          <w:szCs w:val="24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2. ОБЩИЕ ПОЛОЖЕНИЯ</w:t>
      </w:r>
    </w:p>
    <w:p w:rsidR="001A7C20" w:rsidRDefault="001A7C20" w:rsidP="001A7C20">
      <w:pPr>
        <w:rPr>
          <w:rFonts w:ascii="Times New Roman" w:hAnsi="Times New Roman"/>
          <w:color w:val="000000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2.1 Сведения о выполняемых работах</w:t>
            </w:r>
          </w:p>
        </w:tc>
      </w:tr>
      <w:tr w:rsidR="001A7C20" w:rsidTr="0046310A">
        <w:trPr>
          <w:trHeight w:val="47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pStyle w:val="a4"/>
              <w:spacing w:line="276" w:lineRule="auto"/>
              <w:ind w:firstLine="142"/>
              <w:rPr>
                <w:sz w:val="20"/>
                <w:szCs w:val="28"/>
                <w:lang w:eastAsia="en-US"/>
              </w:rPr>
            </w:pPr>
            <w:r>
              <w:rPr>
                <w:sz w:val="20"/>
              </w:rPr>
              <w:t>В соответствии с Разделом 4 Ведомостью физических объемов работ.</w:t>
            </w:r>
          </w:p>
        </w:tc>
      </w:tr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2.2 Сведения о месте выполнения работ</w:t>
            </w:r>
          </w:p>
        </w:tc>
      </w:tr>
      <w:tr w:rsidR="001A7C20" w:rsidTr="0046310A">
        <w:trPr>
          <w:trHeight w:val="4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ind w:firstLine="142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Работы будут выполняться на режимной территории ФГУП «ГНЦ РФ-ФЭИ».</w:t>
            </w:r>
          </w:p>
        </w:tc>
      </w:tr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ru-RU"/>
              </w:rPr>
              <w:t>Подраздел 2.3 Требования к разработке ППР</w:t>
            </w:r>
          </w:p>
        </w:tc>
      </w:tr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Разработка ППР не требуется.</w:t>
            </w:r>
          </w:p>
        </w:tc>
      </w:tr>
    </w:tbl>
    <w:p w:rsidR="001A7C20" w:rsidRDefault="001A7C20" w:rsidP="001A7C20">
      <w:pPr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3. ТРЕБОВАНИЯ К ТЕХНИЧЕСКИМ ХАРАКТЕРИСТИКАМ РАБОТ</w:t>
      </w:r>
    </w:p>
    <w:p w:rsidR="001A7C20" w:rsidRDefault="001A7C20" w:rsidP="001A7C20">
      <w:pPr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  <w:t>Подраздел 3.1 Технические требования при выполнении работ</w:t>
            </w:r>
          </w:p>
        </w:tc>
      </w:tr>
      <w:tr w:rsidR="001A7C20" w:rsidTr="0046310A">
        <w:trPr>
          <w:trHeight w:val="6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C20" w:rsidRDefault="001A7C20" w:rsidP="0046310A">
            <w:pPr>
              <w:pStyle w:val="a3"/>
              <w:ind w:left="0" w:firstLine="14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Подрядчик обязан осуществлять выполнение работ в последовательности, установленной нормативами и правилами для данного вида работ, с соблюдением технологического процесса.</w:t>
            </w:r>
          </w:p>
          <w:p w:rsidR="001A7C20" w:rsidRDefault="001A7C20" w:rsidP="0046310A">
            <w:pPr>
              <w:rPr>
                <w:rFonts w:ascii="Times New Roman" w:hAnsi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</w:p>
        </w:tc>
      </w:tr>
      <w:tr w:rsidR="001A7C20" w:rsidTr="004631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rPr>
                <w:rFonts w:ascii="Times New Roman" w:hAnsi="Times New Roman"/>
                <w:color w:val="000000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8"/>
                <w:lang w:eastAsia="ru-RU"/>
              </w:rPr>
              <w:t xml:space="preserve">Подраздел 3.2 Требования </w:t>
            </w:r>
            <w:r>
              <w:rPr>
                <w:rFonts w:ascii="Times New Roman" w:hAnsi="Times New Roman"/>
                <w:bCs/>
                <w:color w:val="000000"/>
                <w:szCs w:val="28"/>
                <w:lang w:eastAsia="ru-RU"/>
              </w:rPr>
              <w:t>к оформлению и составу проекта производства работ (ППР)</w:t>
            </w:r>
          </w:p>
        </w:tc>
      </w:tr>
      <w:tr w:rsidR="001A7C20" w:rsidTr="0046310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ind w:firstLine="142"/>
              <w:rPr>
                <w:rFonts w:ascii="Times New Roman" w:hAnsi="Times New Roman"/>
                <w:color w:val="000000"/>
                <w:sz w:val="20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8"/>
                <w:lang w:eastAsia="ru-RU"/>
              </w:rPr>
              <w:t>ППР не требуется.</w:t>
            </w:r>
          </w:p>
        </w:tc>
      </w:tr>
    </w:tbl>
    <w:p w:rsidR="001A7C20" w:rsidRPr="00E05441" w:rsidRDefault="001A7C20" w:rsidP="001A7C20">
      <w:pPr>
        <w:pStyle w:val="a4"/>
        <w:jc w:val="center"/>
        <w:rPr>
          <w:rFonts w:eastAsia="Calibri"/>
          <w:szCs w:val="22"/>
          <w:lang w:eastAsia="en-US"/>
        </w:rPr>
      </w:pPr>
    </w:p>
    <w:p w:rsidR="001A7C20" w:rsidRDefault="001A7C20" w:rsidP="001A7C20">
      <w:pPr>
        <w:pStyle w:val="a4"/>
        <w:jc w:val="center"/>
      </w:pPr>
      <w:r>
        <w:t>РАЗДЕЛ 4. ВЕДОМОСТЬ ФИЗИЧЕСКИХ ОБЪЕМОВ РАБОТ</w:t>
      </w:r>
    </w:p>
    <w:p w:rsidR="001A7C20" w:rsidRDefault="001A7C20" w:rsidP="001A7C20">
      <w:pPr>
        <w:pStyle w:val="a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352"/>
        <w:gridCol w:w="1469"/>
        <w:gridCol w:w="1264"/>
      </w:tblGrid>
      <w:tr w:rsidR="001A7C20" w:rsidTr="0046310A">
        <w:trPr>
          <w:trHeight w:val="527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>/п</w:t>
            </w: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Наименование работ и затрат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Единица измерения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Количество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4</w:t>
            </w:r>
          </w:p>
        </w:tc>
      </w:tr>
      <w:tr w:rsidR="001A7C20" w:rsidTr="0046310A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Фасад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Установка и разборка наружных инвентарных лесов высотой до 16 м трубчатых для прочих отделочных работ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17,12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Смена стекол толщиной 4-6 мм в металлических переплетах на </w:t>
            </w: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штапиках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по эластичной прокладке при площади стекол до 0,25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(витражи машинного зала)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0,25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Стекло листовое площадью до 1,0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>, 1 группы, толщиной 4 мм, марки М1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25,75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Смена стекол толщиной 4-6 мм в деревянных переплетах на </w:t>
            </w: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штапиках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по замазке при площади стекол до 0,5 м2 (витраж </w:t>
            </w: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гл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>орпуса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>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Стекло листовое площадью до 1,0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>, 1 группы, толщиной 4 мм, марки М1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15,45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Смена обделок из листовой стали (оконных отливов) шириной до 0,4 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1,42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Смена обделок из листовой стали 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>карнизов) шириной до 0,7 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1,3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Герметизация мастикой шва примыкания металлического карнизного свеса к стене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1,3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Мастика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герметизирующая </w:t>
            </w: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бутилкаучуковая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гидроизоляционная для проведения наружных работ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кг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97,5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Снятие дверных полотен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0,031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Демонтаж дверных коробок: в каменных стенах с отбивкой штукатурки в откосах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0,01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Установка дверного блока металлического индивидуального изготовления двупольного, утепленного, с комплектом приборов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проема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3,5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Дверной блок металлический, двупольный, утепленный 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индивидуального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изготоления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с комплектом приборов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блок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0,999999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Ремонт дверных коробок широких в каменных стенах со снятием </w:t>
            </w:r>
            <w:r>
              <w:rPr>
                <w:rFonts w:ascii="Times New Roman" w:hAnsi="Times New Roman"/>
                <w:sz w:val="20"/>
                <w:lang w:eastAsia="ru-RU"/>
              </w:rPr>
              <w:lastRenderedPageBreak/>
              <w:t>полотен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lastRenderedPageBreak/>
              <w:t>10 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Ремонт дверных полотен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0,08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Циклевка дверных полотен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0,147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Покрытие масляными или спиртовыми лаками по проолифленной поверхности заполнений дверных проемов за 2 раза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0,147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Установка дверного доводчика к металлическим дверям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Закрыватель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дверной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гидравлический рычажный в алюминиевом корпусе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горизонтальных тяг по камню и бетону цементно-известковым раствором длиной в одном месте до 5 м с земли и лесов (карнизы)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0,45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Ремонт штукатурки гладких фасадов по камню и бетону с земли и лесов цементно-известковым раствором площадью отдельных мест до 5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1,75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Ремонт штукатурки наружных прямолинейных откосов по камню и бетону цементно-известковым раствором с земли и лесов (дверные и оконные)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0,356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Очистка вручную поверхности фасадов от перхлорвиниловых и масляных красок с земли и лесов (в </w:t>
            </w: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т.ч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. оконные и дверные откосы)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18,76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Заделка трещин в кирпичных стенах цементным раствором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 м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16,5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18,76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Шпатлевка ранее окрашенных фасадов под окраску перхлорвиниловыми красками простых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18,76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фасадов простых за 2 раза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18,76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Улучшенная масляная окраска ранее окрашенных окон и 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витражей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деревянных за два раза с расчисткой старой краски более 35%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2,49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Очистка поверхности металлических витражей щетками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272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витражей за 2 раза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2,72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 поверхностей металлоконструкций за два раза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0,855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металлических оконных решеток  за 2 раза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0,23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Ремонт штукатурки цоколя по камню и бетону с земли и лесов цементно-известковым раствором площадью отдельных мест до 5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0,43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Улучшенная масляная окраска ранее окрашенного цоколя с расчисткой старой краски более 35%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1,36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1A7C20" w:rsidTr="0046310A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Окна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Снятие оконных переплетов: остекленных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3,64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Демонтаж оконных коробок: в каменных стенах с отбивкой штукатурки в откосах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1,82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Снятие подоконных досок деревянных в каменных зданиях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0,235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двухстворчатых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1,8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Блок оконный пластиковый двустворчатый с поворотной и поворотно-откидной створкой с двухкамерным стеклопакетом (32мм)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180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Установка в жилых и общественных зданиях оконных блоков из ПВХ профилей глухих с площадью проема до 2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0,02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100 </w:t>
            </w: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>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0,93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Доски подоконные ПВХ, шириной 400 мм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93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Облицовка оконных проемов 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в наружных стенах откосной планкой из оцинкованной стали с полимерным покрытием с устройством водоотлива оконного из оцинкованной стали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с полимерным покрытием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182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Облицовка оконных откосов панелями ПВХ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1,01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1A7C20" w:rsidTr="0046310A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eastAsia="ru-RU"/>
              </w:rPr>
              <w:lastRenderedPageBreak/>
              <w:t>Раздел: Фундаменты и ограждение трансформаторов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Очистка вручную поверхности фундаментов от  перхлорвиниловых и масляных красок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0,8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Ремонт штукатурки поверхности фундаментов по камню и бетону с земли и лесов цементно-известковым раствором площадью отдельных мест до 5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толщиной слоя до 20 мм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0,56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фундаментов под окраску перхлорвиниловыми красками простых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Шпатлевка ранее окрашенных фундаментов под окраску перхлорвиниловыми красками простых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фундаментов за 2 раза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Очистка металлического ограждения трансформаторов щетками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245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окрашенного металлического ограждения трансформаторов за два раза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2,45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масляными составами ранее окрашенных поверхностей металлических опор освещения за 2 раза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0,35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Расчистка площадей от кустарника и мелколесья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1,55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Планировка участка вручную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1,55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Погрузка и вывоз строительного мусора, кустарника, мелколесья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  <w:tr w:rsidR="001A7C20" w:rsidTr="0046310A">
        <w:trPr>
          <w:trHeight w:val="20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b/>
                <w:bCs/>
                <w:sz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lang w:eastAsia="ru-RU"/>
              </w:rPr>
              <w:t>Раздел: Тротуар и фундаменты теплотрассы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Разборка тротуаров и дорожек из плит с их отноской и укладкой в штабель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Устройство корыта под пешеходную дорожку  вручную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корыта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Устройство подстилающих и выравнивающих слоев оснований толщ. 150мм из песка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м3 материала основания (в плотном теле)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Песок природный для строительных работ повышенной крупности и крупный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м3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Уплотнение песка пневматическими трамбовками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м3 уплотненного грунта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Устройство подстилающих и выравнивающих слоев оснований толщ.150мм из щебня мелкой фракции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м3 материала основания (в плотном теле)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Щебень из гравия для строительных работ марка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Д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>р.8, фракция 21-23 мм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м3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Установка бортовых камней бетонных при других видах покрытий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0,17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Бортовой камень тротуарный БР.100.20.8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17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Устройство бетонных плитных тротуаров на </w:t>
            </w: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пескоцементной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смеси с заполнением швов песком (плитка тротуарная 500х500х50мм)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тротуара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Плиты бетонные и цементно-песчаные для тротуаров, полов и облицовки, марки 300, толщина 50 мм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Ремонт асфальтобетонного покрытия дорог однослойного толщиной 50 мм площадью ремонта до 25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Демонтаж блоков и плит ленточных фундаментов при глубине котлована до 4 м, масса конструкций до 3,5 т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0,01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Устройство основания под фундаменты песчаного (засыпка промоины)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 м3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Укладка блоков и плит ленточных фундаментов при глубине котлована до 4 м, масса конструкций до 3,5 т (фундаментный 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блок б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>/у)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шт.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0,01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Монтаж опорных конструкций (двутавровые металлические балки б/у 2 шт.))</w:t>
            </w:r>
            <w:proofErr w:type="gramEnd"/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 т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0,182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Разборка тепловой изоляции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Покрытие поверхности изоляции трубопроводов фольгой алюминиевой дублированной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1,5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Перекладка кирпичных стен выхода теплотрассы при высоте (в рядах) в 6 кирпичей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 м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6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Ремонт штукатурки внутренних стен по камню и бетону цементно-известковым раствором, площадью отдельных мест до 1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толщиной </w:t>
            </w:r>
            <w:r>
              <w:rPr>
                <w:rFonts w:ascii="Times New Roman" w:hAnsi="Times New Roman"/>
                <w:sz w:val="20"/>
                <w:lang w:eastAsia="ru-RU"/>
              </w:rPr>
              <w:lastRenderedPageBreak/>
              <w:t>слоя до 20 мм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lastRenderedPageBreak/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0,084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стен под окраску перхлорвиниловыми красками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обработанной поверхности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стен перхлорвиниловыми красками по подготовленной поверхности  за 2 раза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окрашиваемой поверхности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0,15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Масляная окраска металлических поверхностей стальных балок, труб диаметром более 50 мм и т.п., количество окрасок 2 (двутавровые балки)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0,05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Очистка вручную поверхности фундаментных блоков под теплотрассой  от старой краски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0,9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lang w:eastAsia="ru-RU"/>
              </w:rPr>
              <w:t>Огрунтовка</w:t>
            </w:r>
            <w:proofErr w:type="spellEnd"/>
            <w:r>
              <w:rPr>
                <w:rFonts w:ascii="Times New Roman" w:hAnsi="Times New Roman"/>
                <w:sz w:val="20"/>
                <w:lang w:eastAsia="ru-RU"/>
              </w:rPr>
              <w:t xml:space="preserve"> ранее окрашенных фундаментных блоков под окраску перхлорвиниловыми красками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обработанной поверхности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0,9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Окраска перхлорвиниловыми красками по подготовленной поверхности фундаментных блоков за 2 раза с земли и лесов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100 м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>2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окрашиваемой поверхности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0,9</w:t>
            </w:r>
          </w:p>
        </w:tc>
      </w:tr>
      <w:tr w:rsidR="001A7C20" w:rsidTr="0046310A">
        <w:trPr>
          <w:trHeight w:val="20"/>
        </w:trPr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C20" w:rsidRDefault="001A7C20" w:rsidP="001A7C20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 xml:space="preserve">Погрузка и вывоз мусора строительного 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1</w:t>
            </w:r>
            <w:proofErr w:type="gramStart"/>
            <w:r>
              <w:rPr>
                <w:rFonts w:ascii="Times New Roman" w:hAnsi="Times New Roman"/>
                <w:sz w:val="20"/>
                <w:lang w:eastAsia="ru-RU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0"/>
                <w:lang w:eastAsia="ru-RU"/>
              </w:rPr>
              <w:t xml:space="preserve"> ГРУЗА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C20" w:rsidRDefault="001A7C20" w:rsidP="0046310A">
            <w:pPr>
              <w:jc w:val="center"/>
              <w:rPr>
                <w:rFonts w:ascii="Times New Roman" w:hAnsi="Times New Roman"/>
                <w:sz w:val="20"/>
                <w:lang w:eastAsia="ru-RU"/>
              </w:rPr>
            </w:pPr>
            <w:r>
              <w:rPr>
                <w:rFonts w:ascii="Times New Roman" w:hAnsi="Times New Roman"/>
                <w:sz w:val="20"/>
                <w:lang w:eastAsia="ru-RU"/>
              </w:rPr>
              <w:t>Весь</w:t>
            </w:r>
          </w:p>
        </w:tc>
      </w:tr>
    </w:tbl>
    <w:p w:rsidR="001A7C20" w:rsidRDefault="001A7C20" w:rsidP="001A7C20">
      <w:pPr>
        <w:pStyle w:val="a4"/>
        <w:rPr>
          <w:b/>
          <w:sz w:val="20"/>
          <w:szCs w:val="20"/>
          <w:lang w:eastAsia="en-US"/>
        </w:rPr>
      </w:pPr>
    </w:p>
    <w:p w:rsidR="001A7C20" w:rsidRDefault="001A7C20" w:rsidP="001A7C20">
      <w:pPr>
        <w:jc w:val="center"/>
        <w:rPr>
          <w:rFonts w:ascii="Times New Roman" w:hAnsi="Times New Roman"/>
          <w:b/>
          <w:bCs/>
          <w:color w:val="000000"/>
          <w:sz w:val="22"/>
          <w:szCs w:val="24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5. ТРЕБОВАНИЯ К МАТЕРИАЛАМ И ОБОРУДОВАНИЮ, ПРИМЕНЯЕМЫМ ДЛЯ ВЫПОЛНЕНИЯ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Используемые материалы и оборудование должны соответствовать государственным стандартам и техническим условиям, быть новыми и заводского изготовления, должны удовлетворять требованиям, предъявляемым к ним в РФ по пожарной безопасности, износостойкости и выделению токсичных веществ.</w:t>
            </w:r>
          </w:p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</w:rPr>
            </w:pPr>
          </w:p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 xml:space="preserve">Подрядчик до начала производства работ обязан предоставить Заказчику подробное описание планируемых к использованию материалов, копии технических паспортов и сертификатов, санитарно-эпидемиологических заключений, сопроводительную документацию  на применяемые материалы. </w:t>
            </w:r>
          </w:p>
        </w:tc>
      </w:tr>
    </w:tbl>
    <w:p w:rsidR="001A7C20" w:rsidRPr="00E05441" w:rsidRDefault="001A7C20" w:rsidP="001A7C20">
      <w:pPr>
        <w:pStyle w:val="a4"/>
        <w:rPr>
          <w:rFonts w:eastAsia="Calibri"/>
          <w:b/>
          <w:sz w:val="20"/>
          <w:szCs w:val="20"/>
          <w:lang w:eastAsia="en-US"/>
        </w:rPr>
      </w:pPr>
    </w:p>
    <w:p w:rsidR="001A7C20" w:rsidRDefault="001A7C20" w:rsidP="001A7C20">
      <w:pPr>
        <w:jc w:val="center"/>
        <w:rPr>
          <w:rFonts w:ascii="Times New Roman" w:hAnsi="Times New Roman"/>
          <w:bCs/>
          <w:color w:val="000000"/>
          <w:szCs w:val="28"/>
          <w:lang w:eastAsia="ru-RU"/>
        </w:rPr>
      </w:pPr>
      <w:r>
        <w:rPr>
          <w:rFonts w:ascii="Times New Roman" w:hAnsi="Times New Roman"/>
          <w:bCs/>
          <w:color w:val="000000"/>
          <w:szCs w:val="28"/>
          <w:lang w:eastAsia="ru-RU"/>
        </w:rPr>
        <w:t>РАЗДЕЛ 6. ПЕРЕЧЕНЬ ПРОЕКТНОЙ И РАБОЧЕЙ ДОКУМЕНТАЦИИ</w:t>
      </w:r>
    </w:p>
    <w:p w:rsidR="001A7C20" w:rsidRDefault="001A7C20" w:rsidP="001A7C2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A7C20" w:rsidTr="0046310A">
        <w:trPr>
          <w:trHeight w:val="97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jc w:val="right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>Таблица 3</w:t>
            </w:r>
          </w:p>
          <w:p w:rsidR="001A7C20" w:rsidRDefault="001A7C20" w:rsidP="0046310A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0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b/>
                <w:i/>
                <w:color w:val="000000"/>
                <w:sz w:val="2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19"/>
              <w:gridCol w:w="2329"/>
              <w:gridCol w:w="1828"/>
              <w:gridCol w:w="2379"/>
              <w:gridCol w:w="2290"/>
            </w:tblGrid>
            <w:tr w:rsidR="001A7C20" w:rsidTr="0046310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7C20" w:rsidRDefault="001A7C20" w:rsidP="0046310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п</w:t>
                  </w:r>
                  <w:proofErr w:type="gramEnd"/>
                  <w:r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7C20" w:rsidRDefault="001A7C20" w:rsidP="0046310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7C20" w:rsidRDefault="001A7C20" w:rsidP="0046310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7C20" w:rsidRDefault="001A7C20" w:rsidP="0046310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A7C20" w:rsidRDefault="001A7C20" w:rsidP="0046310A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1A7C20" w:rsidTr="0046310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</w:tr>
            <w:tr w:rsidR="001A7C20" w:rsidTr="0046310A">
              <w:tc>
                <w:tcPr>
                  <w:tcW w:w="2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9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7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  <w:tc>
                <w:tcPr>
                  <w:tcW w:w="1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C20" w:rsidRDefault="001A7C20" w:rsidP="0046310A">
                  <w:pPr>
                    <w:jc w:val="right"/>
                    <w:rPr>
                      <w:rFonts w:ascii="Times New Roman" w:hAnsi="Times New Roman"/>
                      <w:color w:val="000000"/>
                      <w:sz w:val="20"/>
                      <w:szCs w:val="24"/>
                      <w:lang w:eastAsia="ru-RU"/>
                    </w:rPr>
                  </w:pPr>
                </w:p>
              </w:tc>
            </w:tr>
          </w:tbl>
          <w:p w:rsidR="001A7C20" w:rsidRDefault="001A7C20" w:rsidP="0046310A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1A7C20" w:rsidRDefault="001A7C20" w:rsidP="001A7C20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7. ТРЕБОВАНИЯ И УСЛОВИЯ К РАЗРАБОТКЕ ПРИРОДООХРАННЫХ МЕР И МЕРОПРИЯТИЙ</w:t>
      </w:r>
    </w:p>
    <w:p w:rsidR="001A7C20" w:rsidRDefault="001A7C20" w:rsidP="001A7C20">
      <w:pPr>
        <w:jc w:val="center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ind w:firstLine="142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Разработка природоохранных мер и мероприятий не требуется.</w:t>
            </w:r>
          </w:p>
        </w:tc>
      </w:tr>
    </w:tbl>
    <w:p w:rsidR="001A7C20" w:rsidRDefault="001A7C20" w:rsidP="001A7C20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8. СРОК (ИНТЕРВАЛ) ВЫПОЛНЕНИЯ РАБОТ</w:t>
      </w:r>
    </w:p>
    <w:p w:rsidR="001A7C20" w:rsidRDefault="001A7C20" w:rsidP="001A7C2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начала работ – 31.03.2014 г.</w:t>
            </w:r>
          </w:p>
          <w:p w:rsidR="001A7C20" w:rsidRDefault="001A7C20" w:rsidP="0046310A">
            <w:pPr>
              <w:ind w:right="-3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0"/>
              </w:rPr>
              <w:t>Дата окончания работ – работы должны быть завершены не позже 20.06.2014 г.</w:t>
            </w:r>
          </w:p>
        </w:tc>
      </w:tr>
    </w:tbl>
    <w:p w:rsidR="001A7C20" w:rsidRDefault="001A7C20" w:rsidP="001A7C20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9. ТРЕБОВАНИЯ К КАЧЕСТВУ ВЫПОЛНЯЕМЫХ РАБОТ</w:t>
      </w:r>
    </w:p>
    <w:p w:rsidR="001A7C20" w:rsidRDefault="001A7C20" w:rsidP="001A7C2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Качество выполняемых работ должно соответствовать требованиям СНиП, ГОСТ, СанПиН и другим нормативно-правовым документам установленным законодательством РФ, а также нормативной и технической документации. </w:t>
            </w:r>
          </w:p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Подрядчик, в период ремонтных работ, несет ответственность за все коммуникации, расположенные в </w:t>
            </w:r>
            <w:r>
              <w:rPr>
                <w:sz w:val="20"/>
                <w:szCs w:val="20"/>
              </w:rPr>
              <w:lastRenderedPageBreak/>
              <w:t>периметре работ. При повреждении, в том числе систем пожарной сигнализации, компьютерных сетей, сетей радиофикации, телефонных сетей в процессе производства подрядчиком ремонтных работ, подрядчик собственными силами и средствами обязан восстановить их работоспособность.</w:t>
            </w:r>
          </w:p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Подрядчик должен привлекать к работам квалифицированный персонал, требуемый для производства работ, в соответствии с Единым тарифно-квалификационным справочником работ и профессий рабочих (Выпуск 3).</w:t>
            </w:r>
          </w:p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После проведения работ Подрядчик своими силами осуществляет уборку в местах проведения работ.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</w:rPr>
              <w:t>Подрядчик осуществляет сбор, погрузку и вывоз строительного мусора своими силами и в полном объеме.</w:t>
            </w:r>
          </w:p>
        </w:tc>
      </w:tr>
    </w:tbl>
    <w:p w:rsidR="001A7C20" w:rsidRDefault="001A7C20" w:rsidP="001A7C20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10. ТРЕБОВАНИЯ К ОСОБЫМ УСЛОВИЯМ РАБОТ</w:t>
      </w:r>
    </w:p>
    <w:p w:rsidR="001A7C20" w:rsidRDefault="001A7C20" w:rsidP="001A7C2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Работники Подрядчика, выполняющие работы на режимной территории Заказчика, должны являться гражданами РФ или иностранными гражданами, имеющими разрешение, выданное в соответствии с Инструкцией по обеспечению режима секретности в РФ № 3-1 от 05.01.2004 г. </w:t>
            </w:r>
          </w:p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Проход сотрудников подрядчика на режимные территории Заказчика и допуск к работам производится в соответствии с требованиями Федерального Закона "Об использовании атомной энергии" №170-ФЗ от 21.11.95 г. Закона "О государственной тайне №5485-1 от 21.07.93г., Инструкцией "О порядке допуска должностных лиц и граждан Российской Федерации к Государственной тайне", утвержденной Постановлением Правительства Российской Федерации от 6 февраля 2010 года № 63 и нормативными</w:t>
            </w:r>
            <w:proofErr w:type="gramEnd"/>
            <w:r>
              <w:rPr>
                <w:sz w:val="20"/>
                <w:szCs w:val="20"/>
              </w:rPr>
              <w:t xml:space="preserve"> актами Заказчика о допуске лиц на соответствующие объекты.</w:t>
            </w:r>
          </w:p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  <w:lang w:eastAsia="en-US"/>
              </w:rPr>
            </w:pPr>
            <w:proofErr w:type="gramStart"/>
            <w:r>
              <w:rPr>
                <w:sz w:val="20"/>
                <w:szCs w:val="20"/>
              </w:rPr>
              <w:t>Для решения вопроса о допуске к работам конкретных лиц Подрядчик по решению Заказчика предоставляет анкетные материалы на персонал, привлекаемый к работе на объекте в соответствии с п.9 Инструкции "О порядке допуска должностных лиц и граждан Российской Федерации к Государственной тайне" № 63 от 06.02.2010 г. Работы должны выполняться лицами, имеющими на это право в соответствии с действующим законодательством РФ.</w:t>
            </w:r>
            <w:proofErr w:type="gramEnd"/>
          </w:p>
        </w:tc>
      </w:tr>
    </w:tbl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11. ТРЕБОВАНИЯ К СРОКУ И (ИЛИ) ОБЪЕМУ ПРЕДОСТАВЛЕНИЯ ГАРАНТИЙ</w:t>
      </w:r>
    </w:p>
    <w:p w:rsidR="001A7C20" w:rsidRDefault="001A7C20" w:rsidP="001A7C2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Гарантия качества выполняемых работ, в том числе на используемые в работе материалы должна представляться Подрядчиком в полном объеме с соблюдением технологии производства, действующих норм и правил и должна составлять не менее 24 (двадцати четырех) месяцев со дня подписания Акта выполненных работ.</w:t>
            </w:r>
          </w:p>
        </w:tc>
      </w:tr>
    </w:tbl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12. ТРЕБОВАНИЯ К БЕЗОПАСНОСТИ ВЫПОЛНЯЕМЫХ РАБОТ</w:t>
      </w:r>
    </w:p>
    <w:p w:rsidR="001A7C20" w:rsidRDefault="001A7C20" w:rsidP="001A7C2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ind w:firstLine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Работы должны выполняться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Технический регламент о безопасности зданий и сооружений N 384-ФЗ от 30 декабря 2009 года;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 xml:space="preserve">-  ППР-2012 «Правила противопожарного режима в Российской Федерации»; 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12-01-2004 «Организация строительства»;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12-03-2001 «Безопасность труда в строительстве». Часть 1.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СНиП 12-04-2002 «Безопасность труда в строительстве». Часть 2.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ГОСТ 12.1.046-85 «Нормы освещения строительных площадок»;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СНиП 3.02.01-87. Земляные сооружения, основания и фундаменты;</w:t>
            </w:r>
          </w:p>
          <w:p w:rsidR="001A7C20" w:rsidRDefault="001A7C20" w:rsidP="0046310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ППБ 05-86 «Правила пожарной безопасности при производстве строительно-монтажных работ».</w:t>
            </w:r>
          </w:p>
          <w:p w:rsidR="001A7C20" w:rsidRDefault="001A7C20" w:rsidP="0046310A">
            <w:pPr>
              <w:jc w:val="both"/>
              <w:rPr>
                <w:rFonts w:ascii="Times New Roman" w:hAnsi="Times New Roman"/>
                <w:i/>
                <w:color w:val="000000"/>
                <w:sz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lang w:eastAsia="ru-RU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</w:t>
            </w:r>
          </w:p>
        </w:tc>
      </w:tr>
    </w:tbl>
    <w:p w:rsidR="001A7C20" w:rsidRDefault="001A7C20" w:rsidP="001A7C20">
      <w:pPr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13. ТРЕБОВАНИЯ К РЕЗУЛЬТАТАМ РАБОТ И ПОРЯДКУ ПРИЕМКИ</w:t>
      </w:r>
    </w:p>
    <w:p w:rsidR="001A7C20" w:rsidRDefault="001A7C20" w:rsidP="001A7C2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rPr>
          <w:trHeight w:val="10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ind w:firstLine="142"/>
              <w:rPr>
                <w:sz w:val="20"/>
              </w:rPr>
            </w:pPr>
            <w:r>
              <w:rPr>
                <w:sz w:val="20"/>
              </w:rPr>
              <w:t>Работы должны быть выполнены в полном объеме в соответствии с настоящим техническим заданием.</w:t>
            </w:r>
          </w:p>
          <w:p w:rsidR="001A7C20" w:rsidRDefault="001A7C20" w:rsidP="0046310A">
            <w:pPr>
              <w:pStyle w:val="a4"/>
              <w:spacing w:line="276" w:lineRule="auto"/>
              <w:ind w:firstLine="142"/>
              <w:rPr>
                <w:lang w:eastAsia="en-US"/>
              </w:rPr>
            </w:pPr>
            <w:r>
              <w:rPr>
                <w:sz w:val="20"/>
              </w:rPr>
              <w:t>В течение 2 (двух) рабочих дней после окончания работ Подрядчик предоставляет Заказчику Акт приемки выполненных работ (по форме КС-2), справку о стоимости выполненных работ и затрат (по форме КС-3), а так же акты на скрытые работы, если таковые имеются.</w:t>
            </w:r>
          </w:p>
        </w:tc>
      </w:tr>
    </w:tbl>
    <w:p w:rsidR="001A7C20" w:rsidRDefault="001A7C20" w:rsidP="001A7C20">
      <w:pPr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A7C20" w:rsidRDefault="001A7C20" w:rsidP="001A7C20">
      <w:pPr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14. ТРЕБОВАНИЕ К ФОРМЕ ПРЕДСТАВЛЯЕМОЙ ИНФОРМАЦИИ</w:t>
      </w:r>
    </w:p>
    <w:p w:rsidR="001A7C20" w:rsidRDefault="001A7C20" w:rsidP="001A7C20">
      <w:pPr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ind w:firstLine="142"/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</w:rPr>
              <w:t>Акт приемки выполненных работ (по форме КС-2) – 2 экз., справка о стоимости выполненных работ и затрат (по форме КС-3) – 2 экз., акты на скрытые работы, если таковые имеются – 2 экз.</w:t>
            </w:r>
          </w:p>
        </w:tc>
      </w:tr>
    </w:tbl>
    <w:p w:rsidR="001A7C20" w:rsidRDefault="001A7C20" w:rsidP="001A7C20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</w:p>
    <w:p w:rsidR="001A7C20" w:rsidRDefault="001A7C20" w:rsidP="001A7C20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15. ТРЕБОВАНИЯ К ТЕХНИЧЕСКОМУ ОБУЧЕНИЮ ПЕРСОНАЛА ЗАКАЗЧИКА</w:t>
      </w:r>
    </w:p>
    <w:p w:rsidR="001A7C20" w:rsidRDefault="001A7C20" w:rsidP="001A7C20">
      <w:pPr>
        <w:ind w:firstLine="567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A7C20" w:rsidTr="0046310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jc w:val="both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  <w:t>Техническое обучение персонала заказчика не требуется.</w:t>
            </w:r>
          </w:p>
        </w:tc>
      </w:tr>
    </w:tbl>
    <w:p w:rsidR="001A7C20" w:rsidRDefault="001A7C20" w:rsidP="001A7C20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1A7C20" w:rsidRDefault="001A7C20" w:rsidP="001A7C20">
      <w:pPr>
        <w:ind w:firstLine="567"/>
        <w:jc w:val="center"/>
        <w:rPr>
          <w:rFonts w:ascii="Times New Roman" w:hAnsi="Times New Roman"/>
          <w:color w:val="000000"/>
          <w:sz w:val="22"/>
          <w:szCs w:val="24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16. ПЕРЕЧЕНЬ ПРИНЯТЫХ СОКРАЩЕНИЙ</w:t>
      </w:r>
    </w:p>
    <w:p w:rsidR="001A7C20" w:rsidRDefault="001A7C20" w:rsidP="001A7C20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"/>
        <w:gridCol w:w="2358"/>
        <w:gridCol w:w="6380"/>
      </w:tblGrid>
      <w:tr w:rsidR="001A7C20" w:rsidTr="0046310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Сокращение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Расшифровка сокращения</w:t>
            </w:r>
          </w:p>
        </w:tc>
      </w:tr>
      <w:tr w:rsidR="001A7C20" w:rsidTr="0046310A">
        <w:trPr>
          <w:trHeight w:val="236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ГОСТ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Государственный стандарт</w:t>
            </w:r>
          </w:p>
        </w:tc>
      </w:tr>
      <w:tr w:rsidR="001A7C20" w:rsidTr="0046310A">
        <w:trPr>
          <w:trHeight w:val="282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СНиП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Строительные нормы и правила</w:t>
            </w:r>
          </w:p>
        </w:tc>
      </w:tr>
      <w:tr w:rsidR="001A7C20" w:rsidTr="0046310A">
        <w:trPr>
          <w:trHeight w:val="258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ППБ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  <w:szCs w:val="20"/>
              </w:rPr>
              <w:t>Правила пожарной безопасности</w:t>
            </w:r>
          </w:p>
        </w:tc>
      </w:tr>
      <w:tr w:rsidR="001A7C20" w:rsidTr="0046310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СанПиН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  <w:szCs w:val="20"/>
              </w:rPr>
            </w:pPr>
            <w:r>
              <w:rPr>
                <w:bCs/>
                <w:sz w:val="20"/>
              </w:rPr>
              <w:t>Санитарные правила и нормы</w:t>
            </w:r>
          </w:p>
        </w:tc>
      </w:tr>
      <w:tr w:rsidR="001A7C20" w:rsidTr="0046310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СП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</w:rPr>
              <w:t>Свод правил</w:t>
            </w:r>
          </w:p>
        </w:tc>
      </w:tr>
      <w:tr w:rsidR="001A7C20" w:rsidTr="0046310A">
        <w:trPr>
          <w:trHeight w:val="277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</w:p>
        </w:tc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РД</w:t>
            </w:r>
          </w:p>
        </w:tc>
        <w:tc>
          <w:tcPr>
            <w:tcW w:w="3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</w:rPr>
              <w:t>Руководящий документ</w:t>
            </w:r>
          </w:p>
        </w:tc>
      </w:tr>
    </w:tbl>
    <w:p w:rsidR="001A7C20" w:rsidRDefault="001A7C20" w:rsidP="001A7C20">
      <w:pPr>
        <w:ind w:firstLine="567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1A7C20" w:rsidRDefault="001A7C20" w:rsidP="001A7C20">
      <w:pPr>
        <w:ind w:firstLine="567"/>
        <w:jc w:val="center"/>
        <w:rPr>
          <w:rFonts w:ascii="Times New Roman" w:hAnsi="Times New Roman"/>
          <w:color w:val="000000"/>
          <w:szCs w:val="28"/>
          <w:lang w:eastAsia="ru-RU"/>
        </w:rPr>
      </w:pPr>
      <w:r>
        <w:rPr>
          <w:rFonts w:ascii="Times New Roman" w:hAnsi="Times New Roman"/>
          <w:color w:val="000000"/>
          <w:szCs w:val="28"/>
          <w:lang w:eastAsia="ru-RU"/>
        </w:rPr>
        <w:t>РАЗДЕЛ 17. ПЕРЕЧЕНЬ ПРИЛОЖЕНИЙ</w:t>
      </w:r>
    </w:p>
    <w:p w:rsidR="001A7C20" w:rsidRDefault="001A7C20" w:rsidP="001A7C20">
      <w:pPr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2"/>
        <w:gridCol w:w="7213"/>
        <w:gridCol w:w="1526"/>
      </w:tblGrid>
      <w:tr w:rsidR="001A7C20" w:rsidTr="0046310A">
        <w:trPr>
          <w:trHeight w:val="399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Наименование приложения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  <w:r>
              <w:rPr>
                <w:sz w:val="20"/>
              </w:rPr>
              <w:t>Номер страницы</w:t>
            </w:r>
          </w:p>
        </w:tc>
      </w:tr>
      <w:tr w:rsidR="001A7C20" w:rsidTr="0046310A">
        <w:trPr>
          <w:trHeight w:val="270"/>
        </w:trPr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</w:p>
        </w:tc>
        <w:tc>
          <w:tcPr>
            <w:tcW w:w="3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sz w:val="20"/>
              </w:rPr>
            </w:pP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C20" w:rsidRDefault="001A7C20" w:rsidP="0046310A">
            <w:pPr>
              <w:pStyle w:val="a4"/>
              <w:spacing w:line="276" w:lineRule="auto"/>
              <w:rPr>
                <w:i/>
                <w:sz w:val="20"/>
              </w:rPr>
            </w:pPr>
          </w:p>
        </w:tc>
      </w:tr>
    </w:tbl>
    <w:p w:rsidR="001A7C20" w:rsidRDefault="001A7C20" w:rsidP="001A7C20">
      <w:pPr>
        <w:jc w:val="both"/>
        <w:rPr>
          <w:rFonts w:ascii="Times New Roman" w:hAnsi="Times New Roman"/>
          <w:lang w:eastAsia="ru-RU"/>
        </w:rPr>
      </w:pPr>
    </w:p>
    <w:p w:rsidR="001A7C20" w:rsidRDefault="001A7C20" w:rsidP="001A7C20">
      <w:pPr>
        <w:jc w:val="both"/>
        <w:rPr>
          <w:rFonts w:ascii="Times New Roman" w:hAnsi="Times New Roman"/>
          <w:szCs w:val="24"/>
        </w:rPr>
      </w:pPr>
      <w:r w:rsidRPr="008D641A">
        <w:rPr>
          <w:rFonts w:ascii="Times New Roman" w:hAnsi="Times New Roman"/>
          <w:b/>
          <w:szCs w:val="24"/>
        </w:rPr>
        <w:t>Контактное лицо</w:t>
      </w:r>
      <w:r w:rsidRPr="00A2736A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-32.</w:t>
      </w:r>
    </w:p>
    <w:p w:rsidR="001A7C20" w:rsidRDefault="001A7C20" w:rsidP="001A7C20">
      <w:pPr>
        <w:jc w:val="both"/>
        <w:rPr>
          <w:rFonts w:ascii="Times New Roman" w:hAnsi="Times New Roman"/>
          <w:lang w:eastAsia="ru-RU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05012"/>
    <w:multiLevelType w:val="hybridMultilevel"/>
    <w:tmpl w:val="B6AC5C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71"/>
    <w:rsid w:val="001A7C20"/>
    <w:rsid w:val="00581A7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C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C2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sid w:val="001A7C20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C2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C20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 Spacing"/>
    <w:uiPriority w:val="1"/>
    <w:qFormat/>
    <w:rsid w:val="001A7C20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2645</Words>
  <Characters>15078</Characters>
  <Application>Microsoft Office Word</Application>
  <DocSecurity>0</DocSecurity>
  <Lines>125</Lines>
  <Paragraphs>35</Paragraphs>
  <ScaleCrop>false</ScaleCrop>
  <Company>Организация</Company>
  <LinksUpToDate>false</LinksUpToDate>
  <CharactersWithSpaces>17688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2014-02-17T13:04:00Z</dcterms:created>
  <dcterms:modified xsi:type="dcterms:W3CDTF">2014-02-17T13:04:00Z</dcterms:modified>
</cp:coreProperties>
</file>