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736" w:rsidRDefault="002B1736" w:rsidP="002B1736">
      <w:pPr>
        <w:tabs>
          <w:tab w:val="left" w:pos="5910"/>
        </w:tabs>
        <w:rPr>
          <w:sz w:val="28"/>
          <w:szCs w:val="28"/>
        </w:rPr>
      </w:pPr>
      <w:r w:rsidRPr="00B0456B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№5 к извещению</w:t>
      </w:r>
    </w:p>
    <w:p w:rsidR="002B1736" w:rsidRDefault="002B1736" w:rsidP="002B1736">
      <w:pPr>
        <w:ind w:firstLine="540"/>
        <w:jc w:val="both"/>
        <w:rPr>
          <w:sz w:val="24"/>
          <w:szCs w:val="24"/>
        </w:rPr>
      </w:pPr>
    </w:p>
    <w:p w:rsidR="008618DB" w:rsidRDefault="008618DB" w:rsidP="008618DB">
      <w:pPr>
        <w:spacing w:before="100" w:beforeAutospacing="1" w:after="100" w:afterAutospacing="1" w:line="440" w:lineRule="atLeast"/>
        <w:rPr>
          <w:sz w:val="24"/>
          <w:szCs w:val="24"/>
        </w:rPr>
      </w:pPr>
      <w:r w:rsidRPr="00E66A07">
        <w:rPr>
          <w:sz w:val="24"/>
          <w:szCs w:val="24"/>
        </w:rPr>
        <w:t>НАЗВАНИЕ ПРОДУКТА: E СТЕКЛ</w:t>
      </w:r>
      <w:r>
        <w:rPr>
          <w:sz w:val="24"/>
          <w:szCs w:val="24"/>
        </w:rPr>
        <w:t>ЯНЫЙ</w:t>
      </w:r>
      <w:r w:rsidRPr="00E66A07">
        <w:rPr>
          <w:sz w:val="24"/>
          <w:szCs w:val="24"/>
        </w:rPr>
        <w:t xml:space="preserve"> ОДНОПРОЦЕССНЫЙ РОВИНГ</w:t>
      </w:r>
      <w:proofErr w:type="gramStart"/>
      <w:r w:rsidRPr="00E66A07">
        <w:rPr>
          <w:sz w:val="24"/>
          <w:szCs w:val="24"/>
        </w:rPr>
        <w:t xml:space="preserve"> :</w:t>
      </w:r>
      <w:proofErr w:type="gramEnd"/>
    </w:p>
    <w:p w:rsidR="008618DB" w:rsidRPr="00E66A07" w:rsidRDefault="008618DB" w:rsidP="008618DB">
      <w:pPr>
        <w:spacing w:before="100" w:beforeAutospacing="1" w:after="100" w:afterAutospacing="1" w:line="440" w:lineRule="atLeast"/>
        <w:rPr>
          <w:sz w:val="24"/>
          <w:szCs w:val="24"/>
        </w:rPr>
      </w:pPr>
      <w:r w:rsidRPr="00E66A07">
        <w:rPr>
          <w:sz w:val="24"/>
          <w:szCs w:val="24"/>
        </w:rPr>
        <w:t xml:space="preserve"> 9600 TEX (EDR31-9600-312)</w:t>
      </w:r>
      <w:r>
        <w:rPr>
          <w:sz w:val="24"/>
          <w:szCs w:val="24"/>
        </w:rPr>
        <w:t xml:space="preserve">,         </w:t>
      </w:r>
      <w:r w:rsidRPr="00E66A07">
        <w:rPr>
          <w:color w:val="000000"/>
          <w:sz w:val="22"/>
          <w:szCs w:val="22"/>
        </w:rPr>
        <w:t>Т30 399А-АК 9600ТЕХ C-F BP11 STD AR</w:t>
      </w:r>
      <w:r w:rsidRPr="00E66A07">
        <w:rPr>
          <w:rFonts w:ascii="Arial" w:hAnsi="Arial" w:cs="Arial"/>
          <w:color w:val="000000"/>
        </w:rPr>
        <w:t xml:space="preserve">  </w:t>
      </w:r>
    </w:p>
    <w:p w:rsidR="008618DB" w:rsidRPr="00E66A07" w:rsidRDefault="008618DB" w:rsidP="008618DB">
      <w:pPr>
        <w:spacing w:before="100" w:beforeAutospacing="1" w:after="100" w:afterAutospacing="1" w:line="440" w:lineRule="atLeast"/>
        <w:rPr>
          <w:sz w:val="24"/>
          <w:szCs w:val="24"/>
        </w:rPr>
      </w:pPr>
      <w:r w:rsidRPr="00E66A07">
        <w:rPr>
          <w:sz w:val="24"/>
          <w:szCs w:val="24"/>
        </w:rPr>
        <w:t xml:space="preserve">Прямые </w:t>
      </w:r>
      <w:proofErr w:type="spellStart"/>
      <w:r w:rsidRPr="00E66A07">
        <w:rPr>
          <w:sz w:val="24"/>
          <w:szCs w:val="24"/>
        </w:rPr>
        <w:t>rovings</w:t>
      </w:r>
      <w:proofErr w:type="spellEnd"/>
      <w:r w:rsidRPr="00E66A07">
        <w:rPr>
          <w:sz w:val="24"/>
          <w:szCs w:val="24"/>
        </w:rPr>
        <w:t xml:space="preserve"> особенно разработаны как подкрепление для смол термореактивного материала, используемых в проветривании нити, вручают простой и </w:t>
      </w:r>
      <w:proofErr w:type="spellStart"/>
      <w:r w:rsidRPr="00E66A07">
        <w:rPr>
          <w:sz w:val="24"/>
          <w:szCs w:val="24"/>
        </w:rPr>
        <w:t>pultrusion</w:t>
      </w:r>
      <w:proofErr w:type="spellEnd"/>
      <w:r w:rsidRPr="00E66A07">
        <w:rPr>
          <w:sz w:val="24"/>
          <w:szCs w:val="24"/>
        </w:rPr>
        <w:t xml:space="preserve"> продукты. Конечные продукты - трубы</w:t>
      </w:r>
      <w:proofErr w:type="gramStart"/>
      <w:r w:rsidRPr="00E66A07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профили</w:t>
      </w:r>
      <w:r w:rsidRPr="00E66A07">
        <w:rPr>
          <w:sz w:val="24"/>
          <w:szCs w:val="24"/>
        </w:rPr>
        <w:t xml:space="preserve">, камеры высокого давления, структурные формы, лодки и химические резервуары для хранения, и т.д. Системы размера Прямого Скитания сделаны достигнуть хороших </w:t>
      </w:r>
      <w:proofErr w:type="spellStart"/>
      <w:r w:rsidRPr="00E66A07">
        <w:rPr>
          <w:sz w:val="24"/>
          <w:szCs w:val="24"/>
        </w:rPr>
        <w:t>wetting</w:t>
      </w:r>
      <w:proofErr w:type="spellEnd"/>
      <w:r w:rsidRPr="00E66A07">
        <w:rPr>
          <w:sz w:val="24"/>
          <w:szCs w:val="24"/>
        </w:rPr>
        <w:t xml:space="preserve"> особенностей и совместимости с полиэстером, </w:t>
      </w:r>
      <w:proofErr w:type="spellStart"/>
      <w:r w:rsidRPr="00E66A07">
        <w:rPr>
          <w:sz w:val="24"/>
          <w:szCs w:val="24"/>
        </w:rPr>
        <w:t>vinylester</w:t>
      </w:r>
      <w:proofErr w:type="spellEnd"/>
      <w:r w:rsidRPr="00E66A07">
        <w:rPr>
          <w:sz w:val="24"/>
          <w:szCs w:val="24"/>
        </w:rPr>
        <w:t xml:space="preserve"> и Эпоксидной смолой.</w:t>
      </w:r>
    </w:p>
    <w:p w:rsidR="008618DB" w:rsidRPr="00E66A07" w:rsidRDefault="008618DB" w:rsidP="008618DB">
      <w:pPr>
        <w:spacing w:before="100" w:beforeAutospacing="1" w:after="100" w:afterAutospacing="1"/>
        <w:rPr>
          <w:sz w:val="24"/>
          <w:szCs w:val="24"/>
        </w:rPr>
      </w:pPr>
      <w:r w:rsidRPr="00E66A07">
        <w:rPr>
          <w:sz w:val="24"/>
          <w:szCs w:val="24"/>
        </w:rPr>
        <w:t>Свойства</w:t>
      </w:r>
    </w:p>
    <w:p w:rsidR="008618DB" w:rsidRPr="00E66A07" w:rsidRDefault="008618DB" w:rsidP="008618DB">
      <w:pPr>
        <w:spacing w:before="100" w:beforeAutospacing="1" w:after="100" w:afterAutospacing="1"/>
        <w:ind w:left="420" w:hanging="420"/>
        <w:rPr>
          <w:sz w:val="24"/>
          <w:szCs w:val="24"/>
        </w:rPr>
      </w:pPr>
      <w:proofErr w:type="spellStart"/>
      <w:r w:rsidRPr="00E66A07">
        <w:rPr>
          <w:sz w:val="24"/>
          <w:szCs w:val="24"/>
        </w:rPr>
        <w:t>l</w:t>
      </w:r>
      <w:proofErr w:type="spellEnd"/>
      <w:r w:rsidRPr="00A3730F">
        <w:rPr>
          <w:sz w:val="24"/>
          <w:szCs w:val="24"/>
        </w:rPr>
        <w:t xml:space="preserve"> </w:t>
      </w:r>
      <w:r w:rsidRPr="00E66A07">
        <w:rPr>
          <w:sz w:val="24"/>
          <w:szCs w:val="24"/>
        </w:rPr>
        <w:t xml:space="preserve">Хорошая целостность </w:t>
      </w:r>
      <w:r>
        <w:rPr>
          <w:sz w:val="24"/>
          <w:szCs w:val="24"/>
        </w:rPr>
        <w:t>краев</w:t>
      </w:r>
    </w:p>
    <w:p w:rsidR="008618DB" w:rsidRPr="00E66A07" w:rsidRDefault="008618DB" w:rsidP="008618DB">
      <w:pPr>
        <w:spacing w:before="100" w:beforeAutospacing="1" w:after="100" w:afterAutospacing="1"/>
        <w:ind w:left="420" w:hanging="420"/>
        <w:rPr>
          <w:sz w:val="24"/>
          <w:szCs w:val="24"/>
        </w:rPr>
      </w:pPr>
      <w:r>
        <w:rPr>
          <w:sz w:val="24"/>
          <w:szCs w:val="24"/>
        </w:rPr>
        <w:t>2</w:t>
      </w:r>
      <w:r w:rsidRPr="00E66A07">
        <w:rPr>
          <w:sz w:val="24"/>
          <w:szCs w:val="24"/>
        </w:rPr>
        <w:t xml:space="preserve"> Быстро и полный влажный</w:t>
      </w:r>
    </w:p>
    <w:p w:rsidR="008618DB" w:rsidRPr="00E66A07" w:rsidRDefault="008618DB" w:rsidP="008618DB">
      <w:pPr>
        <w:spacing w:before="100" w:beforeAutospacing="1" w:after="100" w:afterAutospacing="1"/>
        <w:ind w:left="420" w:hanging="420"/>
        <w:rPr>
          <w:sz w:val="24"/>
          <w:szCs w:val="24"/>
        </w:rPr>
      </w:pPr>
      <w:r>
        <w:rPr>
          <w:sz w:val="24"/>
          <w:szCs w:val="24"/>
        </w:rPr>
        <w:t>3</w:t>
      </w:r>
      <w:r w:rsidRPr="00E66A07">
        <w:rPr>
          <w:sz w:val="24"/>
          <w:szCs w:val="24"/>
        </w:rPr>
        <w:t xml:space="preserve"> Хорошее сопротивление влажности</w:t>
      </w:r>
    </w:p>
    <w:p w:rsidR="008618DB" w:rsidRPr="00E66A07" w:rsidRDefault="008618DB" w:rsidP="008618DB">
      <w:pPr>
        <w:spacing w:before="100" w:beforeAutospacing="1" w:after="100" w:afterAutospacing="1"/>
        <w:ind w:left="420" w:hanging="420"/>
        <w:rPr>
          <w:sz w:val="24"/>
          <w:szCs w:val="24"/>
        </w:rPr>
      </w:pPr>
      <w:r>
        <w:rPr>
          <w:sz w:val="24"/>
          <w:szCs w:val="24"/>
        </w:rPr>
        <w:t>4</w:t>
      </w:r>
      <w:proofErr w:type="gramStart"/>
      <w:r w:rsidRPr="00E66A07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>е пушится</w:t>
      </w:r>
      <w:r w:rsidRPr="00E66A07">
        <w:rPr>
          <w:sz w:val="24"/>
          <w:szCs w:val="24"/>
        </w:rPr>
        <w:t xml:space="preserve"> </w:t>
      </w:r>
    </w:p>
    <w:p w:rsidR="008618DB" w:rsidRPr="00E66A07" w:rsidRDefault="008618DB" w:rsidP="008618DB">
      <w:pPr>
        <w:spacing w:before="100" w:beforeAutospacing="1" w:after="100" w:afterAutospacing="1"/>
        <w:ind w:left="420" w:hanging="420"/>
        <w:rPr>
          <w:sz w:val="24"/>
          <w:szCs w:val="24"/>
        </w:rPr>
      </w:pPr>
      <w:proofErr w:type="spellStart"/>
      <w:r w:rsidRPr="00E66A07">
        <w:rPr>
          <w:sz w:val="24"/>
          <w:szCs w:val="24"/>
        </w:rPr>
        <w:t>l</w:t>
      </w:r>
      <w:proofErr w:type="spellEnd"/>
      <w:r w:rsidRPr="00E66A07">
        <w:rPr>
          <w:sz w:val="24"/>
          <w:szCs w:val="24"/>
        </w:rPr>
        <w:t xml:space="preserve"> Превосходные механические свойства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2101"/>
        <w:gridCol w:w="2101"/>
        <w:gridCol w:w="2102"/>
        <w:gridCol w:w="2102"/>
      </w:tblGrid>
      <w:tr w:rsidR="008618DB" w:rsidRPr="00E66A07" w:rsidTr="000416DD">
        <w:trPr>
          <w:trHeight w:val="407"/>
        </w:trPr>
        <w:tc>
          <w:tcPr>
            <w:tcW w:w="2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Собственность</w:t>
            </w:r>
          </w:p>
        </w:tc>
        <w:tc>
          <w:tcPr>
            <w:tcW w:w="2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Единица</w:t>
            </w:r>
          </w:p>
        </w:tc>
        <w:tc>
          <w:tcPr>
            <w:tcW w:w="2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Спецификация</w:t>
            </w:r>
          </w:p>
        </w:tc>
        <w:tc>
          <w:tcPr>
            <w:tcW w:w="2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Стандарт</w:t>
            </w:r>
          </w:p>
        </w:tc>
      </w:tr>
      <w:tr w:rsidR="008618DB" w:rsidRPr="00E66A07" w:rsidTr="000416DD">
        <w:trPr>
          <w:trHeight w:val="407"/>
        </w:trPr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Диаметр нити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Микрон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31± 0.5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ISO1888-1996</w:t>
            </w:r>
          </w:p>
        </w:tc>
      </w:tr>
      <w:tr w:rsidR="008618DB" w:rsidRPr="00E66A07" w:rsidTr="000416DD">
        <w:trPr>
          <w:trHeight w:val="407"/>
        </w:trPr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 xml:space="preserve">Бродячий </w:t>
            </w:r>
            <w:proofErr w:type="spellStart"/>
            <w:smartTag w:uri="urn:schemas-microsoft-com:office:smarttags" w:element="place">
              <w:smartTag w:uri="urn:schemas-microsoft-com:office:smarttags" w:element="State">
                <w:r w:rsidRPr="00E66A07">
                  <w:rPr>
                    <w:sz w:val="24"/>
                    <w:szCs w:val="24"/>
                  </w:rPr>
                  <w:t>Tex</w:t>
                </w:r>
              </w:smartTag>
            </w:smartTag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Грамм/</w:t>
            </w:r>
            <w:proofErr w:type="gramStart"/>
            <w:r w:rsidRPr="00E66A07">
              <w:rPr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9600± 480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ISO1889 - 1997</w:t>
            </w:r>
          </w:p>
        </w:tc>
      </w:tr>
      <w:tr w:rsidR="008618DB" w:rsidRPr="00E66A07" w:rsidTr="000416DD">
        <w:trPr>
          <w:trHeight w:val="407"/>
        </w:trPr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Влагосодержание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%</w:t>
            </w:r>
            <w:proofErr w:type="spellStart"/>
            <w:r w:rsidRPr="00E66A07">
              <w:rPr>
                <w:sz w:val="24"/>
                <w:szCs w:val="24"/>
              </w:rPr>
              <w:t>mass</w:t>
            </w:r>
            <w:proofErr w:type="spellEnd"/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≤ 0.10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ISO3344 - 1997</w:t>
            </w:r>
          </w:p>
        </w:tc>
      </w:tr>
      <w:tr w:rsidR="008618DB" w:rsidRPr="00E66A07" w:rsidTr="000416DD">
        <w:trPr>
          <w:trHeight w:val="407"/>
        </w:trPr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Потеря на Воспламенении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%</w:t>
            </w:r>
            <w:proofErr w:type="spellStart"/>
            <w:r w:rsidRPr="00E66A07">
              <w:rPr>
                <w:sz w:val="24"/>
                <w:szCs w:val="24"/>
              </w:rPr>
              <w:t>mass</w:t>
            </w:r>
            <w:proofErr w:type="spellEnd"/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0.60 ±0.15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ISO1887 - 1995</w:t>
            </w:r>
          </w:p>
        </w:tc>
      </w:tr>
      <w:tr w:rsidR="008618DB" w:rsidRPr="00E66A07" w:rsidTr="000416DD">
        <w:trPr>
          <w:cantSplit/>
          <w:trHeight w:val="407"/>
        </w:trPr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Прочность на разрыв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N/</w:t>
            </w:r>
            <w:proofErr w:type="spellStart"/>
            <w:r w:rsidRPr="00E66A07">
              <w:rPr>
                <w:sz w:val="24"/>
                <w:szCs w:val="24"/>
              </w:rPr>
              <w:t>tex</w:t>
            </w:r>
            <w:proofErr w:type="spellEnd"/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&gt; 0.40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8DB" w:rsidRPr="00E66A07" w:rsidRDefault="008618DB" w:rsidP="000416DD">
            <w:pPr>
              <w:spacing w:before="100" w:beforeAutospacing="1" w:after="100" w:afterAutospacing="1" w:line="440" w:lineRule="atLeast"/>
              <w:rPr>
                <w:sz w:val="24"/>
                <w:szCs w:val="24"/>
              </w:rPr>
            </w:pPr>
            <w:r w:rsidRPr="00E66A07">
              <w:rPr>
                <w:sz w:val="24"/>
                <w:szCs w:val="24"/>
              </w:rPr>
              <w:t>ISO3341 - 2000</w:t>
            </w:r>
          </w:p>
        </w:tc>
      </w:tr>
    </w:tbl>
    <w:p w:rsidR="00F375B5" w:rsidRDefault="008618DB"/>
    <w:sectPr w:rsidR="00F375B5" w:rsidSect="00631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736"/>
    <w:rsid w:val="000C0EC9"/>
    <w:rsid w:val="002B1736"/>
    <w:rsid w:val="004E321F"/>
    <w:rsid w:val="006319C0"/>
    <w:rsid w:val="008618DB"/>
    <w:rsid w:val="00C24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2B17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17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2010-12-09T11:50:00Z</dcterms:created>
  <dcterms:modified xsi:type="dcterms:W3CDTF">2010-12-13T07:39:00Z</dcterms:modified>
</cp:coreProperties>
</file>