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AAF" w:rsidRDefault="00E12AAF" w:rsidP="00E12AAF">
      <w:pPr>
        <w:widowControl w:val="0"/>
        <w:rPr>
          <w:b/>
          <w:sz w:val="24"/>
          <w:szCs w:val="24"/>
        </w:rPr>
      </w:pPr>
      <w:bookmarkStart w:id="0" w:name="_GoBack"/>
      <w:bookmarkEnd w:id="0"/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2C300D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2C300D" w:rsidRPr="00325608">
        <w:rPr>
          <w:b/>
          <w:sz w:val="24"/>
          <w:szCs w:val="24"/>
        </w:rPr>
        <w:t xml:space="preserve"> </w:t>
      </w:r>
      <w:r w:rsidR="002C300D">
        <w:rPr>
          <w:b/>
          <w:sz w:val="24"/>
          <w:szCs w:val="24"/>
        </w:rPr>
        <w:t>№21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9F3E7A">
        <w:t xml:space="preserve">на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t>и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>
        <w:rPr>
          <w:color w:val="000000"/>
        </w:rPr>
        <w:t xml:space="preserve">на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r w:rsidRPr="009F3E7A">
        <w:t>и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843DDA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Комбинированная  дорожная  машина  </w:t>
            </w:r>
            <w:r w:rsidR="00D46587">
              <w:rPr>
                <w:sz w:val="20"/>
                <w:szCs w:val="20"/>
                <w:lang w:eastAsia="en-US"/>
              </w:rPr>
              <w:t xml:space="preserve">типа  </w:t>
            </w:r>
            <w:r>
              <w:rPr>
                <w:sz w:val="20"/>
                <w:szCs w:val="20"/>
                <w:lang w:eastAsia="en-US"/>
              </w:rPr>
              <w:t>КАМАЗ  КО-829Б1</w:t>
            </w:r>
          </w:p>
          <w:p w:rsidR="00E12AAF" w:rsidRDefault="00E12AAF" w:rsidP="009A46DF">
            <w:pPr>
              <w:spacing w:line="254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аналог</w:t>
            </w:r>
            <w:r w:rsidR="0026130F">
              <w:rPr>
                <w:sz w:val="20"/>
                <w:szCs w:val="20"/>
                <w:lang w:eastAsia="en-US"/>
              </w:rPr>
              <w:t xml:space="preserve">  (полная  масса от 20,0 до 50,0тн, подкатегория – спецтранспорт </w:t>
            </w:r>
            <w:r w:rsidR="009A46DF">
              <w:rPr>
                <w:sz w:val="20"/>
                <w:szCs w:val="20"/>
                <w:lang w:eastAsia="en-US"/>
              </w:rPr>
              <w:t>(коммуна</w:t>
            </w:r>
            <w:r w:rsidR="009A46DF">
              <w:rPr>
                <w:sz w:val="20"/>
                <w:szCs w:val="20"/>
                <w:lang w:eastAsia="en-US"/>
              </w:rPr>
              <w:lastRenderedPageBreak/>
              <w:t>льная  техника))</w:t>
            </w:r>
            <w:r w:rsidR="0026130F">
              <w:rPr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87" w:rsidRPr="007D421C" w:rsidRDefault="00D46587" w:rsidP="00D46587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 xml:space="preserve">Колёсная  формула </w:t>
            </w:r>
            <w:r w:rsidRPr="007D421C">
              <w:rPr>
                <w:b/>
                <w:sz w:val="20"/>
                <w:lang w:eastAsia="en-US"/>
              </w:rPr>
              <w:t>- 6 х 4</w:t>
            </w:r>
            <w:r w:rsidR="00ED234E" w:rsidRPr="00325608">
              <w:rPr>
                <w:b/>
                <w:sz w:val="20"/>
                <w:lang w:eastAsia="en-US"/>
              </w:rPr>
              <w:t xml:space="preserve"> </w:t>
            </w:r>
            <w:r w:rsidR="00ED234E">
              <w:rPr>
                <w:b/>
                <w:sz w:val="20"/>
                <w:lang w:eastAsia="en-US"/>
              </w:rPr>
              <w:t>или 4х2</w:t>
            </w:r>
            <w:r w:rsidRPr="007D421C">
              <w:rPr>
                <w:b/>
                <w:sz w:val="20"/>
                <w:lang w:eastAsia="en-US"/>
              </w:rPr>
              <w:t>;</w:t>
            </w:r>
          </w:p>
          <w:p w:rsidR="00D46587" w:rsidRPr="007D421C" w:rsidRDefault="00D46587" w:rsidP="00D46587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Базовое  шасси – </w:t>
            </w:r>
            <w:r w:rsidRPr="00D45E97">
              <w:rPr>
                <w:b/>
                <w:sz w:val="20"/>
                <w:lang w:eastAsia="en-US"/>
              </w:rPr>
              <w:t>КАМАЗ 65115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Pr="00D97734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Вместимость  кузова  распределителя    </w:t>
            </w:r>
            <w:r w:rsidRPr="00D97734">
              <w:rPr>
                <w:b/>
                <w:sz w:val="20"/>
                <w:szCs w:val="24"/>
                <w:lang w:eastAsia="en-US"/>
              </w:rPr>
              <w:t>не  менее  8м3;</w:t>
            </w:r>
          </w:p>
          <w:p w:rsidR="00E12AAF" w:rsidRPr="00D97734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Вместимость  </w:t>
            </w:r>
            <w:r w:rsidRPr="00D97734">
              <w:rPr>
                <w:b/>
                <w:sz w:val="20"/>
                <w:szCs w:val="24"/>
                <w:lang w:eastAsia="en-US"/>
              </w:rPr>
              <w:t>цистерны  не менее  12м3;</w:t>
            </w:r>
          </w:p>
          <w:p w:rsidR="00D97734" w:rsidRPr="00144CFF" w:rsidRDefault="00D97734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 w:rsidRPr="00D97734">
              <w:rPr>
                <w:sz w:val="20"/>
                <w:szCs w:val="24"/>
                <w:lang w:eastAsia="en-US"/>
              </w:rPr>
              <w:t>Материал  корпуса цистерны –</w:t>
            </w:r>
            <w:r>
              <w:rPr>
                <w:b/>
                <w:sz w:val="20"/>
                <w:szCs w:val="24"/>
                <w:lang w:eastAsia="en-US"/>
              </w:rPr>
              <w:t xml:space="preserve"> сталь коррозионностойкая  12Х18Н10Т или аналог;</w:t>
            </w:r>
          </w:p>
          <w:p w:rsidR="00144CFF" w:rsidRPr="00144CFF" w:rsidRDefault="00144CFF" w:rsidP="00144CFF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 w:rsidRPr="00D97734">
              <w:rPr>
                <w:sz w:val="20"/>
                <w:szCs w:val="24"/>
                <w:lang w:eastAsia="en-US"/>
              </w:rPr>
              <w:t>Материал  корпуса</w:t>
            </w:r>
            <w:r>
              <w:rPr>
                <w:sz w:val="20"/>
                <w:szCs w:val="24"/>
                <w:lang w:eastAsia="en-US"/>
              </w:rPr>
              <w:t xml:space="preserve"> </w:t>
            </w:r>
            <w:r w:rsidRPr="00D97734">
              <w:rPr>
                <w:sz w:val="20"/>
                <w:szCs w:val="24"/>
                <w:lang w:eastAsia="en-US"/>
              </w:rPr>
              <w:t xml:space="preserve"> </w:t>
            </w:r>
            <w:r>
              <w:rPr>
                <w:sz w:val="20"/>
                <w:szCs w:val="24"/>
                <w:lang w:eastAsia="en-US"/>
              </w:rPr>
              <w:t xml:space="preserve">кузова – распределителя </w:t>
            </w:r>
            <w:r w:rsidRPr="00D97734">
              <w:rPr>
                <w:sz w:val="20"/>
                <w:szCs w:val="24"/>
                <w:lang w:eastAsia="en-US"/>
              </w:rPr>
              <w:t>–</w:t>
            </w:r>
            <w:r>
              <w:rPr>
                <w:b/>
                <w:sz w:val="20"/>
                <w:szCs w:val="24"/>
                <w:lang w:eastAsia="en-US"/>
              </w:rPr>
              <w:t xml:space="preserve"> сталь коррозионностойкая  12Х18Н10Т или аналог;</w:t>
            </w:r>
          </w:p>
          <w:p w:rsidR="00D97734" w:rsidRPr="00D97734" w:rsidRDefault="00D97734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 w:rsidRPr="00D97734">
              <w:rPr>
                <w:sz w:val="20"/>
                <w:szCs w:val="24"/>
                <w:lang w:eastAsia="en-US"/>
              </w:rPr>
              <w:t>Ширина рабочей  зоны</w:t>
            </w:r>
            <w:r>
              <w:rPr>
                <w:sz w:val="20"/>
                <w:szCs w:val="24"/>
                <w:lang w:eastAsia="en-US"/>
              </w:rPr>
              <w:t xml:space="preserve"> отвала </w:t>
            </w:r>
            <w:r>
              <w:rPr>
                <w:b/>
                <w:sz w:val="20"/>
                <w:szCs w:val="24"/>
                <w:lang w:eastAsia="en-US"/>
              </w:rPr>
              <w:t>-</w:t>
            </w:r>
            <w:r w:rsidRPr="00D97734">
              <w:rPr>
                <w:b/>
                <w:sz w:val="20"/>
                <w:szCs w:val="24"/>
                <w:lang w:eastAsia="en-US"/>
              </w:rPr>
              <w:t xml:space="preserve"> 2,5 – 3,</w:t>
            </w:r>
            <w:r>
              <w:rPr>
                <w:b/>
                <w:sz w:val="20"/>
                <w:szCs w:val="24"/>
                <w:lang w:eastAsia="en-US"/>
              </w:rPr>
              <w:t>1</w:t>
            </w:r>
            <w:r w:rsidRPr="00D97734">
              <w:rPr>
                <w:b/>
                <w:sz w:val="20"/>
                <w:szCs w:val="24"/>
                <w:lang w:eastAsia="en-US"/>
              </w:rPr>
              <w:t xml:space="preserve"> м</w:t>
            </w:r>
            <w:r>
              <w:rPr>
                <w:b/>
                <w:sz w:val="20"/>
                <w:szCs w:val="24"/>
                <w:lang w:eastAsia="en-US"/>
              </w:rPr>
              <w:t>;</w:t>
            </w:r>
            <w:r>
              <w:rPr>
                <w:sz w:val="20"/>
                <w:szCs w:val="24"/>
                <w:lang w:eastAsia="en-US"/>
              </w:rPr>
              <w:t xml:space="preserve">  </w:t>
            </w:r>
          </w:p>
          <w:p w:rsidR="00E12AAF" w:rsidRPr="00D97734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Полная масса автомобиля  </w:t>
            </w:r>
            <w:r w:rsidRPr="00D97734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более  23000 кг;</w:t>
            </w:r>
          </w:p>
          <w:p w:rsidR="00E12AAF" w:rsidRPr="00D97734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Нагрузка на заднюю тележку  </w:t>
            </w:r>
            <w:r w:rsidRPr="00D97734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  более  16500 кг;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Габаритные размеры:</w:t>
            </w:r>
          </w:p>
          <w:p w:rsidR="00E12AAF" w:rsidRPr="00AA1D60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Длина  </w:t>
            </w:r>
            <w:r w:rsidRPr="00AA1D60">
              <w:rPr>
                <w:b/>
                <w:sz w:val="20"/>
                <w:szCs w:val="20"/>
                <w:lang w:eastAsia="en-US"/>
              </w:rPr>
              <w:t>не  более 1</w:t>
            </w:r>
            <w:r w:rsidR="00AA1D60" w:rsidRPr="00AA1D60">
              <w:rPr>
                <w:b/>
                <w:sz w:val="20"/>
                <w:szCs w:val="20"/>
                <w:lang w:eastAsia="en-US"/>
              </w:rPr>
              <w:t>2</w:t>
            </w:r>
            <w:r w:rsidRPr="00AA1D60">
              <w:rPr>
                <w:b/>
                <w:sz w:val="20"/>
                <w:szCs w:val="20"/>
                <w:lang w:eastAsia="en-US"/>
              </w:rPr>
              <w:t>,0м;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Ширина  </w:t>
            </w:r>
            <w:r w:rsidRPr="00AA1D60">
              <w:rPr>
                <w:b/>
                <w:sz w:val="20"/>
                <w:szCs w:val="20"/>
                <w:lang w:eastAsia="en-US"/>
              </w:rPr>
              <w:t>не  более   3,</w:t>
            </w:r>
            <w:r w:rsidR="00AA1D60">
              <w:rPr>
                <w:b/>
                <w:sz w:val="20"/>
                <w:szCs w:val="20"/>
                <w:lang w:eastAsia="en-US"/>
              </w:rPr>
              <w:t>2</w:t>
            </w:r>
            <w:r w:rsidRPr="00AA1D60">
              <w:rPr>
                <w:b/>
                <w:sz w:val="20"/>
                <w:szCs w:val="20"/>
                <w:lang w:eastAsia="en-US"/>
              </w:rPr>
              <w:t xml:space="preserve"> м;</w:t>
            </w:r>
          </w:p>
          <w:p w:rsidR="00E12AAF" w:rsidRPr="00144CF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Высота  </w:t>
            </w:r>
            <w:r w:rsidRPr="00D97734">
              <w:rPr>
                <w:b/>
                <w:sz w:val="20"/>
                <w:szCs w:val="20"/>
                <w:lang w:eastAsia="en-US"/>
              </w:rPr>
              <w:t>не  более  3,</w:t>
            </w:r>
            <w:r w:rsidR="00D97734" w:rsidRPr="00D97734">
              <w:rPr>
                <w:b/>
                <w:sz w:val="20"/>
                <w:szCs w:val="20"/>
                <w:lang w:eastAsia="en-US"/>
              </w:rPr>
              <w:t>5</w:t>
            </w:r>
            <w:r w:rsidRPr="00D97734">
              <w:rPr>
                <w:b/>
                <w:sz w:val="20"/>
                <w:szCs w:val="20"/>
                <w:lang w:eastAsia="en-US"/>
              </w:rPr>
              <w:t>м;</w:t>
            </w:r>
          </w:p>
          <w:p w:rsidR="00144CFF" w:rsidRDefault="00144CF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скорость  -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>
              <w:rPr>
                <w:b/>
                <w:color w:val="000000"/>
                <w:sz w:val="20"/>
                <w:szCs w:val="20"/>
                <w:lang w:eastAsia="en-US"/>
              </w:rPr>
              <w:t>9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0  км/ч;</w:t>
            </w:r>
          </w:p>
          <w:p w:rsidR="00E12AAF" w:rsidRDefault="00A24F04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Климатическое  исполнение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D46587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D46587">
              <w:rPr>
                <w:color w:val="000000"/>
                <w:sz w:val="20"/>
                <w:szCs w:val="20"/>
                <w:lang w:eastAsia="en-US"/>
              </w:rPr>
              <w:t>;</w:t>
            </w:r>
            <w:r w:rsidR="00E12AAF" w:rsidRPr="00D46587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>
              <w:rPr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Тип двигателя</w:t>
            </w:r>
            <w:r w:rsidRPr="00D46587">
              <w:rPr>
                <w:b/>
                <w:sz w:val="20"/>
                <w:szCs w:val="24"/>
                <w:lang w:eastAsia="en-US"/>
              </w:rPr>
              <w:t>: дизельный;</w:t>
            </w:r>
            <w:r>
              <w:rPr>
                <w:sz w:val="20"/>
                <w:szCs w:val="24"/>
                <w:lang w:eastAsia="en-US"/>
              </w:rPr>
              <w:t xml:space="preserve">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Двигатель: </w:t>
            </w:r>
            <w:r w:rsidRPr="00D46587">
              <w:rPr>
                <w:b/>
                <w:sz w:val="20"/>
                <w:szCs w:val="20"/>
                <w:lang w:eastAsia="en-US"/>
              </w:rPr>
              <w:t>740.62-280 (Евро-</w:t>
            </w:r>
            <w:r w:rsidR="00ED234E">
              <w:rPr>
                <w:b/>
                <w:sz w:val="20"/>
                <w:szCs w:val="20"/>
                <w:lang w:eastAsia="en-US"/>
              </w:rPr>
              <w:t>4</w:t>
            </w:r>
            <w:r w:rsidRPr="00D46587">
              <w:rPr>
                <w:b/>
                <w:sz w:val="20"/>
                <w:szCs w:val="20"/>
                <w:lang w:eastAsia="en-US"/>
              </w:rPr>
              <w:t xml:space="preserve">)  </w:t>
            </w:r>
            <w:r w:rsidRPr="00D46587">
              <w:rPr>
                <w:b/>
                <w:sz w:val="20"/>
                <w:szCs w:val="24"/>
                <w:lang w:eastAsia="en-US"/>
              </w:rPr>
              <w:t>или аналог;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Мощность </w:t>
            </w:r>
            <w:r w:rsidRPr="00D46587">
              <w:rPr>
                <w:b/>
                <w:sz w:val="20"/>
                <w:szCs w:val="24"/>
                <w:lang w:eastAsia="en-US"/>
              </w:rPr>
              <w:t xml:space="preserve">не менее </w:t>
            </w:r>
            <w:r w:rsidR="00ED234E" w:rsidRPr="00D46587">
              <w:rPr>
                <w:b/>
                <w:sz w:val="20"/>
                <w:szCs w:val="24"/>
                <w:lang w:eastAsia="en-US"/>
              </w:rPr>
              <w:t>2</w:t>
            </w:r>
            <w:r w:rsidR="00ED234E">
              <w:rPr>
                <w:b/>
                <w:sz w:val="20"/>
                <w:szCs w:val="24"/>
                <w:lang w:eastAsia="en-US"/>
              </w:rPr>
              <w:t>4</w:t>
            </w:r>
            <w:r w:rsidR="00ED234E" w:rsidRPr="00D46587">
              <w:rPr>
                <w:b/>
                <w:sz w:val="20"/>
                <w:szCs w:val="24"/>
                <w:lang w:eastAsia="en-US"/>
              </w:rPr>
              <w:t xml:space="preserve">0 </w:t>
            </w:r>
            <w:r w:rsidR="00D46587" w:rsidRPr="00D46587">
              <w:rPr>
                <w:b/>
                <w:sz w:val="20"/>
                <w:szCs w:val="24"/>
                <w:lang w:eastAsia="en-US"/>
              </w:rPr>
              <w:t>л. с.</w:t>
            </w:r>
            <w:r w:rsidRPr="00D46587">
              <w:rPr>
                <w:b/>
                <w:sz w:val="20"/>
                <w:szCs w:val="24"/>
                <w:lang w:eastAsia="en-US"/>
              </w:rPr>
              <w:t>;</w:t>
            </w:r>
          </w:p>
          <w:p w:rsidR="00D46587" w:rsidRDefault="00D46587" w:rsidP="00D46587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Трансмиссия: </w:t>
            </w:r>
            <w:r w:rsidRPr="00AA1D60">
              <w:rPr>
                <w:b/>
                <w:sz w:val="20"/>
                <w:szCs w:val="24"/>
                <w:lang w:eastAsia="en-US"/>
              </w:rPr>
              <w:t>ZF 6 механическая или аналог;</w:t>
            </w:r>
          </w:p>
          <w:p w:rsidR="00D46587" w:rsidRDefault="00D46587" w:rsidP="00D46587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AA1D60" w:rsidRDefault="00AA1D60" w:rsidP="00AA1D60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 xml:space="preserve">Тип кабины:  </w:t>
            </w:r>
            <w:r w:rsidRPr="00AA1D60">
              <w:rPr>
                <w:b/>
                <w:sz w:val="20"/>
                <w:szCs w:val="24"/>
                <w:lang w:eastAsia="en-US"/>
              </w:rPr>
              <w:t>без  спального  места,  расположенная  над двигателем,  с</w:t>
            </w:r>
            <w:r w:rsidR="00ED234E">
              <w:rPr>
                <w:b/>
                <w:sz w:val="20"/>
                <w:szCs w:val="24"/>
                <w:lang w:eastAsia="en-US"/>
              </w:rPr>
              <w:t xml:space="preserve"> не менее 2</w:t>
            </w:r>
            <w:r w:rsidRPr="00AA1D60">
              <w:rPr>
                <w:b/>
                <w:sz w:val="20"/>
                <w:szCs w:val="24"/>
                <w:lang w:eastAsia="en-US"/>
              </w:rPr>
              <w:t>-мя сидениями, цвет оранжевый;</w:t>
            </w:r>
          </w:p>
          <w:p w:rsidR="00AA1D60" w:rsidRPr="00AA1D60" w:rsidRDefault="00AA1D60" w:rsidP="00AA1D60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На крыше кабины установлен  </w:t>
            </w:r>
            <w:r w:rsidRPr="00AA1D60">
              <w:rPr>
                <w:b/>
                <w:color w:val="000000"/>
                <w:sz w:val="20"/>
                <w:szCs w:val="20"/>
                <w:lang w:eastAsia="en-US"/>
              </w:rPr>
              <w:t>проблесковый маячок оранжевого  цвета;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Автономный отопитель</w:t>
            </w:r>
            <w:r w:rsidR="00AA1D60">
              <w:rPr>
                <w:sz w:val="20"/>
                <w:szCs w:val="24"/>
                <w:lang w:eastAsia="en-US"/>
              </w:rPr>
              <w:t>:</w:t>
            </w:r>
            <w:r>
              <w:rPr>
                <w:sz w:val="20"/>
                <w:szCs w:val="24"/>
                <w:lang w:eastAsia="en-US"/>
              </w:rPr>
              <w:t xml:space="preserve"> </w:t>
            </w:r>
            <w:r w:rsidRPr="00AA1D60">
              <w:rPr>
                <w:b/>
                <w:sz w:val="20"/>
                <w:szCs w:val="24"/>
                <w:lang w:eastAsia="en-US"/>
              </w:rPr>
              <w:t>Eberspaecher Airtronic D2 24V (или аналог);</w:t>
            </w:r>
          </w:p>
          <w:p w:rsidR="00E12AAF" w:rsidRDefault="00AA1D60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Шины: </w:t>
            </w:r>
            <w:r w:rsidRPr="00AA1D60">
              <w:rPr>
                <w:b/>
                <w:sz w:val="20"/>
                <w:szCs w:val="24"/>
                <w:lang w:eastAsia="en-US"/>
              </w:rPr>
              <w:t>11.00 R20 или аналог;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О</w:t>
            </w:r>
            <w:r w:rsidR="00AA1D60">
              <w:rPr>
                <w:sz w:val="20"/>
                <w:szCs w:val="24"/>
                <w:lang w:eastAsia="en-US"/>
              </w:rPr>
              <w:t xml:space="preserve">бъем топливного бака: </w:t>
            </w:r>
            <w:r w:rsidR="00AA1D60" w:rsidRPr="00AA1D60">
              <w:rPr>
                <w:b/>
                <w:sz w:val="20"/>
                <w:szCs w:val="24"/>
                <w:lang w:eastAsia="en-US"/>
              </w:rPr>
              <w:t>не менее 200</w:t>
            </w:r>
            <w:r w:rsidRPr="00AA1D60">
              <w:rPr>
                <w:b/>
                <w:sz w:val="20"/>
                <w:szCs w:val="24"/>
                <w:lang w:eastAsia="en-US"/>
              </w:rPr>
              <w:t xml:space="preserve"> л;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Наружные зеркала заднего вида;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bCs/>
                <w:color w:val="000000"/>
                <w:sz w:val="20"/>
                <w:szCs w:val="24"/>
                <w:lang w:eastAsia="en-US"/>
              </w:rPr>
              <w:t>ЗИП с  домкратом: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Огнетушитель;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Аптечка;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Знак аварийной остановки;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  комплекте  два  задних противооткатных  бруса;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Терминал  мониторинга  (</w:t>
            </w:r>
            <w:r>
              <w:rPr>
                <w:sz w:val="20"/>
                <w:szCs w:val="24"/>
                <w:lang w:val="en-US" w:eastAsia="en-US"/>
              </w:rPr>
              <w:t>GPS</w:t>
            </w:r>
            <w:r>
              <w:rPr>
                <w:sz w:val="20"/>
                <w:szCs w:val="24"/>
                <w:lang w:eastAsia="en-US"/>
              </w:rPr>
              <w:t>-ГЛОНАСС)  для  контроля  местоположения,  параметров  движения  и  расхода  топлива.</w:t>
            </w:r>
          </w:p>
          <w:p w:rsidR="00E12AAF" w:rsidRDefault="00E12AAF">
            <w:pPr>
              <w:spacing w:line="254" w:lineRule="auto"/>
              <w:ind w:left="360"/>
              <w:contextualSpacing/>
              <w:rPr>
                <w:sz w:val="20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rPr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 готовое</w:t>
            </w: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изделие  входит:</w:t>
            </w:r>
          </w:p>
          <w:p w:rsidR="00E12AAF" w:rsidRDefault="00E12AAF" w:rsidP="00D97734">
            <w:p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цистерна, кузов с транспортером и разбрасывающим диском, центробежный насос  отбора мощности, плуг с системой навески,</w:t>
            </w:r>
            <w:r w:rsidR="00D97734">
              <w:rPr>
                <w:sz w:val="20"/>
                <w:szCs w:val="20"/>
                <w:lang w:eastAsia="en-US"/>
              </w:rPr>
              <w:t xml:space="preserve">  скоростной  отвал,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D97734"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eastAsia="en-US"/>
              </w:rPr>
              <w:t xml:space="preserve">щетка с гидравлическим приводом, гидросистема и электрооборудование; усиленный гидропривод щетки; </w:t>
            </w:r>
            <w:r>
              <w:rPr>
                <w:sz w:val="20"/>
                <w:szCs w:val="20"/>
                <w:lang w:eastAsia="en-US"/>
              </w:rPr>
              <w:lastRenderedPageBreak/>
              <w:t>универсальная монтажная плита, для мобильной установки городского или скоростного отвала; транспортер пескоразбрасывателя с якорной цепью; высококачественная гидравлика и высокопрочные металл рукава высокого давления.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Pr="0016395D" w:rsidRDefault="0016395D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144CFF" w:rsidRDefault="00144CF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150 тыс. км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</w:t>
            </w:r>
          </w:p>
          <w:p w:rsidR="00E12AAF" w:rsidRDefault="00E12AAF">
            <w:pPr>
              <w:spacing w:line="254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 xml:space="preserve">Поставляемый  Товар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  соответствии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 xml:space="preserve">сведениям,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собственности </w:t>
            </w:r>
            <w:r w:rsidR="00E12AAF">
              <w:rPr>
                <w:lang w:eastAsia="en-US"/>
              </w:rPr>
              <w:t xml:space="preserve"> переходит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Технический паспорт транспортного средства ПТС  (оригинал);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Заверенную копию сертификата Одобрения типа транспортного 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требованиям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Транспортирование  осуществляется  Поставщиком  до  места  нахождения  Покупателя  г. Нововоронеж, ул. Вокзальная, д. 2а.,  ООО  «Нововоронежская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 должно официально производиться или поставляться в РФ и иметь развитую сеть дилерских сервисных центров на территории  РФ.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>. Экологический  класс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адресу  Покупателя:  г. Нововоронеж, ул. Вокзальная, д. 2а.,  ООО  «Нововоронежская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>В стоимость продукции включена стоимость комплектации,  транспортные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30-ти  дневной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 xml:space="preserve">Техническое  предложение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F1D4A"/>
    <w:rsid w:val="001377B3"/>
    <w:rsid w:val="00144CFF"/>
    <w:rsid w:val="0016395D"/>
    <w:rsid w:val="001F6B76"/>
    <w:rsid w:val="002575DF"/>
    <w:rsid w:val="0026130F"/>
    <w:rsid w:val="002C300D"/>
    <w:rsid w:val="002F4442"/>
    <w:rsid w:val="00325608"/>
    <w:rsid w:val="003D344F"/>
    <w:rsid w:val="004B68EB"/>
    <w:rsid w:val="004C479E"/>
    <w:rsid w:val="004D7A3C"/>
    <w:rsid w:val="00557154"/>
    <w:rsid w:val="00671FA3"/>
    <w:rsid w:val="006752C9"/>
    <w:rsid w:val="006C49B6"/>
    <w:rsid w:val="007561DE"/>
    <w:rsid w:val="007D15D2"/>
    <w:rsid w:val="007D421C"/>
    <w:rsid w:val="007E2356"/>
    <w:rsid w:val="007F0CF0"/>
    <w:rsid w:val="00843DDA"/>
    <w:rsid w:val="00896032"/>
    <w:rsid w:val="008D0D3C"/>
    <w:rsid w:val="008D1A07"/>
    <w:rsid w:val="008F2B4E"/>
    <w:rsid w:val="009A46DF"/>
    <w:rsid w:val="009D7D68"/>
    <w:rsid w:val="009F3E7A"/>
    <w:rsid w:val="00A24F04"/>
    <w:rsid w:val="00A72B2D"/>
    <w:rsid w:val="00AA1D60"/>
    <w:rsid w:val="00BB3D76"/>
    <w:rsid w:val="00C069E7"/>
    <w:rsid w:val="00C37AE6"/>
    <w:rsid w:val="00C47924"/>
    <w:rsid w:val="00C57430"/>
    <w:rsid w:val="00D36A9E"/>
    <w:rsid w:val="00D45E97"/>
    <w:rsid w:val="00D46587"/>
    <w:rsid w:val="00D97734"/>
    <w:rsid w:val="00E12AAF"/>
    <w:rsid w:val="00ED234E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D23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D23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1460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14</cp:revision>
  <dcterms:created xsi:type="dcterms:W3CDTF">2015-04-14T12:19:00Z</dcterms:created>
  <dcterms:modified xsi:type="dcterms:W3CDTF">2015-05-06T12:29:00Z</dcterms:modified>
</cp:coreProperties>
</file>