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1231A9">
      <w:pPr>
        <w:widowControl w:val="0"/>
        <w:jc w:val="center"/>
        <w:rPr>
          <w:bCs/>
        </w:rPr>
      </w:pPr>
    </w:p>
    <w:p w:rsidR="00C87330" w:rsidRDefault="00C87330" w:rsidP="001231A9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1231A9">
      <w:pPr>
        <w:pStyle w:val="110"/>
        <w:keepNext w:val="0"/>
        <w:widowControl w:val="0"/>
      </w:pPr>
    </w:p>
    <w:p w:rsidR="00762125" w:rsidRPr="00723913" w:rsidRDefault="00762125" w:rsidP="001231A9">
      <w:pPr>
        <w:pStyle w:val="110"/>
        <w:keepNext w:val="0"/>
        <w:widowControl w:val="0"/>
      </w:pPr>
    </w:p>
    <w:p w:rsidR="00762125" w:rsidRPr="00723913" w:rsidRDefault="00762125" w:rsidP="001231A9">
      <w:pPr>
        <w:pStyle w:val="110"/>
        <w:keepNext w:val="0"/>
        <w:widowControl w:val="0"/>
      </w:pPr>
    </w:p>
    <w:p w:rsidR="00762125" w:rsidRPr="00723913" w:rsidRDefault="00762125" w:rsidP="001231A9">
      <w:pPr>
        <w:pStyle w:val="110"/>
        <w:keepNext w:val="0"/>
        <w:widowControl w:val="0"/>
      </w:pPr>
    </w:p>
    <w:p w:rsidR="00762125" w:rsidRPr="00723913" w:rsidRDefault="00762125" w:rsidP="001231A9">
      <w:pPr>
        <w:pStyle w:val="110"/>
        <w:keepNext w:val="0"/>
        <w:widowControl w:val="0"/>
      </w:pPr>
    </w:p>
    <w:p w:rsidR="00762125" w:rsidRPr="00723913" w:rsidRDefault="00762125" w:rsidP="001231A9">
      <w:pPr>
        <w:pStyle w:val="110"/>
        <w:keepNext w:val="0"/>
        <w:widowControl w:val="0"/>
      </w:pPr>
    </w:p>
    <w:p w:rsidR="00762125" w:rsidRPr="00723913" w:rsidRDefault="00762125" w:rsidP="001231A9">
      <w:pPr>
        <w:pStyle w:val="110"/>
        <w:keepNext w:val="0"/>
        <w:widowControl w:val="0"/>
      </w:pPr>
    </w:p>
    <w:p w:rsidR="00C87330" w:rsidRDefault="00C87330" w:rsidP="001231A9">
      <w:pPr>
        <w:widowControl w:val="0"/>
        <w:jc w:val="center"/>
        <w:rPr>
          <w:bCs/>
        </w:rPr>
      </w:pPr>
    </w:p>
    <w:p w:rsidR="00762125" w:rsidRPr="00723913" w:rsidRDefault="00762125" w:rsidP="001231A9">
      <w:pPr>
        <w:widowControl w:val="0"/>
        <w:jc w:val="center"/>
        <w:rPr>
          <w:bCs/>
        </w:rPr>
      </w:pPr>
    </w:p>
    <w:p w:rsidR="00C87330" w:rsidRPr="00723913" w:rsidRDefault="00C87330" w:rsidP="001231A9">
      <w:pPr>
        <w:widowControl w:val="0"/>
        <w:jc w:val="center"/>
        <w:rPr>
          <w:bCs/>
        </w:rPr>
      </w:pPr>
    </w:p>
    <w:p w:rsidR="00C87330" w:rsidRDefault="00C87330" w:rsidP="001231A9">
      <w:pPr>
        <w:widowControl w:val="0"/>
        <w:jc w:val="center"/>
        <w:rPr>
          <w:bCs/>
        </w:rPr>
      </w:pPr>
    </w:p>
    <w:p w:rsidR="00723913" w:rsidRPr="00723913" w:rsidRDefault="00723913" w:rsidP="001231A9">
      <w:pPr>
        <w:widowControl w:val="0"/>
        <w:jc w:val="center"/>
        <w:rPr>
          <w:bCs/>
        </w:rPr>
      </w:pPr>
    </w:p>
    <w:p w:rsidR="00C87330" w:rsidRPr="00723913" w:rsidRDefault="00C87330" w:rsidP="001231A9">
      <w:pPr>
        <w:widowControl w:val="0"/>
        <w:jc w:val="center"/>
        <w:rPr>
          <w:bCs/>
        </w:rPr>
      </w:pPr>
    </w:p>
    <w:p w:rsidR="00CA2886" w:rsidRPr="00723913" w:rsidRDefault="00CA2886" w:rsidP="001231A9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1231A9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1231A9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1231A9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351965" w:rsidRPr="00351965">
        <w:rPr>
          <w:b/>
          <w:sz w:val="28"/>
          <w:szCs w:val="28"/>
          <w:lang w:val="ru-RU"/>
        </w:rPr>
        <w:t>поставку станции канатной резки для нужд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1231A9">
      <w:pPr>
        <w:widowControl w:val="0"/>
        <w:jc w:val="center"/>
      </w:pPr>
    </w:p>
    <w:p w:rsidR="00270579" w:rsidRPr="00270579" w:rsidRDefault="00270579" w:rsidP="001231A9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1231A9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1231A9">
      <w:pPr>
        <w:widowControl w:val="0"/>
        <w:tabs>
          <w:tab w:val="left" w:pos="9720"/>
        </w:tabs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1231A9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1231A9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1231A9">
      <w:pPr>
        <w:widowControl w:val="0"/>
        <w:tabs>
          <w:tab w:val="left" w:pos="9720"/>
        </w:tabs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1231A9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1231A9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1231A9">
      <w:pPr>
        <w:widowControl w:val="0"/>
        <w:tabs>
          <w:tab w:val="left" w:pos="9720"/>
        </w:tabs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1231A9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1231A9">
      <w:pPr>
        <w:widowControl w:val="0"/>
        <w:jc w:val="center"/>
      </w:pPr>
    </w:p>
    <w:p w:rsidR="00CA2886" w:rsidRPr="00723913" w:rsidRDefault="00CA2886" w:rsidP="001231A9">
      <w:pPr>
        <w:widowControl w:val="0"/>
        <w:jc w:val="center"/>
      </w:pPr>
    </w:p>
    <w:p w:rsidR="00CA2886" w:rsidRPr="00270579" w:rsidRDefault="00270579" w:rsidP="001231A9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1231A9">
      <w:pPr>
        <w:widowControl w:val="0"/>
        <w:jc w:val="center"/>
      </w:pPr>
    </w:p>
    <w:p w:rsidR="00CA2886" w:rsidRPr="00723913" w:rsidRDefault="00CA2886" w:rsidP="001231A9">
      <w:pPr>
        <w:widowControl w:val="0"/>
        <w:jc w:val="center"/>
      </w:pPr>
    </w:p>
    <w:p w:rsidR="00CA2886" w:rsidRPr="00270579" w:rsidRDefault="00CA2886" w:rsidP="001231A9">
      <w:pPr>
        <w:widowControl w:val="0"/>
        <w:jc w:val="center"/>
      </w:pPr>
    </w:p>
    <w:p w:rsidR="00E01EEC" w:rsidRDefault="00E01EEC" w:rsidP="00E01EEC">
      <w:pPr>
        <w:rPr>
          <w:sz w:val="28"/>
          <w:szCs w:val="28"/>
        </w:rPr>
      </w:pPr>
    </w:p>
    <w:p w:rsidR="00E01EEC" w:rsidRPr="0066022F" w:rsidRDefault="00E01EEC" w:rsidP="00E01EEC">
      <w:pPr>
        <w:rPr>
          <w:sz w:val="28"/>
          <w:szCs w:val="28"/>
        </w:rPr>
        <w:sectPr w:rsidR="00E01EEC" w:rsidRPr="0066022F" w:rsidSect="00F1438D">
          <w:footerReference w:type="default" r:id="rId11"/>
          <w:headerReference w:type="first" r:id="rId12"/>
          <w:footerReference w:type="first" r:id="rId13"/>
          <w:pgSz w:w="11907" w:h="16840" w:code="9"/>
          <w:pgMar w:top="1134" w:right="567" w:bottom="1134" w:left="1418" w:header="709" w:footer="1532" w:gutter="0"/>
          <w:cols w:space="708"/>
          <w:titlePg/>
          <w:docGrid w:linePitch="360"/>
        </w:sectPr>
      </w:pPr>
    </w:p>
    <w:p w:rsidR="00DA6295" w:rsidRPr="00DA6295" w:rsidRDefault="00DA6295" w:rsidP="00DA6295">
      <w:pPr>
        <w:pStyle w:val="-8"/>
        <w:tabs>
          <w:tab w:val="clear" w:pos="360"/>
        </w:tabs>
        <w:ind w:left="0" w:firstLine="0"/>
        <w:outlineLvl w:val="0"/>
      </w:pPr>
      <w:r w:rsidRPr="00DA6295">
        <w:lastRenderedPageBreak/>
        <w:t>ТЕХНИЧЕСКИЕ ТРЕБОВАНИЯ:</w:t>
      </w:r>
    </w:p>
    <w:p w:rsidR="00DA6295" w:rsidRPr="00DA6295" w:rsidRDefault="00DA6295" w:rsidP="00DA6295">
      <w:pPr>
        <w:jc w:val="center"/>
        <w:rPr>
          <w:color w:val="000000"/>
        </w:rPr>
      </w:pPr>
    </w:p>
    <w:p w:rsidR="00DA6295" w:rsidRPr="00DA6295" w:rsidRDefault="00DA6295" w:rsidP="00DA6295">
      <w:pPr>
        <w:jc w:val="center"/>
        <w:rPr>
          <w:color w:val="000000"/>
        </w:rPr>
      </w:pPr>
      <w:r w:rsidRPr="00DA6295">
        <w:rPr>
          <w:color w:val="000000"/>
        </w:rPr>
        <w:t xml:space="preserve"> Электрическая канатная система DSW 3018-E 3х400V (или </w:t>
      </w:r>
      <w:r w:rsidR="00F1438D">
        <w:rPr>
          <w:color w:val="000000"/>
        </w:rPr>
        <w:t>эквивалент</w:t>
      </w:r>
      <w:r w:rsidRPr="00DA6295">
        <w:rPr>
          <w:color w:val="000000"/>
        </w:rPr>
        <w:t>)</w:t>
      </w:r>
    </w:p>
    <w:p w:rsidR="00DA6295" w:rsidRPr="00DA6295" w:rsidRDefault="00DA6295" w:rsidP="00DA6295">
      <w:pPr>
        <w:jc w:val="center"/>
        <w:rPr>
          <w:color w:val="000000"/>
        </w:rPr>
      </w:pPr>
    </w:p>
    <w:p w:rsidR="00DA6295" w:rsidRPr="00DA6295" w:rsidRDefault="00DA6295" w:rsidP="00DA6295">
      <w:pPr>
        <w:jc w:val="center"/>
        <w:rPr>
          <w:color w:val="000000"/>
        </w:rPr>
      </w:pPr>
      <w:r w:rsidRPr="00DA6295">
        <w:rPr>
          <w:color w:val="000000"/>
        </w:rPr>
        <w:t>Освобождающий ролик DS-WSRW (</w:t>
      </w:r>
      <w:r w:rsidR="00F1438D" w:rsidRPr="00F1438D">
        <w:rPr>
          <w:color w:val="000000"/>
        </w:rPr>
        <w:t>или эквивалент</w:t>
      </w:r>
      <w:r w:rsidRPr="00DA6295">
        <w:rPr>
          <w:color w:val="000000"/>
        </w:rPr>
        <w:t>)</w:t>
      </w:r>
    </w:p>
    <w:p w:rsidR="00DA6295" w:rsidRPr="00DA6295" w:rsidRDefault="00DA6295" w:rsidP="00DA6295">
      <w:pPr>
        <w:jc w:val="center"/>
        <w:rPr>
          <w:color w:val="000000"/>
        </w:rPr>
      </w:pPr>
    </w:p>
    <w:p w:rsidR="00DA6295" w:rsidRPr="00DA6295" w:rsidRDefault="00DA6295" w:rsidP="00DA6295">
      <w:pPr>
        <w:jc w:val="center"/>
        <w:rPr>
          <w:color w:val="000000"/>
        </w:rPr>
      </w:pPr>
      <w:r w:rsidRPr="00DA6295">
        <w:rPr>
          <w:color w:val="000000"/>
        </w:rPr>
        <w:t>Роликовая стойка DSW-SPP 30 (</w:t>
      </w:r>
      <w:r w:rsidR="00F1438D" w:rsidRPr="00F1438D">
        <w:rPr>
          <w:color w:val="000000"/>
        </w:rPr>
        <w:t>или эквивалент</w:t>
      </w:r>
      <w:r w:rsidRPr="00DA6295">
        <w:rPr>
          <w:color w:val="000000"/>
        </w:rPr>
        <w:t>)</w:t>
      </w:r>
    </w:p>
    <w:p w:rsidR="00DA6295" w:rsidRPr="00DA6295" w:rsidRDefault="00DA6295" w:rsidP="00DA6295">
      <w:pPr>
        <w:jc w:val="center"/>
        <w:rPr>
          <w:color w:val="000000"/>
        </w:rPr>
      </w:pPr>
    </w:p>
    <w:p w:rsidR="00DA6295" w:rsidRPr="00DA6295" w:rsidRDefault="00DA6295" w:rsidP="00DA6295">
      <w:pPr>
        <w:jc w:val="center"/>
        <w:rPr>
          <w:color w:val="000000"/>
        </w:rPr>
      </w:pPr>
      <w:r w:rsidRPr="00DA6295">
        <w:rPr>
          <w:color w:val="000000"/>
        </w:rPr>
        <w:t>Защита от перегрузки 63 А (сборка) (</w:t>
      </w:r>
      <w:r w:rsidR="00F1438D" w:rsidRPr="00F1438D">
        <w:rPr>
          <w:color w:val="000000"/>
        </w:rPr>
        <w:t>или эквивалент</w:t>
      </w:r>
      <w:r w:rsidRPr="00DA6295">
        <w:rPr>
          <w:color w:val="000000"/>
        </w:rPr>
        <w:t>)</w:t>
      </w:r>
    </w:p>
    <w:p w:rsidR="00DA6295" w:rsidRPr="00DA6295" w:rsidRDefault="00DA6295" w:rsidP="00DA6295">
      <w:pPr>
        <w:jc w:val="center"/>
        <w:rPr>
          <w:color w:val="000000"/>
        </w:rPr>
      </w:pPr>
    </w:p>
    <w:p w:rsidR="00DA6295" w:rsidRPr="00DA6295" w:rsidRDefault="00DA6295" w:rsidP="00DA6295">
      <w:pPr>
        <w:jc w:val="center"/>
        <w:rPr>
          <w:color w:val="000000"/>
        </w:rPr>
      </w:pPr>
      <w:r w:rsidRPr="00DA6295">
        <w:rPr>
          <w:color w:val="000000"/>
        </w:rPr>
        <w:t>Защита от перегрузки 32/63а (</w:t>
      </w:r>
      <w:r w:rsidR="00F1438D" w:rsidRPr="00F1438D">
        <w:rPr>
          <w:color w:val="000000"/>
        </w:rPr>
        <w:t>или эквивалент</w:t>
      </w:r>
      <w:r w:rsidRPr="00DA6295">
        <w:rPr>
          <w:color w:val="000000"/>
        </w:rPr>
        <w:t>)</w:t>
      </w:r>
    </w:p>
    <w:p w:rsidR="00DA6295" w:rsidRPr="00DA6295" w:rsidRDefault="00DA6295" w:rsidP="00DA6295">
      <w:pPr>
        <w:jc w:val="center"/>
        <w:rPr>
          <w:color w:val="000000"/>
        </w:rPr>
      </w:pPr>
    </w:p>
    <w:p w:rsidR="00DA6295" w:rsidRPr="00DA6295" w:rsidRDefault="00DA6295" w:rsidP="00DA6295">
      <w:pPr>
        <w:jc w:val="center"/>
        <w:rPr>
          <w:color w:val="000000"/>
        </w:rPr>
      </w:pPr>
    </w:p>
    <w:p w:rsidR="00DA6295" w:rsidRPr="00D82B51" w:rsidRDefault="00DA6295" w:rsidP="00DA6295">
      <w:pPr>
        <w:rPr>
          <w:color w:val="000000"/>
          <w:sz w:val="28"/>
          <w:szCs w:val="28"/>
        </w:rPr>
      </w:pPr>
    </w:p>
    <w:p w:rsidR="00DA6295" w:rsidRPr="00D82B51" w:rsidRDefault="00DA6295" w:rsidP="00DA6295">
      <w:pPr>
        <w:rPr>
          <w:color w:val="000000"/>
        </w:rPr>
        <w:sectPr w:rsidR="00DA6295" w:rsidRPr="00D82B51" w:rsidSect="00F1438D">
          <w:footerReference w:type="default" r:id="rId14"/>
          <w:footerReference w:type="first" r:id="rId15"/>
          <w:pgSz w:w="11906" w:h="16838"/>
          <w:pgMar w:top="851" w:right="566" w:bottom="1134" w:left="1276" w:header="709" w:footer="355" w:gutter="0"/>
          <w:pgNumType w:start="1"/>
          <w:cols w:space="720"/>
          <w:docGrid w:linePitch="381"/>
        </w:sectPr>
      </w:pPr>
    </w:p>
    <w:p w:rsidR="00DA6295" w:rsidRPr="00F1438D" w:rsidRDefault="00DA6295" w:rsidP="00DA6295">
      <w:pPr>
        <w:jc w:val="center"/>
        <w:rPr>
          <w:color w:val="000000"/>
        </w:rPr>
      </w:pPr>
      <w:r w:rsidRPr="00F1438D">
        <w:rPr>
          <w:color w:val="000000"/>
        </w:rPr>
        <w:lastRenderedPageBreak/>
        <w:t>РАЗДЕЛ 1. ПЕРЕЧЕНЬ ТОВАРОВ И ОБЩИХ ТРЕБОВАНИЙ</w:t>
      </w:r>
    </w:p>
    <w:p w:rsidR="00DA6295" w:rsidRPr="00F1438D" w:rsidRDefault="00DA6295" w:rsidP="00DA6295">
      <w:pPr>
        <w:jc w:val="center"/>
        <w:rPr>
          <w:color w:val="000000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8"/>
        <w:gridCol w:w="1800"/>
        <w:gridCol w:w="1440"/>
        <w:gridCol w:w="2340"/>
        <w:gridCol w:w="3240"/>
        <w:gridCol w:w="1168"/>
        <w:gridCol w:w="1418"/>
        <w:gridCol w:w="834"/>
        <w:gridCol w:w="1080"/>
        <w:gridCol w:w="1440"/>
      </w:tblGrid>
      <w:tr w:rsidR="00DA6295" w:rsidRPr="00F1438D" w:rsidTr="00317EEF">
        <w:tc>
          <w:tcPr>
            <w:tcW w:w="468" w:type="dxa"/>
          </w:tcPr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№</w:t>
            </w: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1438D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80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4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23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3240" w:type="dxa"/>
          </w:tcPr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Комплектность</w:t>
            </w:r>
          </w:p>
        </w:tc>
        <w:tc>
          <w:tcPr>
            <w:tcW w:w="1168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418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Данные из ниже приведенного перечня</w:t>
            </w:r>
          </w:p>
        </w:tc>
        <w:tc>
          <w:tcPr>
            <w:tcW w:w="834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08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4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 xml:space="preserve">Объем </w:t>
            </w:r>
            <w:proofErr w:type="gramStart"/>
            <w:r w:rsidRPr="00F1438D">
              <w:rPr>
                <w:color w:val="000000"/>
                <w:sz w:val="22"/>
                <w:szCs w:val="22"/>
              </w:rPr>
              <w:t>гарантий  и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 xml:space="preserve"> гарантийный срок</w:t>
            </w:r>
          </w:p>
        </w:tc>
      </w:tr>
      <w:tr w:rsidR="00DA6295" w:rsidRPr="00F1438D" w:rsidTr="00317EEF">
        <w:trPr>
          <w:trHeight w:val="3088"/>
        </w:trPr>
        <w:tc>
          <w:tcPr>
            <w:tcW w:w="468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180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Электрическая канатная система</w:t>
            </w: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DSW 3018-E 3х400V (комплект)</w:t>
            </w: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F1438D">
              <w:rPr>
                <w:color w:val="000000"/>
                <w:sz w:val="22"/>
                <w:szCs w:val="22"/>
              </w:rPr>
              <w:t>или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 xml:space="preserve"> аналогичная)</w:t>
            </w:r>
          </w:p>
          <w:p w:rsidR="00DA6295" w:rsidRPr="00F1438D" w:rsidRDefault="00DA6295" w:rsidP="00317EEF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Данные приведены ниже - п.1.1</w:t>
            </w:r>
          </w:p>
        </w:tc>
        <w:tc>
          <w:tcPr>
            <w:tcW w:w="23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04388B1C" wp14:editId="083D66C0">
                  <wp:extent cx="1304925" cy="140017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  <w:r w:rsidRPr="00F1438D">
              <w:rPr>
                <w:noProof/>
                <w:sz w:val="22"/>
                <w:szCs w:val="22"/>
              </w:rPr>
              <w:drawing>
                <wp:inline distT="0" distB="0" distL="0" distR="0" wp14:anchorId="369B825B" wp14:editId="06E4B627">
                  <wp:extent cx="809625" cy="112395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1438D">
              <w:rPr>
                <w:noProof/>
                <w:sz w:val="22"/>
                <w:szCs w:val="22"/>
              </w:rPr>
              <w:drawing>
                <wp:inline distT="0" distB="0" distL="0" distR="0" wp14:anchorId="0F2CA886" wp14:editId="3F49D28E">
                  <wp:extent cx="533400" cy="78105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</w:tcPr>
          <w:p w:rsidR="00DA6295" w:rsidRPr="00F1438D" w:rsidRDefault="00DA6295" w:rsidP="00DA6295">
            <w:pPr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proofErr w:type="gramStart"/>
            <w:r w:rsidRPr="00F1438D">
              <w:rPr>
                <w:color w:val="000000"/>
                <w:sz w:val="22"/>
                <w:szCs w:val="22"/>
              </w:rPr>
              <w:t>моторный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 xml:space="preserve"> блок с </w:t>
            </w:r>
            <w:proofErr w:type="spellStart"/>
            <w:r w:rsidRPr="00F1438D">
              <w:rPr>
                <w:color w:val="000000"/>
                <w:sz w:val="22"/>
                <w:szCs w:val="22"/>
              </w:rPr>
              <w:t>запасовочным</w:t>
            </w:r>
            <w:proofErr w:type="spellEnd"/>
            <w:r w:rsidRPr="00F1438D">
              <w:rPr>
                <w:color w:val="000000"/>
                <w:sz w:val="22"/>
                <w:szCs w:val="22"/>
              </w:rPr>
              <w:t xml:space="preserve"> шкафом,</w:t>
            </w:r>
          </w:p>
          <w:p w:rsidR="00DA6295" w:rsidRPr="00F1438D" w:rsidRDefault="00DA6295" w:rsidP="00DA6295">
            <w:pPr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proofErr w:type="gramStart"/>
            <w:r w:rsidRPr="00F1438D">
              <w:rPr>
                <w:color w:val="000000"/>
                <w:sz w:val="22"/>
                <w:szCs w:val="22"/>
              </w:rPr>
              <w:t>пульт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 xml:space="preserve"> управления </w:t>
            </w:r>
          </w:p>
          <w:p w:rsidR="00DA6295" w:rsidRPr="00F1438D" w:rsidRDefault="00DA6295" w:rsidP="00DA6295">
            <w:pPr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proofErr w:type="gramStart"/>
            <w:r w:rsidRPr="00F1438D">
              <w:rPr>
                <w:color w:val="000000"/>
                <w:sz w:val="22"/>
                <w:szCs w:val="22"/>
              </w:rPr>
              <w:t>две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 xml:space="preserve"> направляющие стойки Зарядное устройство </w:t>
            </w:r>
            <w:r w:rsidRPr="00F1438D">
              <w:rPr>
                <w:color w:val="000000"/>
                <w:sz w:val="22"/>
                <w:szCs w:val="22"/>
                <w:lang w:val="en-US"/>
              </w:rPr>
              <w:t>C</w:t>
            </w:r>
            <w:r w:rsidRPr="00F1438D">
              <w:rPr>
                <w:color w:val="000000"/>
                <w:sz w:val="22"/>
                <w:szCs w:val="22"/>
              </w:rPr>
              <w:t xml:space="preserve"> 4/36-</w:t>
            </w:r>
            <w:r w:rsidRPr="00F1438D">
              <w:rPr>
                <w:color w:val="000000"/>
                <w:sz w:val="22"/>
                <w:szCs w:val="22"/>
                <w:lang w:val="en-US"/>
              </w:rPr>
              <w:t>ACS</w:t>
            </w:r>
            <w:r w:rsidRPr="00F1438D">
              <w:rPr>
                <w:color w:val="000000"/>
                <w:sz w:val="22"/>
                <w:szCs w:val="22"/>
              </w:rPr>
              <w:t xml:space="preserve"> (или аналогичное)</w:t>
            </w:r>
          </w:p>
          <w:p w:rsidR="00DA6295" w:rsidRPr="00F1438D" w:rsidRDefault="00DA6295" w:rsidP="00DA6295">
            <w:pPr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proofErr w:type="gramStart"/>
            <w:r w:rsidRPr="00F1438D">
              <w:rPr>
                <w:color w:val="000000"/>
                <w:sz w:val="22"/>
                <w:szCs w:val="22"/>
              </w:rPr>
              <w:t>воздушный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 xml:space="preserve"> компрессор </w:t>
            </w:r>
          </w:p>
          <w:p w:rsidR="00DA6295" w:rsidRPr="00F1438D" w:rsidRDefault="00DA6295" w:rsidP="00DA6295">
            <w:pPr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proofErr w:type="gramStart"/>
            <w:r w:rsidRPr="00F1438D">
              <w:rPr>
                <w:color w:val="000000"/>
                <w:sz w:val="22"/>
                <w:szCs w:val="22"/>
              </w:rPr>
              <w:t>воздушные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 xml:space="preserve"> шланги</w:t>
            </w:r>
          </w:p>
          <w:p w:rsidR="00DA6295" w:rsidRPr="00F1438D" w:rsidRDefault="00DA6295" w:rsidP="00DA6295">
            <w:pPr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1438D">
              <w:rPr>
                <w:color w:val="000000"/>
                <w:sz w:val="22"/>
                <w:szCs w:val="22"/>
              </w:rPr>
              <w:t>наборинструментов</w:t>
            </w:r>
            <w:proofErr w:type="spellEnd"/>
            <w:proofErr w:type="gramEnd"/>
            <w:r w:rsidRPr="00F1438D">
              <w:rPr>
                <w:color w:val="000000"/>
                <w:sz w:val="22"/>
                <w:szCs w:val="22"/>
              </w:rPr>
              <w:t xml:space="preserve"> </w:t>
            </w:r>
          </w:p>
          <w:p w:rsidR="00DA6295" w:rsidRPr="00F1438D" w:rsidRDefault="00DA6295" w:rsidP="00DA6295">
            <w:pPr>
              <w:pStyle w:val="aff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gramStart"/>
            <w:r w:rsidRPr="00F1438D">
              <w:rPr>
                <w:rFonts w:ascii="Times New Roman" w:hAnsi="Times New Roman"/>
                <w:color w:val="000000"/>
                <w:lang w:eastAsia="ru-RU"/>
              </w:rPr>
              <w:t>водяные</w:t>
            </w:r>
            <w:proofErr w:type="gramEnd"/>
            <w:r w:rsidRPr="00F1438D">
              <w:rPr>
                <w:rFonts w:ascii="Times New Roman" w:hAnsi="Times New Roman"/>
                <w:color w:val="000000"/>
                <w:lang w:eastAsia="ru-RU"/>
              </w:rPr>
              <w:t xml:space="preserve"> шланги и форсунки</w:t>
            </w:r>
          </w:p>
          <w:p w:rsidR="00DA6295" w:rsidRPr="00F1438D" w:rsidRDefault="00DA6295" w:rsidP="00DA6295">
            <w:pPr>
              <w:pStyle w:val="aff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F1438D">
              <w:rPr>
                <w:rFonts w:ascii="Times New Roman" w:hAnsi="Times New Roman"/>
                <w:color w:val="000000"/>
                <w:lang w:eastAsia="ru-RU"/>
              </w:rPr>
              <w:t>Инструкция</w:t>
            </w:r>
          </w:p>
          <w:p w:rsidR="00DA6295" w:rsidRPr="00F1438D" w:rsidRDefault="00DA6295" w:rsidP="00DA6295">
            <w:pPr>
              <w:pStyle w:val="aff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F1438D">
              <w:rPr>
                <w:rFonts w:ascii="Times New Roman" w:hAnsi="Times New Roman"/>
                <w:color w:val="000000"/>
                <w:lang w:eastAsia="ru-RU"/>
              </w:rPr>
              <w:t>Паспорт.</w:t>
            </w:r>
          </w:p>
        </w:tc>
        <w:tc>
          <w:tcPr>
            <w:tcW w:w="1168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418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Данные приведены ниже - п.1.4</w:t>
            </w:r>
          </w:p>
        </w:tc>
        <w:tc>
          <w:tcPr>
            <w:tcW w:w="834" w:type="dxa"/>
          </w:tcPr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Декабрь 2013г.</w:t>
            </w:r>
          </w:p>
        </w:tc>
        <w:tc>
          <w:tcPr>
            <w:tcW w:w="14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  <w:lang w:val="en-US"/>
              </w:rPr>
            </w:pPr>
            <w:r w:rsidRPr="00F1438D">
              <w:rPr>
                <w:color w:val="000000"/>
                <w:sz w:val="22"/>
                <w:szCs w:val="22"/>
              </w:rPr>
              <w:t>Данные приведены ниже - п.1.</w:t>
            </w:r>
            <w:r w:rsidRPr="00F1438D">
              <w:rPr>
                <w:color w:val="000000"/>
                <w:sz w:val="22"/>
                <w:szCs w:val="22"/>
                <w:lang w:val="en-US"/>
              </w:rPr>
              <w:t>3</w:t>
            </w: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  <w:lang w:val="en-US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  <w:lang w:val="en-US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  <w:lang w:val="en-US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DA6295" w:rsidRPr="00F1438D" w:rsidTr="00317EEF">
        <w:tc>
          <w:tcPr>
            <w:tcW w:w="468" w:type="dxa"/>
          </w:tcPr>
          <w:p w:rsidR="00DA6295" w:rsidRPr="00F1438D" w:rsidRDefault="00DA6295" w:rsidP="00F1438D">
            <w:pPr>
              <w:rPr>
                <w:color w:val="000000"/>
                <w:sz w:val="22"/>
                <w:szCs w:val="22"/>
                <w:lang w:val="en-US"/>
              </w:rPr>
            </w:pPr>
            <w:r w:rsidRPr="00F1438D">
              <w:rPr>
                <w:color w:val="000000"/>
                <w:sz w:val="22"/>
                <w:szCs w:val="22"/>
                <w:lang w:val="en-US"/>
              </w:rPr>
              <w:t>2.</w:t>
            </w:r>
          </w:p>
        </w:tc>
        <w:tc>
          <w:tcPr>
            <w:tcW w:w="180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Освобождающий ролик DS-WSRW</w:t>
            </w: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F1438D">
              <w:rPr>
                <w:color w:val="000000"/>
                <w:sz w:val="22"/>
                <w:szCs w:val="22"/>
              </w:rPr>
              <w:t>или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 xml:space="preserve"> аналогичный)</w:t>
            </w:r>
          </w:p>
          <w:p w:rsidR="00DA6295" w:rsidRPr="00F1438D" w:rsidRDefault="00DA6295" w:rsidP="00317EE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sz w:val="22"/>
                <w:szCs w:val="22"/>
              </w:rPr>
            </w:pPr>
            <w:r w:rsidRPr="00F1438D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0E1F5C11" wp14:editId="641BC0C8">
                  <wp:extent cx="628650" cy="6286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Освобождающий ролик DS-</w:t>
            </w:r>
            <w:proofErr w:type="gramStart"/>
            <w:r w:rsidRPr="00F1438D">
              <w:rPr>
                <w:color w:val="000000"/>
                <w:sz w:val="22"/>
                <w:szCs w:val="22"/>
              </w:rPr>
              <w:t>WSRW(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>или аналогичный)</w:t>
            </w:r>
          </w:p>
        </w:tc>
        <w:tc>
          <w:tcPr>
            <w:tcW w:w="1168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418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34" w:type="dxa"/>
          </w:tcPr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8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Декабрь 2013г.</w:t>
            </w:r>
          </w:p>
        </w:tc>
        <w:tc>
          <w:tcPr>
            <w:tcW w:w="14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</w:tc>
      </w:tr>
      <w:tr w:rsidR="00DA6295" w:rsidRPr="00F1438D" w:rsidTr="00317EEF">
        <w:trPr>
          <w:trHeight w:val="70"/>
        </w:trPr>
        <w:tc>
          <w:tcPr>
            <w:tcW w:w="468" w:type="dxa"/>
          </w:tcPr>
          <w:p w:rsidR="00DA6295" w:rsidRPr="00F1438D" w:rsidRDefault="00DA6295" w:rsidP="00F1438D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0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Роликовая стойка DSW-SPP 30</w:t>
            </w:r>
          </w:p>
          <w:p w:rsidR="00DA6295" w:rsidRPr="00F1438D" w:rsidRDefault="00DA6295" w:rsidP="00F1438D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F1438D">
              <w:rPr>
                <w:color w:val="000000"/>
                <w:sz w:val="22"/>
                <w:szCs w:val="22"/>
              </w:rPr>
              <w:t>или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 xml:space="preserve"> аналогичная)</w:t>
            </w:r>
          </w:p>
        </w:tc>
        <w:tc>
          <w:tcPr>
            <w:tcW w:w="1440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DA6295" w:rsidRPr="00F1438D" w:rsidRDefault="00DA6295" w:rsidP="00317EEF">
            <w:pPr>
              <w:ind w:firstLine="708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F1438D">
              <w:rPr>
                <w:noProof/>
                <w:sz w:val="22"/>
                <w:szCs w:val="22"/>
              </w:rPr>
              <w:drawing>
                <wp:inline distT="0" distB="0" distL="0" distR="0" wp14:anchorId="17BF92DF" wp14:editId="2B72432A">
                  <wp:extent cx="561975" cy="6477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6295" w:rsidRPr="00F1438D" w:rsidRDefault="00DA6295" w:rsidP="00317EE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2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Роликовая стойка DSW-SPP 30(или аналогичная)</w:t>
            </w:r>
          </w:p>
          <w:p w:rsidR="00DA6295" w:rsidRPr="00F1438D" w:rsidRDefault="00DA6295" w:rsidP="00DA6295">
            <w:pPr>
              <w:pStyle w:val="aff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8" w:type="dxa"/>
          </w:tcPr>
          <w:p w:rsidR="00DA6295" w:rsidRPr="00F1438D" w:rsidRDefault="00DA6295" w:rsidP="00317EEF">
            <w:pPr>
              <w:jc w:val="center"/>
              <w:rPr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  <w:r w:rsidRPr="00F1438D">
              <w:rPr>
                <w:sz w:val="22"/>
                <w:szCs w:val="22"/>
              </w:rPr>
              <w:t xml:space="preserve">       Шт.</w:t>
            </w:r>
          </w:p>
          <w:p w:rsidR="00DA6295" w:rsidRPr="00F1438D" w:rsidRDefault="00DA6295" w:rsidP="00317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  <w:p w:rsidR="00DA6295" w:rsidRPr="00F1438D" w:rsidRDefault="00DA6295" w:rsidP="00317EEF">
            <w:pPr>
              <w:jc w:val="center"/>
              <w:rPr>
                <w:sz w:val="22"/>
                <w:szCs w:val="22"/>
              </w:rPr>
            </w:pPr>
            <w:r w:rsidRPr="00F1438D">
              <w:rPr>
                <w:sz w:val="22"/>
                <w:szCs w:val="22"/>
              </w:rPr>
              <w:t>1</w:t>
            </w:r>
          </w:p>
        </w:tc>
        <w:tc>
          <w:tcPr>
            <w:tcW w:w="1080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  <w:r w:rsidRPr="00F1438D">
              <w:rPr>
                <w:sz w:val="22"/>
                <w:szCs w:val="22"/>
              </w:rPr>
              <w:t>Декабрь 2013г.</w:t>
            </w:r>
          </w:p>
        </w:tc>
        <w:tc>
          <w:tcPr>
            <w:tcW w:w="1440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</w:tc>
      </w:tr>
      <w:tr w:rsidR="00DA6295" w:rsidRPr="00F1438D" w:rsidTr="00317EEF">
        <w:tc>
          <w:tcPr>
            <w:tcW w:w="468" w:type="dxa"/>
          </w:tcPr>
          <w:p w:rsidR="00DA6295" w:rsidRPr="00F1438D" w:rsidRDefault="00DA6295" w:rsidP="00F1438D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0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Защита от перегрузки 63 А (сборка)</w:t>
            </w: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F1438D">
              <w:rPr>
                <w:color w:val="000000"/>
                <w:sz w:val="22"/>
                <w:szCs w:val="22"/>
              </w:rPr>
              <w:t>или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 xml:space="preserve"> аналогичная)</w:t>
            </w: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DA6295" w:rsidRPr="00F1438D" w:rsidRDefault="00DA6295" w:rsidP="00317EEF">
            <w:pPr>
              <w:rPr>
                <w:noProof/>
                <w:sz w:val="22"/>
                <w:szCs w:val="22"/>
              </w:rPr>
            </w:pPr>
            <w:r w:rsidRPr="00F1438D">
              <w:rPr>
                <w:noProof/>
                <w:sz w:val="22"/>
                <w:szCs w:val="22"/>
              </w:rPr>
              <w:drawing>
                <wp:inline distT="0" distB="0" distL="0" distR="0" wp14:anchorId="5987670A" wp14:editId="3A88E118">
                  <wp:extent cx="1343025" cy="100965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Защита от перегрузки 63А (сборка) (или аналогичная)</w:t>
            </w:r>
          </w:p>
          <w:p w:rsidR="00DA6295" w:rsidRPr="00F1438D" w:rsidRDefault="00DA6295" w:rsidP="00DA6295">
            <w:pPr>
              <w:pStyle w:val="aff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8" w:type="dxa"/>
          </w:tcPr>
          <w:p w:rsidR="00DA6295" w:rsidRPr="00F1438D" w:rsidRDefault="00DA6295" w:rsidP="00317EEF">
            <w:pPr>
              <w:jc w:val="center"/>
              <w:rPr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  <w:r w:rsidRPr="00F1438D">
              <w:rPr>
                <w:sz w:val="22"/>
                <w:szCs w:val="22"/>
              </w:rPr>
              <w:t xml:space="preserve">       Шт.</w:t>
            </w:r>
          </w:p>
        </w:tc>
        <w:tc>
          <w:tcPr>
            <w:tcW w:w="1418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  <w:r w:rsidRPr="00F1438D">
              <w:rPr>
                <w:sz w:val="22"/>
                <w:szCs w:val="22"/>
              </w:rPr>
              <w:t>Данные приведены ниже - п.1.6</w:t>
            </w:r>
          </w:p>
        </w:tc>
        <w:tc>
          <w:tcPr>
            <w:tcW w:w="834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  <w:r w:rsidRPr="00F1438D">
              <w:rPr>
                <w:sz w:val="22"/>
                <w:szCs w:val="22"/>
              </w:rPr>
              <w:t xml:space="preserve">     1</w:t>
            </w:r>
          </w:p>
        </w:tc>
        <w:tc>
          <w:tcPr>
            <w:tcW w:w="1080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  <w:r w:rsidRPr="00F1438D">
              <w:rPr>
                <w:sz w:val="22"/>
                <w:szCs w:val="22"/>
              </w:rPr>
              <w:t>Декабрь 2013г.</w:t>
            </w:r>
          </w:p>
        </w:tc>
        <w:tc>
          <w:tcPr>
            <w:tcW w:w="1440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</w:tc>
      </w:tr>
      <w:tr w:rsidR="00DA6295" w:rsidRPr="00F1438D" w:rsidTr="00317EEF">
        <w:tc>
          <w:tcPr>
            <w:tcW w:w="468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0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Защита от перегрузки 32/63а</w:t>
            </w: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F1438D">
              <w:rPr>
                <w:color w:val="000000"/>
                <w:sz w:val="22"/>
                <w:szCs w:val="22"/>
              </w:rPr>
              <w:t>или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 xml:space="preserve"> аналогичная)</w:t>
            </w:r>
          </w:p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  <w:r w:rsidRPr="00F1438D">
              <w:rPr>
                <w:noProof/>
                <w:sz w:val="22"/>
                <w:szCs w:val="22"/>
              </w:rPr>
              <w:drawing>
                <wp:inline distT="0" distB="0" distL="0" distR="0" wp14:anchorId="3030363A" wp14:editId="449D271C">
                  <wp:extent cx="1352550" cy="10477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</w:tcPr>
          <w:p w:rsidR="00DA6295" w:rsidRPr="00F1438D" w:rsidRDefault="00DA6295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Защита от перегрузки 32/63</w:t>
            </w:r>
            <w:proofErr w:type="gramStart"/>
            <w:r w:rsidRPr="00F1438D">
              <w:rPr>
                <w:color w:val="000000"/>
                <w:sz w:val="22"/>
                <w:szCs w:val="22"/>
              </w:rPr>
              <w:t>а(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>или аналогичная)</w:t>
            </w:r>
          </w:p>
          <w:p w:rsidR="00DA6295" w:rsidRPr="00F1438D" w:rsidRDefault="00DA6295" w:rsidP="00DA6295">
            <w:pPr>
              <w:pStyle w:val="aff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68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  <w:r w:rsidRPr="00F1438D">
              <w:rPr>
                <w:sz w:val="22"/>
                <w:szCs w:val="22"/>
              </w:rPr>
              <w:t>Шт.</w:t>
            </w:r>
          </w:p>
        </w:tc>
        <w:tc>
          <w:tcPr>
            <w:tcW w:w="1418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  <w:r w:rsidRPr="00F1438D">
              <w:rPr>
                <w:sz w:val="22"/>
                <w:szCs w:val="22"/>
              </w:rPr>
              <w:t xml:space="preserve">     3</w:t>
            </w:r>
          </w:p>
        </w:tc>
        <w:tc>
          <w:tcPr>
            <w:tcW w:w="1080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  <w:r w:rsidRPr="00F1438D">
              <w:rPr>
                <w:sz w:val="22"/>
                <w:szCs w:val="22"/>
              </w:rPr>
              <w:t>Декабрь 2013г.</w:t>
            </w:r>
          </w:p>
        </w:tc>
        <w:tc>
          <w:tcPr>
            <w:tcW w:w="1440" w:type="dxa"/>
          </w:tcPr>
          <w:p w:rsidR="00DA6295" w:rsidRPr="00F1438D" w:rsidRDefault="00DA6295" w:rsidP="00317EEF">
            <w:pPr>
              <w:rPr>
                <w:sz w:val="22"/>
                <w:szCs w:val="22"/>
              </w:rPr>
            </w:pPr>
            <w:r w:rsidRPr="00F1438D">
              <w:rPr>
                <w:sz w:val="22"/>
                <w:szCs w:val="22"/>
              </w:rPr>
              <w:t>Данные приведены ниже - п.1.7</w:t>
            </w:r>
          </w:p>
          <w:p w:rsidR="00DA6295" w:rsidRPr="00F1438D" w:rsidRDefault="00DA6295" w:rsidP="00317EEF">
            <w:pPr>
              <w:rPr>
                <w:sz w:val="22"/>
                <w:szCs w:val="22"/>
              </w:rPr>
            </w:pPr>
          </w:p>
        </w:tc>
      </w:tr>
    </w:tbl>
    <w:p w:rsidR="00DA6295" w:rsidRDefault="00DA6295" w:rsidP="00DA6295">
      <w:pPr>
        <w:jc w:val="both"/>
        <w:rPr>
          <w:i/>
          <w:color w:val="000000"/>
        </w:rPr>
      </w:pPr>
    </w:p>
    <w:p w:rsidR="00F1438D" w:rsidRDefault="00F1438D" w:rsidP="00DA6295">
      <w:pPr>
        <w:jc w:val="both"/>
        <w:rPr>
          <w:i/>
          <w:color w:val="000000"/>
        </w:rPr>
      </w:pPr>
    </w:p>
    <w:p w:rsidR="00DA6295" w:rsidRPr="00D82B51" w:rsidRDefault="00DA6295" w:rsidP="00DA6295">
      <w:pPr>
        <w:rPr>
          <w:color w:val="000000"/>
        </w:rPr>
      </w:pPr>
    </w:p>
    <w:p w:rsidR="00DA6295" w:rsidRPr="00D82B51" w:rsidRDefault="00DA6295" w:rsidP="00DA6295">
      <w:pPr>
        <w:rPr>
          <w:color w:val="000000"/>
          <w:sz w:val="28"/>
          <w:szCs w:val="28"/>
        </w:rPr>
        <w:sectPr w:rsidR="00DA6295" w:rsidRPr="00D82B51" w:rsidSect="00F1438D">
          <w:pgSz w:w="16838" w:h="11906" w:orient="landscape"/>
          <w:pgMar w:top="1276" w:right="1134" w:bottom="851" w:left="1134" w:header="709" w:footer="322" w:gutter="0"/>
          <w:cols w:space="720"/>
        </w:sectPr>
      </w:pPr>
    </w:p>
    <w:p w:rsidR="00F1438D" w:rsidRPr="00D82B51" w:rsidRDefault="00F1438D" w:rsidP="00F1438D">
      <w:pPr>
        <w:jc w:val="both"/>
        <w:rPr>
          <w:b/>
          <w:color w:val="000000"/>
        </w:rPr>
      </w:pPr>
      <w:r w:rsidRPr="00D82B51">
        <w:rPr>
          <w:b/>
          <w:color w:val="000000"/>
        </w:rPr>
        <w:lastRenderedPageBreak/>
        <w:t xml:space="preserve">1.1. Основные </w:t>
      </w:r>
      <w:proofErr w:type="gramStart"/>
      <w:r w:rsidRPr="00D82B51">
        <w:rPr>
          <w:b/>
          <w:color w:val="000000"/>
        </w:rPr>
        <w:t>технические  характеристики</w:t>
      </w:r>
      <w:proofErr w:type="gramEnd"/>
      <w:r w:rsidRPr="00D82B51">
        <w:rPr>
          <w:b/>
          <w:color w:val="000000"/>
        </w:rPr>
        <w:t xml:space="preserve">  электрической канатной системы</w:t>
      </w:r>
    </w:p>
    <w:p w:rsidR="00F1438D" w:rsidRPr="00D82B51" w:rsidRDefault="00F1438D" w:rsidP="00F1438D">
      <w:pPr>
        <w:jc w:val="both"/>
        <w:rPr>
          <w:b/>
          <w:color w:val="000000"/>
        </w:rPr>
      </w:pPr>
      <w:r w:rsidRPr="00D82B51">
        <w:rPr>
          <w:b/>
          <w:color w:val="000000"/>
        </w:rPr>
        <w:t>DSW 3018-E 3х400V (или аналогичной)</w:t>
      </w:r>
    </w:p>
    <w:p w:rsidR="00F1438D" w:rsidRPr="00D82B51" w:rsidRDefault="00F1438D" w:rsidP="00F1438D">
      <w:pPr>
        <w:jc w:val="both"/>
        <w:rPr>
          <w:b/>
          <w:color w:val="000000"/>
        </w:rPr>
      </w:pPr>
    </w:p>
    <w:tbl>
      <w:tblPr>
        <w:tblW w:w="0" w:type="auto"/>
        <w:tblCellSpacing w:w="0" w:type="dxa"/>
        <w:tblBorders>
          <w:top w:val="outset" w:sz="6" w:space="0" w:color="330066"/>
          <w:left w:val="outset" w:sz="6" w:space="0" w:color="330066"/>
          <w:bottom w:val="outset" w:sz="6" w:space="0" w:color="330066"/>
          <w:right w:val="outset" w:sz="6" w:space="0" w:color="330066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4200"/>
        <w:gridCol w:w="2160"/>
      </w:tblGrid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Номинальное напряжение (В)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400 В~/50–60 Гц</w:t>
            </w:r>
          </w:p>
        </w:tc>
      </w:tr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 xml:space="preserve">Номинальный </w:t>
            </w:r>
            <w:proofErr w:type="gramStart"/>
            <w:r w:rsidRPr="00F1438D">
              <w:rPr>
                <w:color w:val="000000"/>
                <w:sz w:val="22"/>
                <w:szCs w:val="22"/>
              </w:rPr>
              <w:t>ток  (</w:t>
            </w:r>
            <w:proofErr w:type="gramEnd"/>
            <w:r w:rsidRPr="00F1438D">
              <w:rPr>
                <w:color w:val="000000"/>
                <w:sz w:val="22"/>
                <w:szCs w:val="22"/>
              </w:rPr>
              <w:t>А)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Не менее 60</w:t>
            </w:r>
          </w:p>
        </w:tc>
      </w:tr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  <w:lang w:val="en-US"/>
              </w:rPr>
            </w:pPr>
            <w:r w:rsidRPr="00F1438D">
              <w:rPr>
                <w:color w:val="000000"/>
                <w:sz w:val="22"/>
                <w:szCs w:val="22"/>
              </w:rPr>
              <w:t>Минимальная мощность генератора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F1438D">
              <w:rPr>
                <w:color w:val="000000"/>
                <w:sz w:val="22"/>
                <w:szCs w:val="22"/>
              </w:rPr>
              <w:t xml:space="preserve">Не менее </w:t>
            </w:r>
            <w:r w:rsidRPr="00F1438D">
              <w:rPr>
                <w:color w:val="000000"/>
                <w:sz w:val="22"/>
                <w:szCs w:val="22"/>
                <w:lang w:val="en-US"/>
              </w:rPr>
              <w:t xml:space="preserve">80 </w:t>
            </w:r>
            <w:proofErr w:type="spellStart"/>
            <w:r w:rsidRPr="00F1438D">
              <w:rPr>
                <w:color w:val="000000"/>
                <w:sz w:val="22"/>
                <w:szCs w:val="22"/>
                <w:lang w:val="en-US"/>
              </w:rPr>
              <w:t>кВт</w:t>
            </w:r>
            <w:proofErr w:type="spellEnd"/>
          </w:p>
        </w:tc>
      </w:tr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Номинальная мощность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Не менее 30 кВт</w:t>
            </w:r>
          </w:p>
        </w:tc>
      </w:tr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Класс защиты машины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IP 65</w:t>
            </w:r>
          </w:p>
        </w:tc>
      </w:tr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Класс защиты пульта управления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IP 54</w:t>
            </w:r>
          </w:p>
        </w:tc>
      </w:tr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Водяное охлаждение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5 л/мин, макс. 6 бар</w:t>
            </w:r>
          </w:p>
        </w:tc>
      </w:tr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 xml:space="preserve">Длина </w:t>
            </w:r>
            <w:proofErr w:type="spellStart"/>
            <w:r w:rsidRPr="00F1438D">
              <w:rPr>
                <w:color w:val="000000"/>
                <w:sz w:val="22"/>
                <w:szCs w:val="22"/>
              </w:rPr>
              <w:t>запасовки</w:t>
            </w:r>
            <w:proofErr w:type="spellEnd"/>
            <w:r w:rsidRPr="00F1438D">
              <w:rPr>
                <w:color w:val="000000"/>
                <w:sz w:val="22"/>
                <w:szCs w:val="22"/>
              </w:rPr>
              <w:t xml:space="preserve"> каната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Не менее 18,4 м</w:t>
            </w:r>
          </w:p>
        </w:tc>
      </w:tr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Скорость движения каната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Не менее 0–35 м/с</w:t>
            </w:r>
          </w:p>
        </w:tc>
      </w:tr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1438D">
              <w:rPr>
                <w:color w:val="000000"/>
                <w:sz w:val="22"/>
                <w:szCs w:val="22"/>
              </w:rPr>
              <w:t>Øнаправляющего</w:t>
            </w:r>
            <w:proofErr w:type="spellEnd"/>
            <w:r w:rsidRPr="00F1438D">
              <w:rPr>
                <w:color w:val="000000"/>
                <w:sz w:val="22"/>
                <w:szCs w:val="22"/>
              </w:rPr>
              <w:t xml:space="preserve"> колеса на стойке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Не менее 2x360 мм</w:t>
            </w:r>
          </w:p>
        </w:tc>
      </w:tr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Система натяжения каната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Пневматическая</w:t>
            </w:r>
          </w:p>
        </w:tc>
      </w:tr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Размеры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 xml:space="preserve">Не более </w:t>
            </w:r>
          </w:p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236x109x123 см</w:t>
            </w:r>
          </w:p>
        </w:tc>
      </w:tr>
      <w:tr w:rsidR="00F1438D" w:rsidRPr="00F1438D" w:rsidTr="00317EEF">
        <w:trPr>
          <w:tblCellSpacing w:w="0" w:type="dxa"/>
        </w:trPr>
        <w:tc>
          <w:tcPr>
            <w:tcW w:w="4200" w:type="dxa"/>
            <w:tcBorders>
              <w:top w:val="outset" w:sz="6" w:space="0" w:color="330066"/>
              <w:bottom w:val="outset" w:sz="6" w:space="0" w:color="330066"/>
              <w:right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Вес</w:t>
            </w:r>
          </w:p>
        </w:tc>
        <w:tc>
          <w:tcPr>
            <w:tcW w:w="2160" w:type="dxa"/>
            <w:tcBorders>
              <w:top w:val="outset" w:sz="6" w:space="0" w:color="330066"/>
              <w:left w:val="outset" w:sz="6" w:space="0" w:color="330066"/>
              <w:bottom w:val="outset" w:sz="6" w:space="0" w:color="330066"/>
            </w:tcBorders>
            <w:vAlign w:val="center"/>
          </w:tcPr>
          <w:p w:rsidR="00F1438D" w:rsidRPr="00F1438D" w:rsidRDefault="00F1438D" w:rsidP="00317EEF">
            <w:pPr>
              <w:jc w:val="center"/>
              <w:rPr>
                <w:color w:val="000000"/>
                <w:sz w:val="22"/>
                <w:szCs w:val="22"/>
              </w:rPr>
            </w:pPr>
            <w:r w:rsidRPr="00F1438D">
              <w:rPr>
                <w:color w:val="000000"/>
                <w:sz w:val="22"/>
                <w:szCs w:val="22"/>
              </w:rPr>
              <w:t>Не более 550 кг</w:t>
            </w:r>
          </w:p>
        </w:tc>
      </w:tr>
    </w:tbl>
    <w:p w:rsidR="00F1438D" w:rsidRDefault="00F1438D" w:rsidP="00F1438D">
      <w:pPr>
        <w:ind w:firstLine="426"/>
        <w:jc w:val="both"/>
        <w:rPr>
          <w:b/>
          <w:color w:val="000000"/>
        </w:rPr>
      </w:pPr>
    </w:p>
    <w:p w:rsidR="00F1438D" w:rsidRPr="00D82B51" w:rsidRDefault="00F1438D" w:rsidP="00F1438D">
      <w:pPr>
        <w:ind w:firstLine="426"/>
        <w:jc w:val="both"/>
        <w:rPr>
          <w:b/>
          <w:color w:val="000000"/>
        </w:rPr>
      </w:pPr>
    </w:p>
    <w:p w:rsidR="00F1438D" w:rsidRDefault="00F1438D" w:rsidP="00F1438D">
      <w:pPr>
        <w:rPr>
          <w:b/>
          <w:color w:val="000000"/>
        </w:rPr>
      </w:pPr>
      <w:r w:rsidRPr="00D82B51">
        <w:rPr>
          <w:b/>
          <w:color w:val="000000"/>
        </w:rPr>
        <w:t xml:space="preserve">1.3. Объем </w:t>
      </w:r>
      <w:proofErr w:type="gramStart"/>
      <w:r w:rsidRPr="00D82B51">
        <w:rPr>
          <w:b/>
          <w:color w:val="000000"/>
        </w:rPr>
        <w:t>гарантий  и</w:t>
      </w:r>
      <w:proofErr w:type="gramEnd"/>
      <w:r w:rsidRPr="00D82B51">
        <w:rPr>
          <w:b/>
          <w:color w:val="000000"/>
        </w:rPr>
        <w:t xml:space="preserve"> гарантийный срок.</w:t>
      </w:r>
    </w:p>
    <w:p w:rsidR="00F1438D" w:rsidRPr="00D82B51" w:rsidRDefault="00F1438D" w:rsidP="00F1438D">
      <w:pPr>
        <w:rPr>
          <w:b/>
          <w:color w:val="000000"/>
        </w:rPr>
      </w:pPr>
    </w:p>
    <w:p w:rsidR="00F1438D" w:rsidRPr="00D82B51" w:rsidRDefault="00F1438D" w:rsidP="00F1438D">
      <w:pPr>
        <w:ind w:left="720"/>
      </w:pPr>
      <w:bookmarkStart w:id="2" w:name="TOC167094287"/>
      <w:bookmarkEnd w:id="2"/>
      <w:r w:rsidRPr="00D82B51">
        <w:t>Гарантийные обязательства поставщика 12 месяцев.</w:t>
      </w:r>
    </w:p>
    <w:p w:rsidR="00F1438D" w:rsidRPr="00D82B51" w:rsidRDefault="00F1438D" w:rsidP="00F1438D">
      <w:pPr>
        <w:ind w:left="720"/>
      </w:pPr>
      <w:r w:rsidRPr="00D82B51">
        <w:t xml:space="preserve">Гарантия не распространяется на направляющие колеса стоек и сменные резиновые бандажи </w:t>
      </w:r>
    </w:p>
    <w:p w:rsidR="00F1438D" w:rsidRDefault="00F1438D" w:rsidP="00F1438D">
      <w:pPr>
        <w:ind w:firstLine="426"/>
        <w:jc w:val="both"/>
        <w:rPr>
          <w:b/>
          <w:color w:val="000000"/>
        </w:rPr>
      </w:pPr>
    </w:p>
    <w:p w:rsidR="00F1438D" w:rsidRPr="00D82B51" w:rsidRDefault="00F1438D" w:rsidP="00F1438D">
      <w:pPr>
        <w:ind w:firstLine="426"/>
        <w:jc w:val="both"/>
        <w:rPr>
          <w:b/>
          <w:color w:val="000000"/>
        </w:rPr>
      </w:pPr>
    </w:p>
    <w:p w:rsidR="00F1438D" w:rsidRPr="00D82B51" w:rsidRDefault="00F1438D" w:rsidP="00F1438D">
      <w:pPr>
        <w:jc w:val="both"/>
        <w:rPr>
          <w:b/>
          <w:color w:val="000000"/>
        </w:rPr>
      </w:pPr>
      <w:r w:rsidRPr="00D82B51">
        <w:rPr>
          <w:b/>
          <w:color w:val="000000"/>
        </w:rPr>
        <w:t>1.4.  Область применения электрической канатной системы DSW 3018-E 3х400V (или аналогичной)</w:t>
      </w:r>
    </w:p>
    <w:p w:rsidR="00F1438D" w:rsidRPr="00D82B51" w:rsidRDefault="00F1438D" w:rsidP="00F1438D">
      <w:pPr>
        <w:jc w:val="both"/>
        <w:rPr>
          <w:b/>
          <w:color w:val="000000"/>
        </w:rPr>
      </w:pPr>
    </w:p>
    <w:p w:rsidR="00F1438D" w:rsidRPr="00D82B51" w:rsidRDefault="00F1438D" w:rsidP="00F1438D">
      <w:pPr>
        <w:pStyle w:val="afff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82B5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Контролируемые разрушения и демонтаж </w:t>
      </w:r>
      <w:proofErr w:type="spellStart"/>
      <w:r w:rsidRPr="00D82B51">
        <w:rPr>
          <w:rFonts w:ascii="Times New Roman" w:hAnsi="Times New Roman"/>
          <w:color w:val="000000"/>
          <w:sz w:val="24"/>
          <w:szCs w:val="24"/>
          <w:lang w:eastAsia="ru-RU"/>
        </w:rPr>
        <w:t>массивныхбетонных</w:t>
      </w:r>
      <w:proofErr w:type="spellEnd"/>
      <w:r w:rsidRPr="00D82B5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82B51">
        <w:rPr>
          <w:rFonts w:ascii="Times New Roman" w:hAnsi="Times New Roman"/>
          <w:color w:val="000000"/>
          <w:sz w:val="24"/>
          <w:szCs w:val="24"/>
          <w:lang w:eastAsia="ru-RU"/>
        </w:rPr>
        <w:t>констукций</w:t>
      </w:r>
      <w:proofErr w:type="spellEnd"/>
    </w:p>
    <w:p w:rsidR="00F1438D" w:rsidRPr="00D82B51" w:rsidRDefault="00F1438D" w:rsidP="00F1438D">
      <w:pPr>
        <w:pStyle w:val="afff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82B5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Резка стали, </w:t>
      </w:r>
      <w:proofErr w:type="spellStart"/>
      <w:r w:rsidRPr="00D82B51">
        <w:rPr>
          <w:rFonts w:ascii="Times New Roman" w:hAnsi="Times New Roman"/>
          <w:color w:val="000000"/>
          <w:sz w:val="24"/>
          <w:szCs w:val="24"/>
          <w:lang w:eastAsia="ru-RU"/>
        </w:rPr>
        <w:t>высокоармированного</w:t>
      </w:r>
      <w:proofErr w:type="spellEnd"/>
      <w:r w:rsidRPr="00D82B5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82B51">
        <w:rPr>
          <w:rFonts w:ascii="Times New Roman" w:hAnsi="Times New Roman"/>
          <w:color w:val="000000"/>
          <w:sz w:val="24"/>
          <w:szCs w:val="24"/>
          <w:lang w:eastAsia="ru-RU"/>
        </w:rPr>
        <w:t>бетонаили</w:t>
      </w:r>
      <w:proofErr w:type="spellEnd"/>
      <w:r w:rsidRPr="00D82B5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натурального камня </w:t>
      </w:r>
    </w:p>
    <w:p w:rsidR="00F1438D" w:rsidRPr="00D82B51" w:rsidRDefault="00F1438D" w:rsidP="00F1438D">
      <w:pPr>
        <w:pStyle w:val="afff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D82B51">
        <w:rPr>
          <w:rFonts w:ascii="Times New Roman" w:hAnsi="Times New Roman"/>
          <w:color w:val="000000"/>
          <w:sz w:val="24"/>
          <w:szCs w:val="24"/>
          <w:lang w:eastAsia="ru-RU"/>
        </w:rPr>
        <w:t>Разбор железобетонных конструкций под водой</w:t>
      </w:r>
    </w:p>
    <w:p w:rsidR="00F1438D" w:rsidRPr="00D82B51" w:rsidRDefault="00F1438D" w:rsidP="00F1438D">
      <w:pPr>
        <w:pStyle w:val="a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F1438D" w:rsidRPr="00D82B51" w:rsidRDefault="00F1438D" w:rsidP="00F1438D">
      <w:pPr>
        <w:pStyle w:val="a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F1438D" w:rsidRDefault="00F1438D" w:rsidP="00F1438D">
      <w:pPr>
        <w:rPr>
          <w:b/>
          <w:color w:val="000000"/>
        </w:rPr>
      </w:pPr>
      <w:r w:rsidRPr="00D82B51">
        <w:rPr>
          <w:b/>
          <w:color w:val="000000"/>
        </w:rPr>
        <w:t xml:space="preserve">1.5   </w:t>
      </w:r>
      <w:proofErr w:type="gramStart"/>
      <w:r w:rsidRPr="00D82B51">
        <w:rPr>
          <w:b/>
          <w:color w:val="000000"/>
        </w:rPr>
        <w:t>Основные  технические</w:t>
      </w:r>
      <w:proofErr w:type="gramEnd"/>
      <w:r w:rsidRPr="00D82B51">
        <w:rPr>
          <w:b/>
          <w:color w:val="000000"/>
        </w:rPr>
        <w:t xml:space="preserve">  характеристики защиты от перегрузки 32/63 А (сборка) (или аналогичной)</w:t>
      </w:r>
    </w:p>
    <w:p w:rsidR="00F1438D" w:rsidRPr="00D82B51" w:rsidRDefault="00F1438D" w:rsidP="00F1438D">
      <w:pPr>
        <w:rPr>
          <w:b/>
          <w:color w:val="000000"/>
        </w:rPr>
      </w:pPr>
    </w:p>
    <w:tbl>
      <w:tblPr>
        <w:tblStyle w:val="afff6"/>
        <w:tblW w:w="0" w:type="auto"/>
        <w:tblInd w:w="360" w:type="dxa"/>
        <w:tblLook w:val="04A0" w:firstRow="1" w:lastRow="0" w:firstColumn="1" w:lastColumn="0" w:noHBand="0" w:noVBand="1"/>
      </w:tblPr>
      <w:tblGrid>
        <w:gridCol w:w="6581"/>
        <w:gridCol w:w="2693"/>
      </w:tblGrid>
      <w:tr w:rsidR="00F1438D" w:rsidRPr="00D82B51" w:rsidTr="00F1438D">
        <w:trPr>
          <w:trHeight w:val="20"/>
        </w:trPr>
        <w:tc>
          <w:tcPr>
            <w:tcW w:w="6581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Номинальное напряжение</w:t>
            </w:r>
          </w:p>
        </w:tc>
        <w:tc>
          <w:tcPr>
            <w:tcW w:w="2693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400 В</w:t>
            </w:r>
          </w:p>
        </w:tc>
      </w:tr>
      <w:tr w:rsidR="00F1438D" w:rsidRPr="00D82B51" w:rsidTr="00F1438D">
        <w:trPr>
          <w:trHeight w:val="20"/>
        </w:trPr>
        <w:tc>
          <w:tcPr>
            <w:tcW w:w="6581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Максимально допустимое</w:t>
            </w:r>
            <w:r>
              <w:rPr>
                <w:color w:val="000000"/>
              </w:rPr>
              <w:t xml:space="preserve"> </w:t>
            </w:r>
            <w:r w:rsidRPr="00D82B51">
              <w:rPr>
                <w:color w:val="000000"/>
              </w:rPr>
              <w:t>напряжение</w:t>
            </w:r>
          </w:p>
        </w:tc>
        <w:tc>
          <w:tcPr>
            <w:tcW w:w="2693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440 В</w:t>
            </w:r>
          </w:p>
        </w:tc>
      </w:tr>
      <w:tr w:rsidR="00F1438D" w:rsidRPr="00D82B51" w:rsidTr="00F1438D">
        <w:trPr>
          <w:trHeight w:val="20"/>
        </w:trPr>
        <w:tc>
          <w:tcPr>
            <w:tcW w:w="6581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Частота</w:t>
            </w:r>
          </w:p>
        </w:tc>
        <w:tc>
          <w:tcPr>
            <w:tcW w:w="2693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50–60 Гц</w:t>
            </w:r>
          </w:p>
        </w:tc>
      </w:tr>
      <w:tr w:rsidR="00F1438D" w:rsidRPr="00D82B51" w:rsidTr="00F1438D">
        <w:trPr>
          <w:trHeight w:val="20"/>
        </w:trPr>
        <w:tc>
          <w:tcPr>
            <w:tcW w:w="6581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Контакты в</w:t>
            </w:r>
            <w:r>
              <w:rPr>
                <w:color w:val="000000"/>
              </w:rPr>
              <w:t xml:space="preserve"> </w:t>
            </w:r>
            <w:r w:rsidRPr="00D82B51">
              <w:rPr>
                <w:color w:val="000000"/>
              </w:rPr>
              <w:t>соединительной вилке</w:t>
            </w:r>
          </w:p>
        </w:tc>
        <w:tc>
          <w:tcPr>
            <w:tcW w:w="2693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3P+N+PE</w:t>
            </w:r>
          </w:p>
        </w:tc>
      </w:tr>
      <w:tr w:rsidR="00F1438D" w:rsidRPr="00D82B51" w:rsidTr="00F1438D">
        <w:trPr>
          <w:trHeight w:val="20"/>
        </w:trPr>
        <w:tc>
          <w:tcPr>
            <w:tcW w:w="6581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Максимальный номинал</w:t>
            </w:r>
            <w:r>
              <w:rPr>
                <w:color w:val="000000"/>
              </w:rPr>
              <w:t xml:space="preserve"> </w:t>
            </w:r>
            <w:r w:rsidRPr="00D82B51">
              <w:rPr>
                <w:color w:val="000000"/>
              </w:rPr>
              <w:t>предохранителей</w:t>
            </w:r>
          </w:p>
        </w:tc>
        <w:tc>
          <w:tcPr>
            <w:tcW w:w="2693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32/63 А</w:t>
            </w:r>
          </w:p>
        </w:tc>
      </w:tr>
      <w:tr w:rsidR="00F1438D" w:rsidRPr="00D82B51" w:rsidTr="00F1438D">
        <w:trPr>
          <w:trHeight w:val="20"/>
        </w:trPr>
        <w:tc>
          <w:tcPr>
            <w:tcW w:w="6581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Класс электрозащиты</w:t>
            </w:r>
          </w:p>
        </w:tc>
        <w:tc>
          <w:tcPr>
            <w:tcW w:w="2693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IP 65</w:t>
            </w:r>
          </w:p>
        </w:tc>
      </w:tr>
      <w:tr w:rsidR="00F1438D" w:rsidRPr="00D82B51" w:rsidTr="00F1438D">
        <w:trPr>
          <w:trHeight w:val="20"/>
        </w:trPr>
        <w:tc>
          <w:tcPr>
            <w:tcW w:w="6581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Температурный режим</w:t>
            </w:r>
            <w:r>
              <w:rPr>
                <w:color w:val="000000"/>
              </w:rPr>
              <w:t xml:space="preserve"> </w:t>
            </w:r>
            <w:r w:rsidRPr="00D82B51">
              <w:rPr>
                <w:color w:val="000000"/>
              </w:rPr>
              <w:t>эксплуатации</w:t>
            </w:r>
          </w:p>
        </w:tc>
        <w:tc>
          <w:tcPr>
            <w:tcW w:w="2693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-40°С – +80°С</w:t>
            </w:r>
          </w:p>
        </w:tc>
      </w:tr>
      <w:tr w:rsidR="00F1438D" w:rsidRPr="00D82B51" w:rsidTr="00F1438D">
        <w:trPr>
          <w:trHeight w:val="20"/>
        </w:trPr>
        <w:tc>
          <w:tcPr>
            <w:tcW w:w="6581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Рабочий / Нерабочий</w:t>
            </w:r>
            <w:r>
              <w:rPr>
                <w:color w:val="000000"/>
              </w:rPr>
              <w:t xml:space="preserve"> </w:t>
            </w:r>
            <w:r w:rsidRPr="00D82B51">
              <w:rPr>
                <w:color w:val="000000"/>
              </w:rPr>
              <w:t>индикатор</w:t>
            </w:r>
          </w:p>
        </w:tc>
        <w:tc>
          <w:tcPr>
            <w:tcW w:w="2693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proofErr w:type="gramStart"/>
            <w:r w:rsidRPr="00D82B51">
              <w:rPr>
                <w:color w:val="000000"/>
              </w:rPr>
              <w:t>зеленый</w:t>
            </w:r>
            <w:proofErr w:type="gramEnd"/>
            <w:r w:rsidRPr="00D82B51">
              <w:rPr>
                <w:color w:val="000000"/>
              </w:rPr>
              <w:t xml:space="preserve"> / красный</w:t>
            </w:r>
          </w:p>
        </w:tc>
      </w:tr>
      <w:tr w:rsidR="00F1438D" w:rsidRPr="00D82B51" w:rsidTr="00F1438D">
        <w:trPr>
          <w:trHeight w:val="20"/>
        </w:trPr>
        <w:tc>
          <w:tcPr>
            <w:tcW w:w="6581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>Время реагирования</w:t>
            </w:r>
          </w:p>
        </w:tc>
        <w:tc>
          <w:tcPr>
            <w:tcW w:w="2693" w:type="dxa"/>
          </w:tcPr>
          <w:p w:rsidR="00F1438D" w:rsidRPr="00D82B51" w:rsidRDefault="00F1438D" w:rsidP="00F1438D">
            <w:pPr>
              <w:rPr>
                <w:color w:val="000000"/>
              </w:rPr>
            </w:pPr>
            <w:r w:rsidRPr="00D82B51">
              <w:rPr>
                <w:color w:val="000000"/>
              </w:rPr>
              <w:t xml:space="preserve">≤ 25 </w:t>
            </w:r>
            <w:proofErr w:type="spellStart"/>
            <w:r w:rsidRPr="00D82B51">
              <w:rPr>
                <w:color w:val="000000"/>
              </w:rPr>
              <w:t>ns</w:t>
            </w:r>
            <w:proofErr w:type="spellEnd"/>
          </w:p>
        </w:tc>
      </w:tr>
    </w:tbl>
    <w:p w:rsidR="00F1438D" w:rsidRDefault="00F1438D" w:rsidP="00F1438D">
      <w:pPr>
        <w:pStyle w:val="afff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F1438D" w:rsidRDefault="00F1438D" w:rsidP="00F1438D">
      <w:pPr>
        <w:pStyle w:val="afff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F1438D" w:rsidRDefault="00F1438D" w:rsidP="00F1438D">
      <w:pPr>
        <w:pStyle w:val="afff"/>
        <w:numPr>
          <w:ilvl w:val="1"/>
          <w:numId w:val="25"/>
        </w:num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D82B51">
        <w:rPr>
          <w:rFonts w:ascii="Times New Roman" w:hAnsi="Times New Roman"/>
          <w:b/>
          <w:color w:val="000000"/>
          <w:sz w:val="24"/>
          <w:szCs w:val="24"/>
        </w:rPr>
        <w:t xml:space="preserve">Область </w:t>
      </w:r>
      <w:proofErr w:type="spellStart"/>
      <w:r w:rsidRPr="00D82B51">
        <w:rPr>
          <w:rFonts w:ascii="Times New Roman" w:hAnsi="Times New Roman"/>
          <w:b/>
          <w:color w:val="000000"/>
          <w:sz w:val="24"/>
          <w:szCs w:val="24"/>
        </w:rPr>
        <w:t>применениязащиты</w:t>
      </w:r>
      <w:proofErr w:type="spellEnd"/>
      <w:r w:rsidRPr="00D82B51">
        <w:rPr>
          <w:rFonts w:ascii="Times New Roman" w:hAnsi="Times New Roman"/>
          <w:b/>
          <w:color w:val="000000"/>
          <w:sz w:val="24"/>
          <w:szCs w:val="24"/>
        </w:rPr>
        <w:t xml:space="preserve"> от перегрузки 32/63 А (сборка) (или аналогичной)</w:t>
      </w:r>
    </w:p>
    <w:p w:rsidR="00F1438D" w:rsidRPr="00D82B51" w:rsidRDefault="00F1438D" w:rsidP="00F1438D">
      <w:pPr>
        <w:pStyle w:val="afff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F1438D" w:rsidRPr="00D82B51" w:rsidRDefault="00F1438D" w:rsidP="00F1438D">
      <w:pPr>
        <w:pStyle w:val="afff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82B51">
        <w:rPr>
          <w:rFonts w:ascii="Times New Roman" w:hAnsi="Times New Roman"/>
          <w:color w:val="000000"/>
          <w:sz w:val="24"/>
          <w:szCs w:val="24"/>
        </w:rPr>
        <w:t xml:space="preserve">Защита дисковых и канатных </w:t>
      </w:r>
      <w:proofErr w:type="spellStart"/>
      <w:r w:rsidRPr="00D82B51">
        <w:rPr>
          <w:rFonts w:ascii="Times New Roman" w:hAnsi="Times New Roman"/>
          <w:color w:val="000000"/>
          <w:sz w:val="24"/>
          <w:szCs w:val="24"/>
        </w:rPr>
        <w:t>стенорезных</w:t>
      </w:r>
      <w:proofErr w:type="spellEnd"/>
      <w:r w:rsidRPr="00D82B51">
        <w:rPr>
          <w:rFonts w:ascii="Times New Roman" w:hAnsi="Times New Roman"/>
          <w:color w:val="000000"/>
          <w:sz w:val="24"/>
          <w:szCs w:val="24"/>
        </w:rPr>
        <w:t xml:space="preserve"> машин от скачков напряжения электросети, </w:t>
      </w:r>
    </w:p>
    <w:p w:rsidR="00F1438D" w:rsidRPr="00D82B51" w:rsidRDefault="00F1438D" w:rsidP="00F1438D">
      <w:pPr>
        <w:pStyle w:val="afff"/>
        <w:spacing w:after="0" w:line="240" w:lineRule="auto"/>
        <w:ind w:left="1080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82B51">
        <w:rPr>
          <w:rFonts w:ascii="Times New Roman" w:hAnsi="Times New Roman"/>
          <w:color w:val="000000"/>
          <w:sz w:val="24"/>
          <w:szCs w:val="24"/>
        </w:rPr>
        <w:t>которые</w:t>
      </w:r>
      <w:proofErr w:type="gramEnd"/>
      <w:r w:rsidRPr="00D82B51">
        <w:rPr>
          <w:rFonts w:ascii="Times New Roman" w:hAnsi="Times New Roman"/>
          <w:color w:val="000000"/>
          <w:sz w:val="24"/>
          <w:szCs w:val="24"/>
        </w:rPr>
        <w:t xml:space="preserve"> могут привести к повреждению электронных компонентов</w:t>
      </w:r>
    </w:p>
    <w:p w:rsidR="00F1438D" w:rsidRPr="00D82B51" w:rsidRDefault="00F1438D" w:rsidP="00F1438D">
      <w:pPr>
        <w:pStyle w:val="afff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82B51">
        <w:rPr>
          <w:rFonts w:ascii="Times New Roman" w:hAnsi="Times New Roman"/>
          <w:color w:val="000000"/>
          <w:sz w:val="24"/>
          <w:szCs w:val="24"/>
        </w:rPr>
        <w:t>Защита устройств мощность до 25 кВт (DS-OVP 32)</w:t>
      </w:r>
    </w:p>
    <w:p w:rsidR="00F1438D" w:rsidRDefault="00F1438D" w:rsidP="00F1438D">
      <w:pPr>
        <w:pStyle w:val="afff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82B51">
        <w:rPr>
          <w:rFonts w:ascii="Times New Roman" w:hAnsi="Times New Roman"/>
          <w:color w:val="000000"/>
          <w:sz w:val="24"/>
          <w:szCs w:val="24"/>
        </w:rPr>
        <w:t>Защита устройств мощностью свыше 25 кВт (DS-OVP 32)</w:t>
      </w:r>
    </w:p>
    <w:p w:rsidR="00F1438D" w:rsidRDefault="00F1438D" w:rsidP="00F1438D">
      <w:pPr>
        <w:pStyle w:val="afff"/>
        <w:spacing w:after="0" w:line="240" w:lineRule="auto"/>
        <w:ind w:left="1080"/>
        <w:rPr>
          <w:rFonts w:ascii="Times New Roman" w:hAnsi="Times New Roman"/>
          <w:color w:val="000000"/>
          <w:sz w:val="24"/>
          <w:szCs w:val="24"/>
        </w:rPr>
      </w:pPr>
    </w:p>
    <w:p w:rsidR="00F1438D" w:rsidRPr="00D82B51" w:rsidRDefault="00F1438D" w:rsidP="00F1438D">
      <w:pPr>
        <w:pStyle w:val="afff"/>
        <w:spacing w:after="0" w:line="240" w:lineRule="auto"/>
        <w:ind w:left="1080"/>
        <w:rPr>
          <w:rFonts w:ascii="Times New Roman" w:hAnsi="Times New Roman"/>
          <w:color w:val="000000"/>
          <w:sz w:val="24"/>
          <w:szCs w:val="24"/>
        </w:rPr>
      </w:pPr>
    </w:p>
    <w:p w:rsidR="00F1438D" w:rsidRPr="00D82B51" w:rsidRDefault="00F1438D" w:rsidP="00F1438D">
      <w:pPr>
        <w:rPr>
          <w:b/>
          <w:color w:val="000000"/>
        </w:rPr>
      </w:pPr>
      <w:r w:rsidRPr="00D82B51">
        <w:rPr>
          <w:b/>
          <w:color w:val="000000"/>
        </w:rPr>
        <w:t xml:space="preserve">1.7       Объем </w:t>
      </w:r>
      <w:proofErr w:type="gramStart"/>
      <w:r w:rsidRPr="00D82B51">
        <w:rPr>
          <w:b/>
          <w:color w:val="000000"/>
        </w:rPr>
        <w:t>гарантий  и</w:t>
      </w:r>
      <w:proofErr w:type="gramEnd"/>
      <w:r w:rsidRPr="00D82B51">
        <w:rPr>
          <w:b/>
          <w:color w:val="000000"/>
        </w:rPr>
        <w:t xml:space="preserve"> гарантийный срок.</w:t>
      </w:r>
    </w:p>
    <w:p w:rsidR="00F1438D" w:rsidRPr="00D82B51" w:rsidRDefault="00F1438D" w:rsidP="00F1438D">
      <w:pPr>
        <w:rPr>
          <w:color w:val="000000"/>
        </w:rPr>
      </w:pPr>
    </w:p>
    <w:p w:rsidR="00F1438D" w:rsidRPr="00D82B51" w:rsidRDefault="00F1438D" w:rsidP="00F1438D">
      <w:pPr>
        <w:rPr>
          <w:color w:val="000000"/>
        </w:rPr>
      </w:pPr>
      <w:r w:rsidRPr="00D82B51">
        <w:rPr>
          <w:color w:val="000000"/>
        </w:rPr>
        <w:t>Гарантийные обязательства поставщика 12 месяцев.</w:t>
      </w:r>
    </w:p>
    <w:p w:rsidR="00DA6295" w:rsidRPr="00D82B51" w:rsidRDefault="00F1438D" w:rsidP="00F1438D">
      <w:pPr>
        <w:tabs>
          <w:tab w:val="left" w:pos="4200"/>
        </w:tabs>
      </w:pPr>
      <w:r w:rsidRPr="00D82B51">
        <w:rPr>
          <w:color w:val="000000"/>
        </w:rPr>
        <w:t>Гарантия не распространяется на защитные сменные модуля (предохранители).</w:t>
      </w:r>
    </w:p>
    <w:p w:rsidR="00DA6295" w:rsidRDefault="00DA6295" w:rsidP="00F1438D">
      <w:pPr>
        <w:widowControl w:val="0"/>
        <w:jc w:val="center"/>
      </w:pPr>
      <w:bookmarkStart w:id="3" w:name="_GoBack"/>
      <w:bookmarkEnd w:id="3"/>
    </w:p>
    <w:sectPr w:rsidR="00DA6295" w:rsidSect="00E01EEC">
      <w:headerReference w:type="first" r:id="rId23"/>
      <w:footerReference w:type="first" r:id="rId24"/>
      <w:pgSz w:w="11907" w:h="16840" w:code="9"/>
      <w:pgMar w:top="1134" w:right="567" w:bottom="1134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EC" w:rsidRPr="00C030AA" w:rsidRDefault="00351965" w:rsidP="00E01EE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E01EEC" w:rsidRPr="00C030AA">
          <w:rPr>
            <w:rFonts w:ascii="Times New Roman" w:hAnsi="Times New Roman"/>
          </w:rPr>
          <w:t xml:space="preserve">Страница </w:t>
        </w:r>
        <w:r w:rsidR="00E01EEC" w:rsidRPr="00C030AA">
          <w:rPr>
            <w:rFonts w:ascii="Times New Roman" w:hAnsi="Times New Roman"/>
          </w:rPr>
          <w:fldChar w:fldCharType="begin"/>
        </w:r>
        <w:r w:rsidR="00E01EEC" w:rsidRPr="00C030AA">
          <w:rPr>
            <w:rFonts w:ascii="Times New Roman" w:hAnsi="Times New Roman"/>
          </w:rPr>
          <w:instrText>PAGE</w:instrText>
        </w:r>
        <w:r w:rsidR="00E01EEC" w:rsidRPr="00C030AA">
          <w:rPr>
            <w:rFonts w:ascii="Times New Roman" w:hAnsi="Times New Roman"/>
          </w:rPr>
          <w:fldChar w:fldCharType="separate"/>
        </w:r>
        <w:r w:rsidR="00DA6295">
          <w:rPr>
            <w:rFonts w:ascii="Times New Roman" w:hAnsi="Times New Roman"/>
            <w:noProof/>
          </w:rPr>
          <w:t>3</w:t>
        </w:r>
        <w:r w:rsidR="00E01EEC" w:rsidRPr="00C030AA">
          <w:rPr>
            <w:rFonts w:ascii="Times New Roman" w:hAnsi="Times New Roman"/>
          </w:rPr>
          <w:fldChar w:fldCharType="end"/>
        </w:r>
        <w:r w:rsidR="00E01EEC" w:rsidRPr="00C030AA">
          <w:rPr>
            <w:rFonts w:ascii="Times New Roman" w:hAnsi="Times New Roman"/>
          </w:rPr>
          <w:t xml:space="preserve"> из </w:t>
        </w:r>
        <w:r w:rsidR="00E01EEC" w:rsidRPr="00C030AA">
          <w:rPr>
            <w:rFonts w:ascii="Times New Roman" w:hAnsi="Times New Roman"/>
          </w:rPr>
          <w:fldChar w:fldCharType="begin"/>
        </w:r>
        <w:r w:rsidR="00E01EEC" w:rsidRPr="00C030AA">
          <w:rPr>
            <w:rFonts w:ascii="Times New Roman" w:hAnsi="Times New Roman"/>
          </w:rPr>
          <w:instrText>NUMPAGES</w:instrText>
        </w:r>
        <w:r w:rsidR="00E01EEC" w:rsidRPr="00C030AA">
          <w:rPr>
            <w:rFonts w:ascii="Times New Roman" w:hAnsi="Times New Roman"/>
          </w:rPr>
          <w:fldChar w:fldCharType="separate"/>
        </w:r>
        <w:r w:rsidR="00DA6295">
          <w:rPr>
            <w:rFonts w:ascii="Times New Roman" w:hAnsi="Times New Roman"/>
            <w:noProof/>
          </w:rPr>
          <w:t>3</w:t>
        </w:r>
        <w:r w:rsidR="00E01EEC" w:rsidRPr="00C030AA">
          <w:rPr>
            <w:rFonts w:ascii="Times New Roman" w:hAnsi="Times New Roman"/>
          </w:rPr>
          <w:fldChar w:fldCharType="end"/>
        </w:r>
      </w:sdtContent>
    </w:sdt>
    <w:r w:rsidR="00E01EEC" w:rsidRPr="00C030AA">
      <w:rPr>
        <w:rFonts w:ascii="Times New Roman" w:hAnsi="Times New Roman" w:cs="Times New Roman"/>
      </w:rPr>
      <w:t xml:space="preserve"> </w:t>
    </w:r>
  </w:p>
  <w:p w:rsidR="00E01EEC" w:rsidRPr="00C030AA" w:rsidRDefault="00E01EEC" w:rsidP="00E01EEC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01EEC" w:rsidRPr="00C030AA" w:rsidRDefault="00E01EEC" w:rsidP="00E01EEC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E01EEC">
      <w:rPr>
        <w:rFonts w:ascii="Times New Roman" w:hAnsi="Times New Roman" w:cs="Times New Roman"/>
      </w:rPr>
      <w:t>поставку запчастей, шин и дисков для автомобильного транспорта для нужд Саратовского отделения филиала «Приволжский территориальный округ» ФГУП «РосРАО»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EC" w:rsidRDefault="00F1438D" w:rsidP="00E01EEC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1438D" w:rsidRPr="00E01EEC" w:rsidRDefault="00F1438D" w:rsidP="00E01EEC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38D" w:rsidRPr="00C030AA" w:rsidRDefault="00F1438D" w:rsidP="00F1438D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076662271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351965">
          <w:rPr>
            <w:rFonts w:ascii="Times New Roman" w:hAnsi="Times New Roman"/>
            <w:noProof/>
          </w:rPr>
          <w:t>5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351965">
          <w:rPr>
            <w:rFonts w:ascii="Times New Roman" w:hAnsi="Times New Roman"/>
            <w:noProof/>
          </w:rPr>
          <w:t>6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F1438D" w:rsidRPr="00C030AA" w:rsidRDefault="00F1438D" w:rsidP="00F1438D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1438D" w:rsidRPr="00C030AA" w:rsidRDefault="00F1438D" w:rsidP="00F1438D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351965" w:rsidRPr="00351965">
      <w:rPr>
        <w:rFonts w:ascii="Times New Roman" w:hAnsi="Times New Roman" w:cs="Times New Roman"/>
      </w:rPr>
      <w:t>поставку станции канатной резки для нужд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295" w:rsidRDefault="00DA6295">
    <w:pPr>
      <w:pStyle w:val="a8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EC" w:rsidRPr="00E01EEC" w:rsidRDefault="00E01EEC" w:rsidP="00E01EE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38D" w:rsidRPr="00723913" w:rsidRDefault="00F1438D" w:rsidP="00F1438D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F1438D" w:rsidRPr="00723913" w:rsidRDefault="00F1438D" w:rsidP="00F1438D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F1438D" w:rsidRPr="00723913" w:rsidRDefault="00F1438D" w:rsidP="00F1438D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8CDDF3" wp14:editId="742B9DF9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5D1C0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EC" w:rsidRDefault="00E01EE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F532A7"/>
    <w:multiLevelType w:val="multilevel"/>
    <w:tmpl w:val="CB529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D6C41"/>
    <w:multiLevelType w:val="hybridMultilevel"/>
    <w:tmpl w:val="C6A41E3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8C12693"/>
    <w:multiLevelType w:val="hybridMultilevel"/>
    <w:tmpl w:val="11CAB1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F92FD2"/>
    <w:multiLevelType w:val="hybridMultilevel"/>
    <w:tmpl w:val="413E5D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168675C"/>
    <w:multiLevelType w:val="hybridMultilevel"/>
    <w:tmpl w:val="F66669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175689E"/>
    <w:multiLevelType w:val="multilevel"/>
    <w:tmpl w:val="9A704C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styleLink w:val="11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9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2"/>
  </w:num>
  <w:num w:numId="9">
    <w:abstractNumId w:val="2"/>
  </w:num>
  <w:num w:numId="10">
    <w:abstractNumId w:val="23"/>
  </w:num>
  <w:num w:numId="11">
    <w:abstractNumId w:val="14"/>
  </w:num>
  <w:num w:numId="12">
    <w:abstractNumId w:val="24"/>
  </w:num>
  <w:num w:numId="13">
    <w:abstractNumId w:val="7"/>
  </w:num>
  <w:num w:numId="14">
    <w:abstractNumId w:val="20"/>
  </w:num>
  <w:num w:numId="15">
    <w:abstractNumId w:val="10"/>
  </w:num>
  <w:num w:numId="16">
    <w:abstractNumId w:val="5"/>
  </w:num>
  <w:num w:numId="17">
    <w:abstractNumId w:val="9"/>
  </w:num>
  <w:num w:numId="18">
    <w:abstractNumId w:val="21"/>
  </w:num>
  <w:num w:numId="19">
    <w:abstractNumId w:val="18"/>
  </w:num>
  <w:num w:numId="20">
    <w:abstractNumId w:val="6"/>
  </w:num>
  <w:num w:numId="21">
    <w:abstractNumId w:val="8"/>
  </w:num>
  <w:num w:numId="22">
    <w:abstractNumId w:val="11"/>
  </w:num>
  <w:num w:numId="23">
    <w:abstractNumId w:val="15"/>
  </w:num>
  <w:num w:numId="24">
    <w:abstractNumId w:val="13"/>
  </w:num>
  <w:num w:numId="25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74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31A9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196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3D73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0E16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A6295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1EEC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38D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569C4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2"/>
    <w:link w:val="aa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2"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link w:val="210"/>
    <w:pPr>
      <w:ind w:firstLine="720"/>
      <w:jc w:val="both"/>
    </w:pPr>
  </w:style>
  <w:style w:type="paragraph" w:styleId="33">
    <w:name w:val="Body Text Indent 3"/>
    <w:basedOn w:val="a2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pPr>
      <w:spacing w:after="120" w:line="480" w:lineRule="auto"/>
    </w:pPr>
  </w:style>
  <w:style w:type="paragraph" w:styleId="35">
    <w:name w:val="Body Text 3"/>
    <w:basedOn w:val="a2"/>
    <w:link w:val="36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aliases w:val="Основной текст Знак Знак"/>
    <w:basedOn w:val="a2"/>
    <w:link w:val="16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aliases w:val="Знак Знак"/>
    <w:rPr>
      <w:sz w:val="24"/>
      <w:szCs w:val="24"/>
    </w:rPr>
  </w:style>
  <w:style w:type="character" w:customStyle="1" w:styleId="39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uiPriority w:val="99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link w:val="afff5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0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b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b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3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4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5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6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7"/>
      </w:numPr>
      <w:jc w:val="both"/>
    </w:pPr>
  </w:style>
  <w:style w:type="paragraph" w:customStyle="1" w:styleId="-0">
    <w:name w:val="Контракт-подпункт"/>
    <w:basedOn w:val="a2"/>
    <w:link w:val="-2"/>
    <w:uiPriority w:val="99"/>
    <w:rsid w:val="00EB73DF"/>
    <w:pPr>
      <w:numPr>
        <w:ilvl w:val="1"/>
        <w:numId w:val="17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7"/>
      </w:numPr>
      <w:jc w:val="both"/>
    </w:pPr>
  </w:style>
  <w:style w:type="paragraph" w:customStyle="1" w:styleId="Default">
    <w:name w:val="Default"/>
    <w:uiPriority w:val="99"/>
    <w:rsid w:val="00042D74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afffd">
    <w:name w:val="Strong"/>
    <w:uiPriority w:val="22"/>
    <w:qFormat/>
    <w:rsid w:val="00042D74"/>
    <w:rPr>
      <w:b/>
      <w:bCs/>
    </w:rPr>
  </w:style>
  <w:style w:type="character" w:customStyle="1" w:styleId="dot">
    <w:name w:val="dot"/>
    <w:rsid w:val="00042D74"/>
    <w:rPr>
      <w:shd w:val="clear" w:color="auto" w:fill="F6F6F6"/>
    </w:rPr>
  </w:style>
  <w:style w:type="character" w:customStyle="1" w:styleId="dotr">
    <w:name w:val="dotr"/>
    <w:rsid w:val="00042D74"/>
    <w:rPr>
      <w:shd w:val="clear" w:color="auto" w:fill="F6F6F6"/>
    </w:rPr>
  </w:style>
  <w:style w:type="character" w:customStyle="1" w:styleId="60">
    <w:name w:val="Заголовок 6 Знак"/>
    <w:link w:val="6"/>
    <w:rsid w:val="00042D74"/>
    <w:rPr>
      <w:b/>
      <w:bCs/>
      <w:sz w:val="22"/>
      <w:szCs w:val="22"/>
    </w:rPr>
  </w:style>
  <w:style w:type="character" w:customStyle="1" w:styleId="210">
    <w:name w:val="Основной текст с отступом 2 Знак1"/>
    <w:link w:val="22"/>
    <w:rsid w:val="00042D74"/>
    <w:rPr>
      <w:sz w:val="24"/>
      <w:szCs w:val="24"/>
    </w:rPr>
  </w:style>
  <w:style w:type="character" w:customStyle="1" w:styleId="aa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9"/>
    <w:rsid w:val="00042D74"/>
    <w:rPr>
      <w:color w:val="000000"/>
      <w:sz w:val="24"/>
      <w:szCs w:val="24"/>
    </w:rPr>
  </w:style>
  <w:style w:type="character" w:customStyle="1" w:styleId="25">
    <w:name w:val="Основной текст 2 Знак"/>
    <w:link w:val="24"/>
    <w:rsid w:val="00042D74"/>
    <w:rPr>
      <w:sz w:val="24"/>
      <w:szCs w:val="24"/>
    </w:rPr>
  </w:style>
  <w:style w:type="character" w:customStyle="1" w:styleId="36">
    <w:name w:val="Основной текст 3 Знак"/>
    <w:link w:val="35"/>
    <w:rsid w:val="00042D74"/>
    <w:rPr>
      <w:sz w:val="16"/>
      <w:szCs w:val="16"/>
    </w:rPr>
  </w:style>
  <w:style w:type="character" w:customStyle="1" w:styleId="afffe">
    <w:name w:val="Не вступил в силу"/>
    <w:rsid w:val="00042D74"/>
    <w:rPr>
      <w:rFonts w:cs="Times New Roman"/>
      <w:color w:val="008080"/>
      <w:sz w:val="20"/>
      <w:szCs w:val="20"/>
    </w:rPr>
  </w:style>
  <w:style w:type="character" w:customStyle="1" w:styleId="16">
    <w:name w:val="Основной текст Знак1"/>
    <w:aliases w:val="Основной текст Знак Знак Знак"/>
    <w:link w:val="afc"/>
    <w:locked/>
    <w:rsid w:val="00042D74"/>
    <w:rPr>
      <w:sz w:val="24"/>
      <w:szCs w:val="24"/>
    </w:rPr>
  </w:style>
  <w:style w:type="paragraph" w:customStyle="1" w:styleId="1c">
    <w:name w:val="Абзац списка1"/>
    <w:basedOn w:val="a2"/>
    <w:rsid w:val="00042D7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d">
    <w:name w:val="Без интервала1"/>
    <w:rsid w:val="00042D74"/>
    <w:rPr>
      <w:sz w:val="24"/>
      <w:szCs w:val="24"/>
    </w:rPr>
  </w:style>
  <w:style w:type="character" w:customStyle="1" w:styleId="34">
    <w:name w:val="Основной текст с отступом 3 Знак"/>
    <w:link w:val="33"/>
    <w:semiHidden/>
    <w:rsid w:val="00042D74"/>
    <w:rPr>
      <w:color w:val="0000FF"/>
      <w:sz w:val="24"/>
      <w:szCs w:val="24"/>
      <w:u w:val="single"/>
    </w:rPr>
  </w:style>
  <w:style w:type="character" w:customStyle="1" w:styleId="afff5">
    <w:name w:val="Текст концевой сноски Знак"/>
    <w:link w:val="afff4"/>
    <w:semiHidden/>
    <w:rsid w:val="00042D74"/>
  </w:style>
  <w:style w:type="character" w:customStyle="1" w:styleId="affff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rsid w:val="00042D74"/>
    <w:rPr>
      <w:color w:val="000000"/>
      <w:sz w:val="24"/>
      <w:szCs w:val="24"/>
    </w:rPr>
  </w:style>
  <w:style w:type="paragraph" w:styleId="2c">
    <w:name w:val="envelope return"/>
    <w:basedOn w:val="a2"/>
    <w:rsid w:val="00042D74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042D74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1e">
    <w:name w:val="Нижний колонтитул Знак1"/>
    <w:uiPriority w:val="99"/>
    <w:locked/>
    <w:rsid w:val="00042D74"/>
    <w:rPr>
      <w:rFonts w:ascii="Courier New" w:hAnsi="Courier New" w:cs="Courier New"/>
    </w:rPr>
  </w:style>
  <w:style w:type="paragraph" w:customStyle="1" w:styleId="-8">
    <w:name w:val="Контракт-раздел"/>
    <w:basedOn w:val="a2"/>
    <w:next w:val="-"/>
    <w:uiPriority w:val="99"/>
    <w:rsid w:val="00042D74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character" w:customStyle="1" w:styleId="-2">
    <w:name w:val="Контракт-подпункт Знак"/>
    <w:link w:val="-0"/>
    <w:locked/>
    <w:rsid w:val="00042D74"/>
    <w:rPr>
      <w:sz w:val="24"/>
      <w:szCs w:val="24"/>
    </w:rPr>
  </w:style>
  <w:style w:type="numbering" w:customStyle="1" w:styleId="11">
    <w:name w:val="Стиль11"/>
    <w:rsid w:val="00042D74"/>
    <w:pPr>
      <w:numPr>
        <w:numId w:val="10"/>
      </w:numPr>
    </w:pPr>
  </w:style>
  <w:style w:type="paragraph" w:customStyle="1" w:styleId="-9">
    <w:name w:val="-"/>
    <w:basedOn w:val="a2"/>
    <w:rsid w:val="00042D74"/>
    <w:pPr>
      <w:ind w:left="851" w:hanging="851"/>
      <w:jc w:val="both"/>
    </w:pPr>
  </w:style>
  <w:style w:type="paragraph" w:customStyle="1" w:styleId="-00">
    <w:name w:val="-0"/>
    <w:basedOn w:val="a2"/>
    <w:rsid w:val="00042D74"/>
    <w:pPr>
      <w:keepNext/>
      <w:tabs>
        <w:tab w:val="num" w:pos="360"/>
      </w:tabs>
      <w:spacing w:before="360" w:after="120"/>
      <w:jc w:val="center"/>
    </w:pPr>
    <w:rPr>
      <w:b/>
      <w:bCs/>
      <w:caps/>
      <w:smallCaps/>
    </w:rPr>
  </w:style>
  <w:style w:type="character" w:customStyle="1" w:styleId="NormalWebChar">
    <w:name w:val="Normal (Web) Char"/>
    <w:locked/>
    <w:rsid w:val="00042D74"/>
    <w:rPr>
      <w:rFonts w:cs="Times New Roman"/>
      <w:sz w:val="24"/>
      <w:szCs w:val="24"/>
    </w:rPr>
  </w:style>
  <w:style w:type="character" w:styleId="affff0">
    <w:name w:val="Emphasis"/>
    <w:qFormat/>
    <w:rsid w:val="00042D74"/>
    <w:rPr>
      <w:rFonts w:cs="Times New Roman"/>
      <w:i/>
      <w:iCs/>
    </w:rPr>
  </w:style>
  <w:style w:type="paragraph" w:styleId="affff1">
    <w:name w:val="Note Heading"/>
    <w:basedOn w:val="a2"/>
    <w:next w:val="a2"/>
    <w:link w:val="affff2"/>
    <w:rsid w:val="00042D74"/>
    <w:pPr>
      <w:spacing w:after="60"/>
      <w:jc w:val="both"/>
    </w:pPr>
    <w:rPr>
      <w:lang w:val="x-none" w:eastAsia="x-none"/>
    </w:rPr>
  </w:style>
  <w:style w:type="character" w:customStyle="1" w:styleId="affff2">
    <w:name w:val="Заголовок записки Знак"/>
    <w:basedOn w:val="a3"/>
    <w:link w:val="affff1"/>
    <w:rsid w:val="00042D74"/>
    <w:rPr>
      <w:sz w:val="24"/>
      <w:szCs w:val="24"/>
      <w:lang w:val="x-none" w:eastAsia="x-none"/>
    </w:rPr>
  </w:style>
  <w:style w:type="paragraph" w:customStyle="1" w:styleId="1f">
    <w:name w:val="Текст1"/>
    <w:basedOn w:val="a2"/>
    <w:rsid w:val="00042D7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2"/>
    <w:rsid w:val="00042D74"/>
    <w:rPr>
      <w:rFonts w:ascii="Courier New" w:hAnsi="Courier New"/>
      <w:sz w:val="20"/>
      <w:szCs w:val="20"/>
    </w:rPr>
  </w:style>
  <w:style w:type="character" w:styleId="affff3">
    <w:name w:val="footnote reference"/>
    <w:semiHidden/>
    <w:unhideWhenUsed/>
    <w:rsid w:val="00042D74"/>
    <w:rPr>
      <w:vertAlign w:val="superscript"/>
    </w:rPr>
  </w:style>
  <w:style w:type="paragraph" w:customStyle="1" w:styleId="Style7">
    <w:name w:val="Style7"/>
    <w:basedOn w:val="a2"/>
    <w:rsid w:val="00042D7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2d">
    <w:name w:val="Название2"/>
    <w:basedOn w:val="a2"/>
    <w:rsid w:val="00042D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rsid w:val="00042D74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042D74"/>
    <w:rPr>
      <w:sz w:val="24"/>
    </w:rPr>
  </w:style>
  <w:style w:type="paragraph" w:customStyle="1" w:styleId="220">
    <w:name w:val="Основной текст с отступом 22"/>
    <w:basedOn w:val="a2"/>
    <w:rsid w:val="00042D7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apple-style-span">
    <w:name w:val="apple-style-span"/>
    <w:rsid w:val="00042D74"/>
  </w:style>
  <w:style w:type="character" w:customStyle="1" w:styleId="sobi2listingfielddescription">
    <w:name w:val="sobi2listing_field_description"/>
    <w:rsid w:val="00042D74"/>
  </w:style>
  <w:style w:type="paragraph" w:customStyle="1" w:styleId="3b">
    <w:name w:val="Обычный3"/>
    <w:rsid w:val="00042D74"/>
    <w:rPr>
      <w:sz w:val="24"/>
    </w:rPr>
  </w:style>
  <w:style w:type="paragraph" w:customStyle="1" w:styleId="230">
    <w:name w:val="Основной текст с отступом 23"/>
    <w:basedOn w:val="a2"/>
    <w:rsid w:val="00042D7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styleId="affff4">
    <w:name w:val="No Spacing"/>
    <w:uiPriority w:val="1"/>
    <w:qFormat/>
    <w:rsid w:val="00042D74"/>
    <w:rPr>
      <w:sz w:val="24"/>
      <w:szCs w:val="24"/>
    </w:rPr>
  </w:style>
  <w:style w:type="paragraph" w:styleId="affff5">
    <w:name w:val="Title"/>
    <w:basedOn w:val="a2"/>
    <w:link w:val="affff6"/>
    <w:qFormat/>
    <w:rsid w:val="00042D74"/>
    <w:pPr>
      <w:jc w:val="center"/>
    </w:pPr>
    <w:rPr>
      <w:b/>
      <w:bCs/>
      <w:sz w:val="28"/>
      <w:lang w:val="x-none" w:eastAsia="x-none"/>
    </w:rPr>
  </w:style>
  <w:style w:type="character" w:customStyle="1" w:styleId="affff6">
    <w:name w:val="Название Знак"/>
    <w:basedOn w:val="a3"/>
    <w:link w:val="affff5"/>
    <w:rsid w:val="00042D74"/>
    <w:rPr>
      <w:b/>
      <w:bCs/>
      <w:sz w:val="28"/>
      <w:szCs w:val="24"/>
      <w:lang w:val="x-none" w:eastAsia="x-none"/>
    </w:rPr>
  </w:style>
  <w:style w:type="paragraph" w:customStyle="1" w:styleId="213">
    <w:name w:val="Основной текст 21"/>
    <w:basedOn w:val="a2"/>
    <w:rsid w:val="00042D74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2"/>
    <w:rsid w:val="00042D74"/>
    <w:pPr>
      <w:numPr>
        <w:numId w:val="19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042D74"/>
    <w:rPr>
      <w:sz w:val="24"/>
      <w:szCs w:val="24"/>
    </w:rPr>
  </w:style>
  <w:style w:type="paragraph" w:customStyle="1" w:styleId="111">
    <w:name w:val="Обычный11"/>
    <w:rsid w:val="00042D74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2"/>
    <w:qFormat/>
    <w:rsid w:val="00042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2"/>
    <w:rsid w:val="00042D7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2"/>
    <w:rsid w:val="00042D7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rsid w:val="00042D74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2"/>
    <w:rsid w:val="00042D74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2"/>
    <w:rsid w:val="00042D74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2"/>
    <w:rsid w:val="00042D74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2"/>
    <w:rsid w:val="00042D74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2"/>
    <w:rsid w:val="00042D7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2"/>
    <w:rsid w:val="00042D7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2"/>
    <w:rsid w:val="00042D7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2"/>
    <w:rsid w:val="00042D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2"/>
    <w:rsid w:val="00042D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2"/>
    <w:rsid w:val="00042D74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2"/>
    <w:rsid w:val="00042D7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2"/>
    <w:rsid w:val="00042D74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2"/>
    <w:rsid w:val="00042D74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2"/>
    <w:semiHidden/>
    <w:rsid w:val="00042D74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7">
    <w:name w:val="Стиль"/>
    <w:uiPriority w:val="99"/>
    <w:rsid w:val="00042D74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042D74"/>
  </w:style>
  <w:style w:type="character" w:customStyle="1" w:styleId="1f3">
    <w:name w:val="Основной шрифт абзаца1"/>
    <w:rsid w:val="00042D74"/>
  </w:style>
  <w:style w:type="character" w:customStyle="1" w:styleId="WW-">
    <w:name w:val="WW- Знак"/>
    <w:rsid w:val="00042D74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042D74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2"/>
    <w:next w:val="afc"/>
    <w:rsid w:val="00042D74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9">
    <w:name w:val="List"/>
    <w:basedOn w:val="afc"/>
    <w:rsid w:val="00042D74"/>
    <w:pPr>
      <w:suppressAutoHyphens/>
    </w:pPr>
    <w:rPr>
      <w:rFonts w:ascii="Arial" w:hAnsi="Arial" w:cs="Tahoma"/>
      <w:lang w:val="x-none" w:eastAsia="ar-SA"/>
    </w:rPr>
  </w:style>
  <w:style w:type="paragraph" w:customStyle="1" w:styleId="1f4">
    <w:name w:val="Название1"/>
    <w:basedOn w:val="a2"/>
    <w:rsid w:val="00042D74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5">
    <w:name w:val="Указатель1"/>
    <w:basedOn w:val="a2"/>
    <w:rsid w:val="00042D74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a">
    <w:name w:val="Содержимое таблицы"/>
    <w:basedOn w:val="a2"/>
    <w:rsid w:val="00042D74"/>
    <w:pPr>
      <w:suppressLineNumbers/>
      <w:suppressAutoHyphens/>
    </w:pPr>
    <w:rPr>
      <w:rFonts w:cs="Calibri"/>
      <w:lang w:eastAsia="ar-SA"/>
    </w:rPr>
  </w:style>
  <w:style w:type="paragraph" w:customStyle="1" w:styleId="affffb">
    <w:name w:val="Заголовок таблицы"/>
    <w:basedOn w:val="affffa"/>
    <w:rsid w:val="00042D74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042D74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xl63">
    <w:name w:val="xl63"/>
    <w:basedOn w:val="a2"/>
    <w:rsid w:val="00042D74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2"/>
    <w:rsid w:val="00042D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2"/>
    <w:rsid w:val="00042D74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2"/>
    <w:rsid w:val="00042D74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2"/>
    <w:rsid w:val="00042D74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2"/>
    <w:rsid w:val="00042D74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2"/>
    <w:rsid w:val="00042D74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2"/>
    <w:rsid w:val="00042D74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2"/>
    <w:rsid w:val="00042D74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2"/>
    <w:rsid w:val="00042D74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2"/>
    <w:rsid w:val="00042D74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2"/>
    <w:rsid w:val="00042D74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2"/>
    <w:rsid w:val="00042D74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2"/>
    <w:rsid w:val="00042D74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styleId="affffc">
    <w:name w:val="Subtitle"/>
    <w:basedOn w:val="a2"/>
    <w:next w:val="a2"/>
    <w:link w:val="affffd"/>
    <w:qFormat/>
    <w:rsid w:val="00042D74"/>
    <w:pPr>
      <w:numPr>
        <w:ilvl w:val="1"/>
      </w:numPr>
    </w:pPr>
    <w:rPr>
      <w:rFonts w:ascii="Cambria" w:hAnsi="Cambria"/>
      <w:i/>
      <w:iCs/>
      <w:color w:val="4F81BD"/>
      <w:spacing w:val="15"/>
      <w:lang w:val="x-none" w:eastAsia="x-none"/>
    </w:rPr>
  </w:style>
  <w:style w:type="character" w:customStyle="1" w:styleId="affffd">
    <w:name w:val="Подзаголовок Знак"/>
    <w:basedOn w:val="a3"/>
    <w:link w:val="affffc"/>
    <w:rsid w:val="00042D74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image" Target="media/image3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6.emf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2.e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5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header" Target="header2.xml"/><Relationship Id="rId10" Type="http://schemas.openxmlformats.org/officeDocument/2006/relationships/hyperlink" Target="http://a-k-d.ru/" TargetMode="External"/><Relationship Id="rId19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Relationship Id="rId22" Type="http://schemas.openxmlformats.org/officeDocument/2006/relationships/image" Target="media/image7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533821C-5083-415C-B1CE-66C7BE28D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60</TotalTime>
  <Pages>6</Pages>
  <Words>538</Words>
  <Characters>3908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4438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11</cp:revision>
  <cp:lastPrinted>2013-05-13T10:31:00Z</cp:lastPrinted>
  <dcterms:created xsi:type="dcterms:W3CDTF">2013-12-04T11:06:00Z</dcterms:created>
  <dcterms:modified xsi:type="dcterms:W3CDTF">2013-12-11T10:58:00Z</dcterms:modified>
</cp:coreProperties>
</file>