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603E2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№AC20232-1</w:t>
      </w:r>
      <w:r>
        <w:rPr>
          <w:rFonts w:eastAsia="Times New Roman"/>
          <w:sz w:val="28"/>
          <w:szCs w:val="28"/>
        </w:rPr>
        <w:br/>
        <w:t>хода открытого аукциона на право заключения договора на поставку мастики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256"/>
        <w:gridCol w:w="3189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Лесной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«15» мая 2014 г.</w:t>
            </w:r>
          </w:p>
        </w:tc>
      </w:tr>
      <w:tr w:rsidR="00064C5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C5B" w:rsidRDefault="00064C5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4C5B" w:rsidRDefault="00064C5B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Открытый аукцион в электронной форме проводится в соответствии с Единым отраслевым стандартом </w:t>
      </w:r>
      <w:r>
        <w:rPr>
          <w:sz w:val="28"/>
          <w:szCs w:val="28"/>
        </w:rPr>
        <w:t>закупок (Положением о закупке) Государственной корпорации по 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</w:t>
      </w:r>
      <w:r>
        <w:rPr>
          <w:sz w:val="28"/>
          <w:szCs w:val="28"/>
        </w:rPr>
        <w:t>ла ЭТП «</w:t>
      </w:r>
      <w:hyperlink r:id="rId5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 согласно регламенту ее работы. </w:t>
      </w:r>
    </w:p>
    <w:p w:rsidR="00000000" w:rsidRDefault="003603E2">
      <w:pPr>
        <w:pStyle w:val="3"/>
        <w:spacing w:before="0" w:beforeAutospacing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закупке: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Заказчик: ФГУП «Комбинат «ЭХП» Организатор аукциона: ФГУП «Комбинат «ЭХП».</w:t>
      </w:r>
      <w:r>
        <w:rPr>
          <w:sz w:val="28"/>
          <w:szCs w:val="28"/>
        </w:rPr>
        <w:br/>
        <w:t xml:space="preserve">Предмет договора: право заключения договора на поставку мастики. 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Началь</w:t>
      </w:r>
      <w:r>
        <w:rPr>
          <w:sz w:val="28"/>
          <w:szCs w:val="28"/>
        </w:rPr>
        <w:t xml:space="preserve">ная (максимальная) цена договора: 4 631 000.00 российских рублей (четыре миллиона шестьсот тридцать одна тысяча рублей 00 копеек) включая НДС. 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Срок исполнения договора: Сроки начала поставки: 15.06.2014 г Сроки окончания поставки: 31.07.2014г. 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Объем дого</w:t>
      </w:r>
      <w:r>
        <w:rPr>
          <w:sz w:val="28"/>
          <w:szCs w:val="28"/>
        </w:rPr>
        <w:t>вора: 22т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 xml:space="preserve">кциона и аукционная документация опубликованы «10»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6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№140410/0477/136, на ЭТП «</w:t>
      </w:r>
      <w:hyperlink r:id="rId7" w:history="1">
        <w:r>
          <w:rPr>
            <w:rStyle w:val="a3"/>
            <w:sz w:val="28"/>
            <w:szCs w:val="28"/>
          </w:rPr>
          <w:t>a-k-d.ru</w:t>
        </w:r>
      </w:hyperlink>
      <w:r>
        <w:rPr>
          <w:sz w:val="28"/>
          <w:szCs w:val="28"/>
        </w:rPr>
        <w:t xml:space="preserve">», закупка №AC20232. 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Заседание аукционной комиссии проводится в очной форме в 10:00</w:t>
      </w:r>
      <w:r>
        <w:rPr>
          <w:sz w:val="28"/>
          <w:szCs w:val="28"/>
        </w:rPr>
        <w:t xml:space="preserve">:00 (время московское) «05» мая 2014 года, по адресу: г. Лесной Свердловской области, Коммунистический проспект 6 «А», ФГУП «Комбинат «Электрохимприбор», отдел МТСКО, здание 420а, кабинет 421.. </w:t>
      </w:r>
    </w:p>
    <w:p w:rsidR="00064C5B" w:rsidRDefault="00064C5B">
      <w:pPr>
        <w:pStyle w:val="3"/>
        <w:spacing w:before="0" w:beforeAutospacing="0"/>
        <w:rPr>
          <w:rFonts w:eastAsia="Times New Roman"/>
          <w:sz w:val="28"/>
          <w:szCs w:val="28"/>
        </w:rPr>
      </w:pPr>
    </w:p>
    <w:p w:rsidR="00064C5B" w:rsidRDefault="00064C5B">
      <w:pPr>
        <w:pStyle w:val="3"/>
        <w:spacing w:before="0" w:beforeAutospacing="0"/>
        <w:rPr>
          <w:rFonts w:eastAsia="Times New Roman"/>
          <w:sz w:val="28"/>
          <w:szCs w:val="28"/>
        </w:rPr>
      </w:pPr>
    </w:p>
    <w:p w:rsidR="00064C5B" w:rsidRDefault="00064C5B">
      <w:pPr>
        <w:pStyle w:val="3"/>
        <w:spacing w:before="0" w:beforeAutospacing="0"/>
        <w:rPr>
          <w:rFonts w:eastAsia="Times New Roman"/>
          <w:sz w:val="28"/>
          <w:szCs w:val="28"/>
        </w:rPr>
      </w:pPr>
    </w:p>
    <w:p w:rsidR="00000000" w:rsidRDefault="003603E2">
      <w:pPr>
        <w:pStyle w:val="3"/>
        <w:spacing w:before="0" w:beforeAutospacing="0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56"/>
        <w:gridCol w:w="5289"/>
      </w:tblGrid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Матяж Оксана Владимировна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064C5B" w:rsidRDefault="00064C5B">
      <w:pPr>
        <w:pStyle w:val="a5"/>
        <w:spacing w:before="0" w:beforeAutospacing="0"/>
        <w:rPr>
          <w:sz w:val="28"/>
          <w:szCs w:val="28"/>
        </w:rPr>
      </w:pP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Заседание проводится в присутствии 4 из 4 членов аукционной комиссии. </w:t>
      </w:r>
      <w:r>
        <w:rPr>
          <w:sz w:val="28"/>
          <w:szCs w:val="28"/>
        </w:rPr>
        <w:br/>
        <w:t xml:space="preserve">Кворум имеется. 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</w:t>
      </w:r>
      <w:r>
        <w:rPr>
          <w:sz w:val="28"/>
          <w:szCs w:val="28"/>
        </w:rPr>
        <w:t xml:space="preserve">ем допущенным участникам аукциона, а именно: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934"/>
        <w:gridCol w:w="751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</w:tr>
      <w:tr w:rsidR="00000000" w:rsidTr="00064C5B">
        <w:trPr>
          <w:trHeight w:val="2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Участник №1 (9806_AC20232)</w:t>
            </w:r>
          </w:p>
        </w:tc>
      </w:tr>
      <w:tr w:rsidR="00000000" w:rsidTr="00064C5B">
        <w:trPr>
          <w:trHeight w:val="7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Участник №2 (3334_AC20232)</w:t>
            </w:r>
          </w:p>
        </w:tc>
      </w:tr>
    </w:tbl>
    <w:p w:rsidR="00000000" w:rsidRDefault="003603E2">
      <w:pPr>
        <w:pStyle w:val="a5"/>
        <w:spacing w:before="0" w:beforeAutospacing="0"/>
        <w:rPr>
          <w:sz w:val="28"/>
          <w:szCs w:val="28"/>
        </w:rPr>
      </w:pP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Торги проведены на ЭТП АКД начиная</w:t>
      </w:r>
      <w:proofErr w:type="gramEnd"/>
      <w:r>
        <w:rPr>
          <w:sz w:val="28"/>
          <w:szCs w:val="28"/>
        </w:rPr>
        <w:t xml:space="preserve"> с 15 мая 2014 г. 09:00 до 15 мая 2014 г. 09:50 (время московское).</w:t>
      </w: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В ходе торгов были поданы следующие предложения: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6"/>
        <w:gridCol w:w="1879"/>
        <w:gridCol w:w="3262"/>
        <w:gridCol w:w="3568"/>
      </w:tblGrid>
      <w:tr w:rsidR="00000000">
        <w:trPr>
          <w:trHeight w:val="88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000000">
        <w:trPr>
          <w:trHeight w:val="11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9806_AC20232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4 607 845,00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15 мая 2014 г. 09:20:15</w:t>
            </w:r>
          </w:p>
        </w:tc>
      </w:tr>
    </w:tbl>
    <w:p w:rsidR="00000000" w:rsidRDefault="003603E2">
      <w:pPr>
        <w:pStyle w:val="a5"/>
        <w:spacing w:before="0" w:beforeAutospacing="0"/>
        <w:rPr>
          <w:sz w:val="28"/>
          <w:szCs w:val="28"/>
        </w:rPr>
      </w:pPr>
    </w:p>
    <w:p w:rsidR="00000000" w:rsidRDefault="003603E2">
      <w:pPr>
        <w:pStyle w:val="a5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Окончательные </w:t>
      </w:r>
      <w:r>
        <w:rPr>
          <w:sz w:val="28"/>
          <w:szCs w:val="28"/>
        </w:rPr>
        <w:t>предложения о цене договора согласно итогам проведения торгов составляют: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6"/>
        <w:gridCol w:w="1879"/>
        <w:gridCol w:w="3262"/>
        <w:gridCol w:w="356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9806_AC20232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4 607 845,00 российских рублей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15 мая 2014 г. 09:20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3334_AC20232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4 630 </w:t>
            </w:r>
            <w:r>
              <w:rPr>
                <w:rFonts w:eastAsia="Times New Roman"/>
                <w:sz w:val="28"/>
                <w:szCs w:val="28"/>
              </w:rPr>
              <w:t xml:space="preserve">999,99 российских рублей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15 мая 2014 г. 09:55 </w:t>
            </w:r>
          </w:p>
        </w:tc>
      </w:tr>
    </w:tbl>
    <w:p w:rsidR="00000000" w:rsidRDefault="003603E2">
      <w:pPr>
        <w:rPr>
          <w:rFonts w:eastAsia="Times New Roman"/>
          <w:sz w:val="28"/>
          <w:szCs w:val="28"/>
        </w:rPr>
      </w:pPr>
    </w:p>
    <w:p w:rsidR="00000000" w:rsidRDefault="003603E2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Комиссия: </w:t>
      </w:r>
    </w:p>
    <w:p w:rsidR="00000000" w:rsidRDefault="003603E2">
      <w:pPr>
        <w:rPr>
          <w:rFonts w:eastAsia="Times New Roman"/>
          <w:b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737"/>
        <w:gridCol w:w="5246"/>
        <w:gridCol w:w="1462"/>
      </w:tblGrid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Беликова Ирина Анатольевна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1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Матяж Оксана Владимировна</w:t>
            </w:r>
          </w:p>
        </w:tc>
        <w:tc>
          <w:tcPr>
            <w:tcW w:w="27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603E2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3603E2" w:rsidRDefault="003603E2">
      <w:pPr>
        <w:rPr>
          <w:rFonts w:eastAsia="Times New Roman"/>
          <w:b/>
          <w:sz w:val="28"/>
          <w:szCs w:val="28"/>
        </w:rPr>
      </w:pPr>
    </w:p>
    <w:sectPr w:rsidR="00360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F7E34"/>
    <w:rsid w:val="00064C5B"/>
    <w:rsid w:val="001F7E34"/>
    <w:rsid w:val="0036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4100477136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055-Matyazh</dc:creator>
  <cp:lastModifiedBy>055-Matyazh</cp:lastModifiedBy>
  <cp:revision>4</cp:revision>
  <dcterms:created xsi:type="dcterms:W3CDTF">2014-05-23T08:52:00Z</dcterms:created>
  <dcterms:modified xsi:type="dcterms:W3CDTF">2014-05-23T08:53:00Z</dcterms:modified>
</cp:coreProperties>
</file>