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4E" w:rsidRPr="004D510A" w:rsidRDefault="00086C4E" w:rsidP="00086C4E">
      <w:pPr>
        <w:shd w:val="clear" w:color="auto" w:fill="FFFFFF"/>
        <w:ind w:firstLine="902"/>
        <w:jc w:val="center"/>
        <w:outlineLvl w:val="0"/>
        <w:rPr>
          <w:b/>
          <w:sz w:val="28"/>
          <w:szCs w:val="28"/>
        </w:rPr>
      </w:pPr>
      <w:r w:rsidRPr="004D510A">
        <w:rPr>
          <w:b/>
          <w:sz w:val="28"/>
          <w:szCs w:val="28"/>
        </w:rPr>
        <w:t>Разъяснение положений документации процедуры закупки</w:t>
      </w:r>
    </w:p>
    <w:p w:rsidR="00086C4E" w:rsidRDefault="00086C4E" w:rsidP="00086C4E">
      <w:pPr>
        <w:shd w:val="clear" w:color="auto" w:fill="FFFFFF"/>
        <w:ind w:firstLine="90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86C4E" w:rsidRPr="007E7110" w:rsidRDefault="00086C4E" w:rsidP="00086C4E">
      <w:pPr>
        <w:ind w:firstLine="960"/>
        <w:jc w:val="both"/>
        <w:rPr>
          <w:sz w:val="28"/>
          <w:szCs w:val="28"/>
        </w:rPr>
      </w:pPr>
      <w:r w:rsidRPr="00F247D1">
        <w:rPr>
          <w:sz w:val="28"/>
          <w:szCs w:val="28"/>
        </w:rPr>
        <w:t xml:space="preserve">В адрес Заказчика поступил запрос </w:t>
      </w:r>
      <w:proofErr w:type="gramStart"/>
      <w:r w:rsidRPr="00F247D1">
        <w:rPr>
          <w:sz w:val="28"/>
          <w:szCs w:val="28"/>
        </w:rPr>
        <w:t xml:space="preserve">о разъяснении положений </w:t>
      </w:r>
      <w:r w:rsidR="005B78F2">
        <w:rPr>
          <w:sz w:val="28"/>
          <w:szCs w:val="28"/>
        </w:rPr>
        <w:t xml:space="preserve">документации по открытому запросу предложений </w:t>
      </w:r>
      <w:r>
        <w:rPr>
          <w:sz w:val="28"/>
          <w:szCs w:val="28"/>
        </w:rPr>
        <w:t>в электронной форме на право заключения договора на разработку</w:t>
      </w:r>
      <w:proofErr w:type="gramEnd"/>
      <w:r>
        <w:rPr>
          <w:sz w:val="28"/>
          <w:szCs w:val="28"/>
        </w:rPr>
        <w:t>, изготовлени</w:t>
      </w:r>
      <w:r w:rsidR="005B78F2">
        <w:rPr>
          <w:sz w:val="28"/>
          <w:szCs w:val="28"/>
        </w:rPr>
        <w:t>е</w:t>
      </w:r>
      <w:r>
        <w:rPr>
          <w:sz w:val="28"/>
          <w:szCs w:val="28"/>
        </w:rPr>
        <w:t xml:space="preserve"> и поставку </w:t>
      </w:r>
      <w:r w:rsidR="005B78F2" w:rsidRPr="005B78F2">
        <w:rPr>
          <w:sz w:val="28"/>
          <w:szCs w:val="28"/>
        </w:rPr>
        <w:t xml:space="preserve">зондов </w:t>
      </w:r>
      <w:proofErr w:type="spellStart"/>
      <w:r w:rsidR="005B78F2" w:rsidRPr="005B78F2">
        <w:rPr>
          <w:sz w:val="28"/>
          <w:szCs w:val="28"/>
        </w:rPr>
        <w:t>пробоотборных</w:t>
      </w:r>
      <w:proofErr w:type="spellEnd"/>
      <w:r w:rsidR="005B78F2" w:rsidRPr="005B78F2">
        <w:rPr>
          <w:sz w:val="28"/>
          <w:szCs w:val="28"/>
        </w:rPr>
        <w:t xml:space="preserve"> АСРК</w:t>
      </w:r>
      <w:r>
        <w:rPr>
          <w:sz w:val="28"/>
          <w:szCs w:val="28"/>
        </w:rPr>
        <w:t xml:space="preserve"> (извещение </w:t>
      </w:r>
      <w:r w:rsidR="005B78F2">
        <w:rPr>
          <w:sz w:val="28"/>
          <w:szCs w:val="28"/>
        </w:rPr>
        <w:t>130419/0528/198 от 19</w:t>
      </w:r>
      <w:r>
        <w:rPr>
          <w:sz w:val="28"/>
          <w:szCs w:val="28"/>
        </w:rPr>
        <w:t>.04.2013)</w:t>
      </w:r>
    </w:p>
    <w:p w:rsidR="00086C4E" w:rsidRDefault="00086C4E" w:rsidP="00086C4E">
      <w:pPr>
        <w:ind w:firstLine="540"/>
        <w:jc w:val="both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Вопрос 1: </w:t>
      </w:r>
    </w:p>
    <w:p w:rsidR="006F144E" w:rsidRPr="005B78F2" w:rsidRDefault="005B78F2" w:rsidP="00086C4E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 подготовке заявки на участие в процедуре закупки было выявлено отсутствие ИТТ на </w:t>
      </w:r>
      <w:proofErr w:type="spellStart"/>
      <w:r>
        <w:rPr>
          <w:sz w:val="28"/>
          <w:szCs w:val="28"/>
        </w:rPr>
        <w:t>пробоотборный</w:t>
      </w:r>
      <w:proofErr w:type="spellEnd"/>
      <w:r>
        <w:rPr>
          <w:sz w:val="28"/>
          <w:szCs w:val="28"/>
        </w:rPr>
        <w:t xml:space="preserve"> зонд (код по </w:t>
      </w:r>
      <w:r>
        <w:rPr>
          <w:sz w:val="28"/>
          <w:szCs w:val="28"/>
          <w:lang w:val="en-US"/>
        </w:rPr>
        <w:t>KKS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MCS</w:t>
      </w:r>
      <w:r w:rsidRPr="005B78F2">
        <w:rPr>
          <w:sz w:val="28"/>
          <w:szCs w:val="28"/>
        </w:rPr>
        <w:t xml:space="preserve"> 10</w:t>
      </w:r>
      <w:r>
        <w:rPr>
          <w:sz w:val="28"/>
          <w:szCs w:val="28"/>
          <w:lang w:val="en-US"/>
        </w:rPr>
        <w:t>UBB</w:t>
      </w:r>
      <w:r w:rsidRPr="005B78F2">
        <w:rPr>
          <w:sz w:val="28"/>
          <w:szCs w:val="28"/>
        </w:rPr>
        <w:t>40</w:t>
      </w:r>
      <w:r>
        <w:rPr>
          <w:sz w:val="28"/>
          <w:szCs w:val="28"/>
          <w:lang w:val="en-US"/>
        </w:rPr>
        <w:t>WQ</w:t>
      </w:r>
      <w:r w:rsidRPr="005B78F2">
        <w:rPr>
          <w:sz w:val="28"/>
          <w:szCs w:val="28"/>
        </w:rPr>
        <w:t xml:space="preserve">? 20 </w:t>
      </w:r>
      <w:r>
        <w:rPr>
          <w:sz w:val="28"/>
          <w:szCs w:val="28"/>
          <w:lang w:val="en-US"/>
        </w:rPr>
        <w:t>UBB</w:t>
      </w:r>
      <w:r w:rsidRPr="005B78F2">
        <w:rPr>
          <w:sz w:val="28"/>
          <w:szCs w:val="28"/>
        </w:rPr>
        <w:t>40</w:t>
      </w:r>
      <w:r>
        <w:rPr>
          <w:sz w:val="28"/>
          <w:szCs w:val="28"/>
          <w:lang w:val="en-US"/>
        </w:rPr>
        <w:t>WQ</w:t>
      </w:r>
      <w:r w:rsidRPr="005B78F2">
        <w:rPr>
          <w:sz w:val="28"/>
          <w:szCs w:val="28"/>
        </w:rPr>
        <w:t>)</w:t>
      </w:r>
      <w:r>
        <w:rPr>
          <w:sz w:val="28"/>
          <w:szCs w:val="28"/>
        </w:rPr>
        <w:t xml:space="preserve"> №п/п 215.32.4 Спецификации оборудования документации по запросу предложений. Просим дать разъяснения положений документации запроса предложений в части отсутствия выше указанного ИТТ.</w:t>
      </w: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b/>
          <w:color w:val="000000"/>
          <w:sz w:val="28"/>
          <w:szCs w:val="28"/>
        </w:rPr>
      </w:pP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color w:val="000000"/>
          <w:sz w:val="28"/>
          <w:szCs w:val="28"/>
        </w:rPr>
      </w:pPr>
      <w:r w:rsidRPr="00635355">
        <w:rPr>
          <w:b/>
          <w:color w:val="000000"/>
          <w:sz w:val="28"/>
          <w:szCs w:val="28"/>
        </w:rPr>
        <w:t>Ответ 1:</w:t>
      </w:r>
      <w:r>
        <w:rPr>
          <w:b/>
          <w:color w:val="000000"/>
          <w:sz w:val="28"/>
          <w:szCs w:val="28"/>
        </w:rPr>
        <w:tab/>
      </w:r>
    </w:p>
    <w:p w:rsidR="006F144E" w:rsidRDefault="005B78F2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Зонды для систем </w:t>
      </w:r>
      <w:r>
        <w:rPr>
          <w:color w:val="000000"/>
          <w:sz w:val="28"/>
          <w:szCs w:val="28"/>
          <w:lang w:val="en-US"/>
        </w:rPr>
        <w:t>SAC</w:t>
      </w:r>
      <w:r w:rsidRPr="005B78F2">
        <w:rPr>
          <w:color w:val="000000"/>
          <w:sz w:val="28"/>
          <w:szCs w:val="28"/>
        </w:rPr>
        <w:t>41</w:t>
      </w:r>
      <w:r>
        <w:rPr>
          <w:color w:val="000000"/>
          <w:sz w:val="28"/>
          <w:szCs w:val="28"/>
        </w:rPr>
        <w:t xml:space="preserve"> и </w:t>
      </w:r>
      <w:r w:rsidRPr="005B7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SAC</w:t>
      </w:r>
      <w:r w:rsidRPr="005B78F2">
        <w:rPr>
          <w:color w:val="000000"/>
          <w:sz w:val="28"/>
          <w:szCs w:val="28"/>
        </w:rPr>
        <w:t xml:space="preserve">40 </w:t>
      </w:r>
      <w:r>
        <w:rPr>
          <w:color w:val="000000"/>
          <w:sz w:val="28"/>
          <w:szCs w:val="28"/>
        </w:rPr>
        <w:t xml:space="preserve">размещаются в здании </w:t>
      </w:r>
      <w:r>
        <w:rPr>
          <w:color w:val="000000"/>
          <w:sz w:val="28"/>
          <w:szCs w:val="28"/>
          <w:lang w:val="en-US"/>
        </w:rPr>
        <w:t>UBP</w:t>
      </w:r>
      <w:r>
        <w:rPr>
          <w:color w:val="000000"/>
          <w:sz w:val="28"/>
          <w:szCs w:val="28"/>
        </w:rPr>
        <w:t xml:space="preserve">, для систем </w:t>
      </w:r>
      <w:r>
        <w:rPr>
          <w:color w:val="000000"/>
          <w:sz w:val="28"/>
          <w:szCs w:val="28"/>
          <w:lang w:val="en-US"/>
        </w:rPr>
        <w:t>SAC</w:t>
      </w:r>
      <w:r w:rsidRPr="005B78F2">
        <w:rPr>
          <w:color w:val="000000"/>
          <w:sz w:val="28"/>
          <w:szCs w:val="28"/>
        </w:rPr>
        <w:t xml:space="preserve">51 </w:t>
      </w:r>
      <w:r>
        <w:rPr>
          <w:color w:val="000000"/>
          <w:sz w:val="28"/>
          <w:szCs w:val="28"/>
          <w:lang w:val="en-US"/>
        </w:rPr>
        <w:t>SAC</w:t>
      </w:r>
      <w:r>
        <w:rPr>
          <w:color w:val="000000"/>
          <w:sz w:val="28"/>
          <w:szCs w:val="28"/>
        </w:rPr>
        <w:t xml:space="preserve">50 размещаются в здании </w:t>
      </w:r>
      <w:r>
        <w:rPr>
          <w:color w:val="000000"/>
          <w:sz w:val="28"/>
          <w:szCs w:val="28"/>
          <w:lang w:val="en-US"/>
        </w:rPr>
        <w:t>UBB</w:t>
      </w:r>
      <w:r>
        <w:rPr>
          <w:color w:val="000000"/>
          <w:sz w:val="28"/>
          <w:szCs w:val="28"/>
        </w:rPr>
        <w:t>.</w:t>
      </w:r>
    </w:p>
    <w:p w:rsidR="005B78F2" w:rsidRPr="005B78F2" w:rsidRDefault="005B78F2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ИТТ</w:t>
      </w:r>
      <w:proofErr w:type="gramEnd"/>
      <w:r>
        <w:rPr>
          <w:color w:val="000000"/>
          <w:sz w:val="28"/>
          <w:szCs w:val="28"/>
        </w:rPr>
        <w:t xml:space="preserve">  приведены параметры для расчета зондов для указанных систем по каждой точке контроля.</w:t>
      </w:r>
      <w:bookmarkStart w:id="0" w:name="_GoBack"/>
      <w:bookmarkEnd w:id="0"/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D1803"/>
    <w:multiLevelType w:val="hybridMultilevel"/>
    <w:tmpl w:val="0A8C0DA4"/>
    <w:lvl w:ilvl="0" w:tplc="C172E4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4E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86C4E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4908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3BCA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B78F2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1C97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144E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4688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4313"/>
    <w:rsid w:val="00B65B15"/>
    <w:rsid w:val="00B71579"/>
    <w:rsid w:val="00B7508A"/>
    <w:rsid w:val="00B75930"/>
    <w:rsid w:val="00B75B78"/>
    <w:rsid w:val="00B76D17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4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2</cp:revision>
  <cp:lastPrinted>2013-05-08T09:11:00Z</cp:lastPrinted>
  <dcterms:created xsi:type="dcterms:W3CDTF">2013-05-08T09:37:00Z</dcterms:created>
  <dcterms:modified xsi:type="dcterms:W3CDTF">2013-05-08T09:37:00Z</dcterms:modified>
</cp:coreProperties>
</file>