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88C" w:rsidRPr="00817A12" w:rsidRDefault="002D088C" w:rsidP="002D088C">
      <w:pPr>
        <w:jc w:val="center"/>
        <w:outlineLvl w:val="0"/>
        <w:rPr>
          <w:sz w:val="28"/>
          <w:szCs w:val="28"/>
        </w:rPr>
      </w:pPr>
      <w:bookmarkStart w:id="0" w:name="_Toc378234303"/>
      <w:r w:rsidRPr="008C6DF7">
        <w:rPr>
          <w:sz w:val="28"/>
          <w:szCs w:val="28"/>
        </w:rPr>
        <w:t>ИЗВЕЩЕНИЕ О ПРОВЕДЕНИИ ЗАПРОСА ЦЕН</w:t>
      </w:r>
      <w:r w:rsidRPr="00817A12">
        <w:rPr>
          <w:sz w:val="28"/>
          <w:szCs w:val="28"/>
        </w:rPr>
        <w:t xml:space="preserve"> </w:t>
      </w:r>
      <w:r>
        <w:rPr>
          <w:sz w:val="28"/>
          <w:szCs w:val="28"/>
        </w:rPr>
        <w:t>23/1</w:t>
      </w:r>
      <w:bookmarkEnd w:id="0"/>
      <w:r>
        <w:rPr>
          <w:sz w:val="28"/>
          <w:szCs w:val="28"/>
        </w:rPr>
        <w:t>4</w:t>
      </w:r>
    </w:p>
    <w:p w:rsidR="002D088C" w:rsidRPr="008C6DF7" w:rsidRDefault="002D088C" w:rsidP="002D088C">
      <w:pPr>
        <w:tabs>
          <w:tab w:val="left" w:pos="1134"/>
        </w:tabs>
        <w:ind w:firstLine="709"/>
        <w:jc w:val="center"/>
        <w:rPr>
          <w:sz w:val="28"/>
          <w:szCs w:val="28"/>
        </w:rPr>
      </w:pPr>
    </w:p>
    <w:p w:rsidR="002D088C" w:rsidRPr="001C6FE8" w:rsidRDefault="002D088C" w:rsidP="002D088C">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2D088C" w:rsidRPr="001C6FE8" w:rsidRDefault="002D088C" w:rsidP="002D088C">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2D088C" w:rsidRPr="001C6FE8" w:rsidRDefault="002D088C" w:rsidP="002D088C">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2D088C" w:rsidRPr="001C6FE8" w:rsidRDefault="002D088C" w:rsidP="002D088C">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2D088C" w:rsidRPr="001C6FE8" w:rsidRDefault="002D088C" w:rsidP="002D088C">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2D088C" w:rsidRPr="00A84785" w:rsidRDefault="002D088C" w:rsidP="002D088C">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2D088C" w:rsidRPr="008C6DF7" w:rsidRDefault="002D088C" w:rsidP="002D088C">
      <w:pPr>
        <w:numPr>
          <w:ilvl w:val="0"/>
          <w:numId w:val="1"/>
        </w:numPr>
        <w:tabs>
          <w:tab w:val="clear" w:pos="360"/>
          <w:tab w:val="num" w:pos="480"/>
          <w:tab w:val="left" w:pos="1134"/>
          <w:tab w:val="num" w:pos="1212"/>
        </w:tabs>
        <w:ind w:left="0" w:right="141" w:firstLine="0"/>
        <w:contextualSpacing/>
        <w:jc w:val="both"/>
        <w:rPr>
          <w:sz w:val="28"/>
          <w:szCs w:val="28"/>
        </w:rPr>
      </w:pPr>
      <w:r w:rsidRPr="00611040">
        <w:rPr>
          <w:b/>
        </w:rPr>
        <w:t>Предмет договора:</w:t>
      </w:r>
      <w:r w:rsidRPr="001C6FE8">
        <w:t xml:space="preserve"> </w:t>
      </w:r>
      <w:r w:rsidRPr="00062C50">
        <w:t xml:space="preserve">поставка </w:t>
      </w:r>
      <w:r>
        <w:t>приборов БППС.</w:t>
      </w:r>
    </w:p>
    <w:p w:rsidR="002D088C" w:rsidRPr="001C6FE8" w:rsidRDefault="002D088C" w:rsidP="002D088C">
      <w:pPr>
        <w:numPr>
          <w:ilvl w:val="0"/>
          <w:numId w:val="1"/>
        </w:numPr>
        <w:tabs>
          <w:tab w:val="clear" w:pos="360"/>
          <w:tab w:val="left" w:pos="0"/>
          <w:tab w:val="num" w:pos="426"/>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2D088C" w:rsidRPr="001C6FE8" w:rsidRDefault="002D088C" w:rsidP="002D088C">
      <w:pPr>
        <w:numPr>
          <w:ilvl w:val="0"/>
          <w:numId w:val="1"/>
        </w:numPr>
        <w:tabs>
          <w:tab w:val="left" w:pos="0"/>
          <w:tab w:val="num" w:pos="426"/>
        </w:tabs>
        <w:ind w:left="426" w:right="141" w:hanging="426"/>
        <w:contextualSpacing/>
        <w:jc w:val="both"/>
      </w:pPr>
      <w:r w:rsidRPr="00A109F8">
        <w:rPr>
          <w:b/>
        </w:rPr>
        <w:t>Срок поставки товара:</w:t>
      </w:r>
      <w:r w:rsidRPr="001C6FE8">
        <w:t xml:space="preserve"> </w:t>
      </w:r>
      <w:r>
        <w:t>в течение 15 недель с момента подписания</w:t>
      </w:r>
      <w:r w:rsidRPr="00422ADC">
        <w:t xml:space="preserve"> договора</w:t>
      </w:r>
      <w:r>
        <w:t>.</w:t>
      </w:r>
    </w:p>
    <w:p w:rsidR="002D088C" w:rsidRDefault="002D088C" w:rsidP="002D088C">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w:t>
      </w:r>
      <w:r>
        <w:rPr>
          <w:spacing w:val="-6"/>
        </w:rPr>
        <w:t xml:space="preserve">ИТИ им. А.П. Александрова» в </w:t>
      </w:r>
      <w:proofErr w:type="gramStart"/>
      <w:r>
        <w:rPr>
          <w:spacing w:val="-6"/>
        </w:rPr>
        <w:t>г</w:t>
      </w:r>
      <w:proofErr w:type="gramEnd"/>
      <w:r>
        <w:rPr>
          <w:spacing w:val="-6"/>
        </w:rPr>
        <w:t xml:space="preserve">. </w:t>
      </w:r>
      <w:r w:rsidRPr="001C6FE8">
        <w:rPr>
          <w:spacing w:val="-6"/>
        </w:rPr>
        <w:t>Сосновый Бор Ленинградской области</w:t>
      </w:r>
      <w:r>
        <w:rPr>
          <w:spacing w:val="-6"/>
        </w:rPr>
        <w:t>.</w:t>
      </w:r>
    </w:p>
    <w:p w:rsidR="002D088C" w:rsidRPr="00837182" w:rsidRDefault="002D088C" w:rsidP="002D088C">
      <w:pPr>
        <w:numPr>
          <w:ilvl w:val="0"/>
          <w:numId w:val="4"/>
        </w:numPr>
        <w:tabs>
          <w:tab w:val="left" w:pos="0"/>
          <w:tab w:val="left" w:pos="426"/>
        </w:tabs>
        <w:ind w:left="0" w:right="141" w:firstLine="0"/>
        <w:contextualSpacing/>
        <w:jc w:val="both"/>
      </w:pPr>
      <w:r w:rsidRPr="00470CF8">
        <w:rPr>
          <w:b/>
          <w:spacing w:val="-6"/>
        </w:rPr>
        <w:t>Условия оплаты:</w:t>
      </w:r>
      <w:r w:rsidRPr="00470CF8">
        <w:rPr>
          <w:spacing w:val="-6"/>
        </w:rPr>
        <w:t xml:space="preserve"> </w:t>
      </w:r>
      <w:r w:rsidRPr="00A84785">
        <w:t xml:space="preserve">авансовый платеж в размере </w:t>
      </w:r>
      <w:r w:rsidRPr="001C4FF8">
        <w:t>5</w:t>
      </w:r>
      <w:r>
        <w:t>0% от цены Договора</w:t>
      </w:r>
      <w:r w:rsidRPr="00A84785">
        <w:t xml:space="preserve">. </w:t>
      </w:r>
      <w:r w:rsidRPr="001C4FF8">
        <w:t>5</w:t>
      </w:r>
      <w:r w:rsidRPr="00A84785">
        <w:t>0 %</w:t>
      </w:r>
      <w:r>
        <w:t xml:space="preserve"> - окончательный расчет по факту поставки оборудования на склад Заказчика и предоставления</w:t>
      </w:r>
      <w:r w:rsidRPr="005D2188">
        <w:t xml:space="preserve"> </w:t>
      </w:r>
      <w:r>
        <w:t xml:space="preserve">всего комплекта сопроводительной документации </w:t>
      </w:r>
      <w:r w:rsidRPr="00A84785">
        <w:t xml:space="preserve">в течение </w:t>
      </w:r>
      <w:r>
        <w:t>2</w:t>
      </w:r>
      <w:r w:rsidRPr="00A84785">
        <w:t>0 банковских дней. Возмож</w:t>
      </w:r>
      <w:r>
        <w:t xml:space="preserve">на 100% оплата по факту поставки всего объема товара </w:t>
      </w:r>
      <w:r w:rsidRPr="00A84785">
        <w:t xml:space="preserve">в течение </w:t>
      </w:r>
      <w:r>
        <w:t>2</w:t>
      </w:r>
      <w:r w:rsidRPr="00A84785">
        <w:t>0 банковских дней</w:t>
      </w:r>
      <w:r>
        <w:t xml:space="preserve"> после предоставления всего комплекта сопроводительной документации</w:t>
      </w:r>
      <w:r w:rsidRPr="005C2B89">
        <w:t>.</w:t>
      </w:r>
    </w:p>
    <w:p w:rsidR="002D088C" w:rsidRPr="004148C9" w:rsidRDefault="002D088C" w:rsidP="002D088C">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2D088C" w:rsidRPr="001C6FE8" w:rsidRDefault="002D088C" w:rsidP="002D088C">
      <w:pPr>
        <w:tabs>
          <w:tab w:val="left" w:pos="1134"/>
        </w:tabs>
        <w:ind w:right="141"/>
        <w:contextualSpacing/>
        <w:jc w:val="both"/>
      </w:pPr>
      <w:r w:rsidRPr="001C6FE8">
        <w:t xml:space="preserve">Запрос цен проводится на электронной торговой площадке ООО «Аукционный конкурсный дом» в сети «Интернет» по </w:t>
      </w:r>
      <w:r w:rsidRPr="002D088C">
        <w:t xml:space="preserve">адресу: </w:t>
      </w:r>
      <w:hyperlink r:id="rId5" w:history="1">
        <w:r w:rsidRPr="002D088C">
          <w:rPr>
            <w:rStyle w:val="a4"/>
            <w:color w:val="auto"/>
          </w:rPr>
          <w:t>www.</w:t>
        </w:r>
        <w:r w:rsidRPr="002D088C">
          <w:rPr>
            <w:rStyle w:val="a4"/>
            <w:color w:val="auto"/>
            <w:lang w:val="en-US"/>
          </w:rPr>
          <w:t>a</w:t>
        </w:r>
        <w:r w:rsidRPr="002D088C">
          <w:rPr>
            <w:rStyle w:val="a4"/>
            <w:color w:val="auto"/>
          </w:rPr>
          <w:t>-</w:t>
        </w:r>
        <w:r w:rsidRPr="002D088C">
          <w:rPr>
            <w:rStyle w:val="a4"/>
            <w:color w:val="auto"/>
            <w:lang w:val="en-US"/>
          </w:rPr>
          <w:t>k</w:t>
        </w:r>
        <w:r w:rsidRPr="002D088C">
          <w:rPr>
            <w:rStyle w:val="a4"/>
            <w:color w:val="auto"/>
          </w:rPr>
          <w:t>-</w:t>
        </w:r>
        <w:r w:rsidRPr="002D088C">
          <w:rPr>
            <w:rStyle w:val="a4"/>
            <w:color w:val="auto"/>
            <w:lang w:val="en-US"/>
          </w:rPr>
          <w:t>d</w:t>
        </w:r>
        <w:r w:rsidRPr="002D088C">
          <w:rPr>
            <w:rStyle w:val="a4"/>
            <w:color w:val="auto"/>
          </w:rPr>
          <w:t>.</w:t>
        </w:r>
        <w:proofErr w:type="spellStart"/>
        <w:r w:rsidRPr="002D088C">
          <w:rPr>
            <w:rStyle w:val="a4"/>
            <w:color w:val="auto"/>
          </w:rPr>
          <w:t>ru</w:t>
        </w:r>
        <w:proofErr w:type="spellEnd"/>
      </w:hyperlink>
      <w:r w:rsidRPr="002D088C">
        <w:t xml:space="preserve"> в порядке</w:t>
      </w:r>
      <w:r w:rsidRPr="001C6FE8">
        <w:t>,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D088C" w:rsidRPr="001C6FE8" w:rsidRDefault="002D088C" w:rsidP="002D088C">
      <w:pPr>
        <w:tabs>
          <w:tab w:val="left" w:pos="1134"/>
        </w:tabs>
        <w:ind w:right="141"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2D088C" w:rsidRPr="001C6FE8" w:rsidRDefault="002D088C" w:rsidP="002D088C">
      <w:pPr>
        <w:numPr>
          <w:ilvl w:val="0"/>
          <w:numId w:val="4"/>
        </w:numPr>
        <w:tabs>
          <w:tab w:val="left" w:pos="0"/>
          <w:tab w:val="left" w:pos="426"/>
        </w:tabs>
        <w:spacing w:before="240"/>
        <w:ind w:left="0" w:right="141" w:firstLine="0"/>
        <w:contextualSpacing/>
        <w:jc w:val="both"/>
        <w:rPr>
          <w:i/>
        </w:rPr>
      </w:pPr>
      <w:r w:rsidRPr="00A109F8">
        <w:rPr>
          <w:b/>
        </w:rPr>
        <w:t>Начальная (максимальная) цена договора</w:t>
      </w:r>
      <w:r>
        <w:rPr>
          <w:b/>
        </w:rPr>
        <w:t xml:space="preserve"> с учетом НДС</w:t>
      </w:r>
      <w:r w:rsidRPr="00A109F8">
        <w:rPr>
          <w:b/>
        </w:rPr>
        <w:t>:</w:t>
      </w:r>
      <w:r w:rsidRPr="00A10241">
        <w:t xml:space="preserve"> </w:t>
      </w:r>
      <w:r>
        <w:rPr>
          <w:b/>
        </w:rPr>
        <w:t xml:space="preserve">142 897,72 </w:t>
      </w:r>
      <w:r w:rsidRPr="004400E9">
        <w:t>(</w:t>
      </w:r>
      <w:r>
        <w:t>Сто сорок две</w:t>
      </w:r>
      <w:r w:rsidRPr="004400E9">
        <w:t xml:space="preserve"> тысяч</w:t>
      </w:r>
      <w:r>
        <w:t>и</w:t>
      </w:r>
      <w:r w:rsidRPr="004400E9">
        <w:t xml:space="preserve"> </w:t>
      </w:r>
      <w:r>
        <w:t xml:space="preserve">восемьсот девяносто семь </w:t>
      </w:r>
      <w:r w:rsidRPr="004400E9">
        <w:t>рубл</w:t>
      </w:r>
      <w:r>
        <w:t>ей 72 копей</w:t>
      </w:r>
      <w:r w:rsidRPr="002D29F3">
        <w:t>к</w:t>
      </w:r>
      <w:r>
        <w:t>и</w:t>
      </w:r>
      <w:r w:rsidRPr="001C4FF8">
        <w:t>)</w:t>
      </w:r>
      <w:r>
        <w:t>, в том числе НДС – 21 797,96 (Двадцать одна тысяча  семьсот девяносто семь рублей 96 копеек).</w:t>
      </w:r>
    </w:p>
    <w:p w:rsidR="002D088C" w:rsidRPr="001C6FE8" w:rsidRDefault="002D088C" w:rsidP="002D088C">
      <w:pPr>
        <w:ind w:right="141"/>
      </w:pPr>
      <w:r w:rsidRPr="001C6FE8">
        <w:t xml:space="preserve">Цена договора включает в себя: </w:t>
      </w:r>
    </w:p>
    <w:p w:rsidR="002D088C" w:rsidRDefault="002D088C" w:rsidP="002D088C">
      <w:pPr>
        <w:numPr>
          <w:ilvl w:val="0"/>
          <w:numId w:val="3"/>
        </w:numPr>
        <w:tabs>
          <w:tab w:val="left" w:pos="426"/>
        </w:tabs>
        <w:ind w:left="0" w:right="141" w:firstLine="0"/>
      </w:pPr>
      <w:r w:rsidRPr="001C6FE8">
        <w:t>стоимость товара;</w:t>
      </w:r>
    </w:p>
    <w:p w:rsidR="002D088C" w:rsidRPr="001C6FE8" w:rsidRDefault="002D088C" w:rsidP="002D088C">
      <w:pPr>
        <w:numPr>
          <w:ilvl w:val="0"/>
          <w:numId w:val="3"/>
        </w:numPr>
        <w:tabs>
          <w:tab w:val="left" w:pos="426"/>
        </w:tabs>
        <w:ind w:left="0" w:right="141" w:firstLine="0"/>
      </w:pPr>
      <w:r w:rsidRPr="001C6FE8">
        <w:t>расходы на уплату налогов и других обязательных платежей;</w:t>
      </w:r>
    </w:p>
    <w:p w:rsidR="002D088C" w:rsidRPr="007B786B" w:rsidRDefault="002D088C" w:rsidP="002D088C">
      <w:pPr>
        <w:numPr>
          <w:ilvl w:val="0"/>
          <w:numId w:val="3"/>
        </w:numPr>
        <w:tabs>
          <w:tab w:val="left" w:pos="426"/>
        </w:tabs>
        <w:ind w:left="0" w:right="141" w:firstLine="0"/>
        <w:rPr>
          <w:b/>
          <w:bCs/>
          <w:i/>
        </w:rPr>
      </w:pPr>
      <w:r w:rsidRPr="001C6FE8">
        <w:t>НДС</w:t>
      </w:r>
      <w:r>
        <w:t xml:space="preserve"> -18%</w:t>
      </w:r>
      <w:r w:rsidRPr="001C6FE8">
        <w:t>;</w:t>
      </w:r>
    </w:p>
    <w:p w:rsidR="002D088C" w:rsidRPr="00C75B57" w:rsidRDefault="002D088C" w:rsidP="002D088C">
      <w:pPr>
        <w:numPr>
          <w:ilvl w:val="0"/>
          <w:numId w:val="3"/>
        </w:numPr>
        <w:tabs>
          <w:tab w:val="left" w:pos="426"/>
        </w:tabs>
        <w:ind w:left="0" w:right="141" w:firstLine="0"/>
        <w:rPr>
          <w:b/>
          <w:bCs/>
          <w:i/>
        </w:rPr>
      </w:pPr>
      <w:r>
        <w:t>поверку;</w:t>
      </w:r>
    </w:p>
    <w:p w:rsidR="002D088C" w:rsidRPr="00EE7EA1" w:rsidRDefault="002D088C" w:rsidP="002D088C">
      <w:pPr>
        <w:numPr>
          <w:ilvl w:val="0"/>
          <w:numId w:val="3"/>
        </w:numPr>
        <w:tabs>
          <w:tab w:val="left" w:pos="426"/>
        </w:tabs>
        <w:ind w:left="0" w:right="141" w:firstLine="0"/>
        <w:rPr>
          <w:b/>
          <w:bCs/>
          <w:i/>
        </w:rPr>
      </w:pPr>
      <w:r>
        <w:t>методику поверки;</w:t>
      </w:r>
    </w:p>
    <w:p w:rsidR="002D088C" w:rsidRPr="00140CF5" w:rsidRDefault="002D088C" w:rsidP="002D088C">
      <w:pPr>
        <w:numPr>
          <w:ilvl w:val="0"/>
          <w:numId w:val="3"/>
        </w:numPr>
        <w:tabs>
          <w:tab w:val="left" w:pos="426"/>
        </w:tabs>
        <w:ind w:left="0" w:right="141" w:firstLine="0"/>
        <w:rPr>
          <w:bCs/>
          <w:i/>
        </w:rPr>
      </w:pPr>
      <w:r w:rsidRPr="001C6FE8">
        <w:t>доставку до склада ФГУП «НИТИ им.А.П. Александрова» в городе Сосновый Бор</w:t>
      </w:r>
      <w:r>
        <w:rPr>
          <w:b/>
          <w:bCs/>
        </w:rPr>
        <w:t>.</w:t>
      </w:r>
    </w:p>
    <w:p w:rsidR="002D088C" w:rsidRDefault="002D088C" w:rsidP="002D088C">
      <w:pPr>
        <w:pStyle w:val="Style18"/>
        <w:widowControl/>
        <w:spacing w:line="317" w:lineRule="exact"/>
        <w:ind w:right="141"/>
        <w:rPr>
          <w:rStyle w:val="FontStyle64"/>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2D088C" w:rsidRPr="00A109F8" w:rsidRDefault="002D088C" w:rsidP="002D088C">
      <w:pPr>
        <w:numPr>
          <w:ilvl w:val="0"/>
          <w:numId w:val="4"/>
        </w:numPr>
        <w:tabs>
          <w:tab w:val="left" w:pos="426"/>
          <w:tab w:val="num" w:pos="1212"/>
        </w:tabs>
        <w:ind w:left="0" w:right="141" w:firstLine="0"/>
        <w:contextualSpacing/>
        <w:jc w:val="both"/>
        <w:rPr>
          <w:b/>
          <w:spacing w:val="-6"/>
        </w:rPr>
      </w:pPr>
      <w:r w:rsidRPr="00A109F8">
        <w:rPr>
          <w:b/>
          <w:spacing w:val="-6"/>
        </w:rPr>
        <w:t>Срок, место и порядок предоставления документации по запросу цен:</w:t>
      </w:r>
    </w:p>
    <w:p w:rsidR="002D088C" w:rsidRPr="002D088C" w:rsidRDefault="002D088C" w:rsidP="002D088C">
      <w:pPr>
        <w:tabs>
          <w:tab w:val="left" w:pos="1134"/>
        </w:tabs>
        <w:ind w:right="141"/>
        <w:contextualSpacing/>
        <w:jc w:val="both"/>
        <w:rPr>
          <w:spacing w:val="-6"/>
        </w:rPr>
      </w:pPr>
      <w:proofErr w:type="gramStart"/>
      <w:r w:rsidRPr="007B5BAE">
        <w:rPr>
          <w:spacing w:val="-6"/>
        </w:rPr>
        <w:t xml:space="preserve">На официальном сайте </w:t>
      </w:r>
      <w:r w:rsidRPr="007B5BAE">
        <w:t xml:space="preserve">в информационно-телекоммуникационной сети «Интернет» для размещения </w:t>
      </w:r>
      <w:r w:rsidRPr="002D088C">
        <w:t>информации о размещении заказов на поставки товаров, выполнение работ, оказание услуг (</w:t>
      </w:r>
      <w:hyperlink r:id="rId6" w:history="1">
        <w:r w:rsidRPr="002D088C">
          <w:rPr>
            <w:rStyle w:val="a4"/>
            <w:color w:val="auto"/>
          </w:rPr>
          <w:t>http://www.zakupki.gov.ru</w:t>
        </w:r>
      </w:hyperlink>
      <w:r w:rsidRPr="002D088C">
        <w:t>), на официальном сайте по закупкам атомной отрасли Госкорпорации «Рос</w:t>
      </w:r>
      <w:r w:rsidRPr="002D088C">
        <w:rPr>
          <w:spacing w:val="-6"/>
        </w:rPr>
        <w:t>атом» (</w:t>
      </w:r>
      <w:hyperlink r:id="rId7" w:history="1">
        <w:r w:rsidRPr="002D088C">
          <w:rPr>
            <w:rStyle w:val="a4"/>
            <w:color w:val="auto"/>
          </w:rPr>
          <w:t>http://zakupki.rosatom.ru</w:t>
        </w:r>
      </w:hyperlink>
      <w:r w:rsidRPr="002D088C">
        <w:rPr>
          <w:spacing w:val="-6"/>
        </w:rPr>
        <w:t xml:space="preserve">) документация по запросу цен находится в открытом доступе, начиная </w:t>
      </w:r>
      <w:r w:rsidRPr="002D088C">
        <w:t>с даты размещения настоящего извещения и документации по запросу цен</w:t>
      </w:r>
      <w:r w:rsidRPr="002D088C">
        <w:rPr>
          <w:spacing w:val="-6"/>
        </w:rPr>
        <w:t>.</w:t>
      </w:r>
      <w:proofErr w:type="gramEnd"/>
      <w:r w:rsidRPr="002D088C">
        <w:rPr>
          <w:spacing w:val="-6"/>
          <w:sz w:val="28"/>
          <w:szCs w:val="28"/>
        </w:rPr>
        <w:t xml:space="preserve"> </w:t>
      </w:r>
      <w:r w:rsidRPr="002D088C">
        <w:rPr>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2D088C">
          <w:rPr>
            <w:rStyle w:val="a4"/>
            <w:color w:val="auto"/>
            <w:spacing w:val="-6"/>
          </w:rPr>
          <w:t>www.</w:t>
        </w:r>
        <w:r w:rsidRPr="002D088C">
          <w:rPr>
            <w:rStyle w:val="a4"/>
            <w:color w:val="auto"/>
            <w:spacing w:val="-6"/>
            <w:lang w:val="en-US"/>
          </w:rPr>
          <w:t>a</w:t>
        </w:r>
        <w:r w:rsidRPr="002D088C">
          <w:rPr>
            <w:rStyle w:val="a4"/>
            <w:color w:val="auto"/>
            <w:spacing w:val="-6"/>
          </w:rPr>
          <w:t>-</w:t>
        </w:r>
        <w:r w:rsidRPr="002D088C">
          <w:rPr>
            <w:rStyle w:val="a4"/>
            <w:color w:val="auto"/>
            <w:spacing w:val="-6"/>
            <w:lang w:val="en-US"/>
          </w:rPr>
          <w:t>k</w:t>
        </w:r>
        <w:r w:rsidRPr="002D088C">
          <w:rPr>
            <w:rStyle w:val="a4"/>
            <w:color w:val="auto"/>
            <w:spacing w:val="-6"/>
          </w:rPr>
          <w:t>-</w:t>
        </w:r>
        <w:r w:rsidRPr="002D088C">
          <w:rPr>
            <w:rStyle w:val="a4"/>
            <w:color w:val="auto"/>
            <w:spacing w:val="-6"/>
            <w:lang w:val="en-US"/>
          </w:rPr>
          <w:t>d</w:t>
        </w:r>
        <w:r w:rsidRPr="002D088C">
          <w:rPr>
            <w:rStyle w:val="a4"/>
            <w:color w:val="auto"/>
            <w:spacing w:val="-6"/>
          </w:rPr>
          <w:t>.</w:t>
        </w:r>
        <w:proofErr w:type="spellStart"/>
        <w:r w:rsidRPr="002D088C">
          <w:rPr>
            <w:rStyle w:val="a4"/>
            <w:color w:val="auto"/>
            <w:spacing w:val="-6"/>
          </w:rPr>
          <w:t>ru</w:t>
        </w:r>
        <w:proofErr w:type="spellEnd"/>
      </w:hyperlink>
      <w:r w:rsidRPr="002D088C">
        <w:rPr>
          <w:b/>
          <w:i/>
        </w:rPr>
        <w:t xml:space="preserve"> </w:t>
      </w:r>
      <w:r w:rsidRPr="002D088C">
        <w:rPr>
          <w:spacing w:val="-6"/>
        </w:rPr>
        <w:t>определяется правилами данной электронной торговой площадки.</w:t>
      </w:r>
    </w:p>
    <w:p w:rsidR="002D088C" w:rsidRPr="002D088C" w:rsidRDefault="002D088C" w:rsidP="002D088C">
      <w:pPr>
        <w:numPr>
          <w:ilvl w:val="0"/>
          <w:numId w:val="4"/>
        </w:numPr>
        <w:tabs>
          <w:tab w:val="left" w:pos="567"/>
          <w:tab w:val="num" w:pos="1212"/>
        </w:tabs>
        <w:ind w:left="0" w:right="141" w:firstLine="0"/>
        <w:contextualSpacing/>
        <w:jc w:val="both"/>
        <w:rPr>
          <w:spacing w:val="-6"/>
        </w:rPr>
      </w:pPr>
      <w:r w:rsidRPr="002D088C">
        <w:rPr>
          <w:b/>
          <w:spacing w:val="-6"/>
        </w:rPr>
        <w:lastRenderedPageBreak/>
        <w:t>Возможность проведения процедуры переторжки по снижению первоначально указанной в заявке на участие в запросе цен цены</w:t>
      </w:r>
      <w:r w:rsidRPr="002D088C">
        <w:rPr>
          <w:spacing w:val="-6"/>
        </w:rPr>
        <w:t>: возможна.</w:t>
      </w:r>
    </w:p>
    <w:p w:rsidR="002D088C" w:rsidRPr="002D088C" w:rsidRDefault="002D088C" w:rsidP="002D088C">
      <w:pPr>
        <w:numPr>
          <w:ilvl w:val="0"/>
          <w:numId w:val="4"/>
        </w:numPr>
        <w:tabs>
          <w:tab w:val="num" w:pos="567"/>
        </w:tabs>
        <w:ind w:left="0" w:right="141" w:firstLine="0"/>
        <w:contextualSpacing/>
        <w:jc w:val="both"/>
        <w:rPr>
          <w:b/>
          <w:spacing w:val="-6"/>
        </w:rPr>
      </w:pPr>
      <w:r w:rsidRPr="002D088C">
        <w:rPr>
          <w:b/>
          <w:spacing w:val="-6"/>
        </w:rPr>
        <w:t>Дата начала и дата и время окончания подачи заявок на участие в запросе цен, место и порядок их подачи участниками:</w:t>
      </w:r>
    </w:p>
    <w:p w:rsidR="002D088C" w:rsidRPr="00C949D8" w:rsidRDefault="002D088C" w:rsidP="002D088C">
      <w:pPr>
        <w:ind w:right="141"/>
        <w:contextualSpacing/>
        <w:jc w:val="both"/>
        <w:rPr>
          <w:color w:val="000000"/>
          <w:spacing w:val="-6"/>
        </w:rPr>
      </w:pPr>
      <w:proofErr w:type="gramStart"/>
      <w:r w:rsidRPr="002D088C">
        <w:rPr>
          <w:spacing w:val="-6"/>
        </w:rPr>
        <w:t xml:space="preserve">Заявки на участие в запросе цен предоставляются на электронную торговую площадку ООО «Аукционный конкурсный дом» </w:t>
      </w:r>
      <w:hyperlink r:id="rId9" w:history="1">
        <w:r w:rsidRPr="002D088C">
          <w:rPr>
            <w:rStyle w:val="a4"/>
            <w:color w:val="auto"/>
          </w:rPr>
          <w:t>www.</w:t>
        </w:r>
        <w:r w:rsidRPr="002D088C">
          <w:rPr>
            <w:rStyle w:val="a4"/>
            <w:color w:val="auto"/>
            <w:lang w:val="en-US"/>
          </w:rPr>
          <w:t>a</w:t>
        </w:r>
        <w:r w:rsidRPr="002D088C">
          <w:rPr>
            <w:rStyle w:val="a4"/>
            <w:color w:val="auto"/>
          </w:rPr>
          <w:t>-</w:t>
        </w:r>
        <w:r w:rsidRPr="002D088C">
          <w:rPr>
            <w:rStyle w:val="a4"/>
            <w:color w:val="auto"/>
            <w:lang w:val="en-US"/>
          </w:rPr>
          <w:t>k</w:t>
        </w:r>
        <w:r w:rsidRPr="002D088C">
          <w:rPr>
            <w:rStyle w:val="a4"/>
            <w:color w:val="auto"/>
          </w:rPr>
          <w:t>-</w:t>
        </w:r>
        <w:r w:rsidRPr="002D088C">
          <w:rPr>
            <w:rStyle w:val="a4"/>
            <w:color w:val="auto"/>
            <w:lang w:val="en-US"/>
          </w:rPr>
          <w:t>d</w:t>
        </w:r>
        <w:r w:rsidRPr="002D088C">
          <w:rPr>
            <w:rStyle w:val="a4"/>
            <w:color w:val="auto"/>
          </w:rPr>
          <w:t>.</w:t>
        </w:r>
        <w:proofErr w:type="spellStart"/>
        <w:r w:rsidRPr="002D088C">
          <w:rPr>
            <w:rStyle w:val="a4"/>
            <w:color w:val="auto"/>
          </w:rPr>
          <w:t>ru</w:t>
        </w:r>
        <w:proofErr w:type="spellEnd"/>
      </w:hyperlink>
      <w:r w:rsidRPr="002D088C">
        <w:t>,</w:t>
      </w:r>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A6495C">
        <w:rPr>
          <w:b/>
          <w:color w:val="000000"/>
          <w:spacing w:val="-6"/>
        </w:rPr>
        <w:t>03</w:t>
      </w:r>
      <w:r>
        <w:rPr>
          <w:b/>
          <w:color w:val="000000"/>
          <w:spacing w:val="-6"/>
        </w:rPr>
        <w:t xml:space="preserve">» </w:t>
      </w:r>
      <w:r w:rsidR="00A6495C">
        <w:rPr>
          <w:b/>
          <w:color w:val="000000"/>
          <w:spacing w:val="-6"/>
        </w:rPr>
        <w:t>марта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2D088C" w:rsidRPr="00B222A5" w:rsidRDefault="002D088C" w:rsidP="002D088C">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2D088C" w:rsidRPr="001C6FE8" w:rsidRDefault="002D088C" w:rsidP="002D088C">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A6495C">
        <w:rPr>
          <w:b/>
          <w:color w:val="000000"/>
          <w:spacing w:val="-6"/>
        </w:rPr>
        <w:t>03</w:t>
      </w:r>
      <w:r>
        <w:rPr>
          <w:b/>
          <w:color w:val="000000"/>
          <w:spacing w:val="-6"/>
        </w:rPr>
        <w:t xml:space="preserve">» </w:t>
      </w:r>
      <w:r w:rsidR="00A6495C">
        <w:rPr>
          <w:b/>
          <w:color w:val="000000"/>
          <w:spacing w:val="-6"/>
        </w:rPr>
        <w:t>марта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2D088C" w:rsidRPr="00B222A5" w:rsidRDefault="002D088C" w:rsidP="002D088C">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2D088C" w:rsidRDefault="002D088C" w:rsidP="002D088C">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A6495C">
        <w:rPr>
          <w:b/>
          <w:color w:val="000000"/>
          <w:spacing w:val="-6"/>
        </w:rPr>
        <w:t>05</w:t>
      </w:r>
      <w:r>
        <w:rPr>
          <w:b/>
          <w:color w:val="000000"/>
          <w:spacing w:val="-6"/>
        </w:rPr>
        <w:t xml:space="preserve">» </w:t>
      </w:r>
      <w:r w:rsidR="00A6495C">
        <w:rPr>
          <w:b/>
          <w:color w:val="000000"/>
          <w:spacing w:val="-6"/>
        </w:rPr>
        <w:t>марта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2D088C" w:rsidRDefault="002D088C" w:rsidP="002D088C">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2D088C" w:rsidRDefault="002D088C" w:rsidP="002D088C">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A6495C">
        <w:rPr>
          <w:b/>
          <w:color w:val="000000"/>
          <w:spacing w:val="-6"/>
        </w:rPr>
        <w:t>12</w:t>
      </w:r>
      <w:r>
        <w:rPr>
          <w:b/>
          <w:color w:val="000000"/>
          <w:spacing w:val="-6"/>
        </w:rPr>
        <w:t xml:space="preserve">» марта </w:t>
      </w:r>
      <w:r w:rsidRPr="00C949D8">
        <w:rPr>
          <w:b/>
          <w:color w:val="000000"/>
          <w:spacing w:val="-6"/>
        </w:rPr>
        <w:t>201</w:t>
      </w:r>
      <w:r>
        <w:rPr>
          <w:b/>
          <w:color w:val="000000"/>
          <w:spacing w:val="-6"/>
        </w:rPr>
        <w:t>4</w:t>
      </w:r>
      <w:r w:rsidRPr="00C949D8">
        <w:rPr>
          <w:b/>
          <w:color w:val="000000"/>
          <w:spacing w:val="-6"/>
        </w:rPr>
        <w:t xml:space="preserve"> года.</w:t>
      </w:r>
    </w:p>
    <w:p w:rsidR="002D088C" w:rsidRPr="001C6FE8" w:rsidRDefault="002D088C" w:rsidP="002D088C">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D088C" w:rsidRPr="005F38A1" w:rsidRDefault="002D088C" w:rsidP="002D088C">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bookmarkStart w:id="1" w:name="_Ref367968143"/>
    </w:p>
    <w:p w:rsidR="002D088C" w:rsidRPr="000846B2" w:rsidRDefault="002D088C" w:rsidP="002D088C">
      <w:pPr>
        <w:pStyle w:val="20"/>
        <w:numPr>
          <w:ilvl w:val="0"/>
          <w:numId w:val="4"/>
        </w:numPr>
        <w:tabs>
          <w:tab w:val="left" w:pos="426"/>
        </w:tabs>
        <w:spacing w:before="0" w:after="0" w:line="240" w:lineRule="auto"/>
        <w:ind w:left="0" w:right="23" w:firstLine="0"/>
        <w:jc w:val="both"/>
        <w:rPr>
          <w:sz w:val="24"/>
          <w:szCs w:val="24"/>
        </w:rPr>
      </w:pPr>
      <w:r w:rsidRPr="00A6495C">
        <w:rPr>
          <w:rFonts w:ascii="Times New Roman" w:hAnsi="Times New Roman" w:cs="Times New Roman"/>
          <w:b/>
          <w:sz w:val="24"/>
          <w:szCs w:val="24"/>
        </w:rPr>
        <w:t>Форма, размер и срок предоставления обеспечения возврата аванса</w:t>
      </w:r>
      <w:r w:rsidRPr="00A6495C">
        <w:rPr>
          <w:rFonts w:ascii="Times New Roman" w:hAnsi="Times New Roman" w:cs="Times New Roman"/>
          <w:bCs/>
          <w:sz w:val="24"/>
          <w:szCs w:val="24"/>
        </w:rPr>
        <w:t>:</w:t>
      </w:r>
      <w:r w:rsidRPr="002D088C">
        <w:rPr>
          <w:rFonts w:ascii="Times New Roman" w:hAnsi="Times New Roman" w:cs="Times New Roman"/>
          <w:bCs/>
          <w:sz w:val="24"/>
          <w:szCs w:val="24"/>
        </w:rPr>
        <w:t xml:space="preserve"> </w:t>
      </w:r>
      <w:bookmarkEnd w:id="1"/>
      <w:r w:rsidRPr="002D088C">
        <w:rPr>
          <w:rFonts w:ascii="Times New Roman" w:hAnsi="Times New Roman" w:cs="Times New Roman"/>
          <w:sz w:val="24"/>
          <w:szCs w:val="24"/>
        </w:rPr>
        <w:t>обеспечение</w:t>
      </w:r>
      <w:r w:rsidRPr="000846B2">
        <w:rPr>
          <w:sz w:val="24"/>
          <w:szCs w:val="24"/>
        </w:rPr>
        <w:t xml:space="preserve"> </w:t>
      </w:r>
      <w:r w:rsidRPr="002D088C">
        <w:rPr>
          <w:rFonts w:ascii="Times New Roman" w:hAnsi="Times New Roman" w:cs="Times New Roman"/>
          <w:sz w:val="24"/>
          <w:szCs w:val="24"/>
        </w:rPr>
        <w:t>возврата аванса может быть предоставлено в следующем виде:</w:t>
      </w:r>
    </w:p>
    <w:p w:rsidR="002D088C" w:rsidRPr="002D088C" w:rsidRDefault="002D088C" w:rsidP="002D088C">
      <w:pPr>
        <w:pStyle w:val="20"/>
        <w:shd w:val="clear" w:color="auto" w:fill="auto"/>
        <w:spacing w:before="0" w:after="0" w:line="240" w:lineRule="auto"/>
        <w:ind w:left="20" w:right="23" w:firstLine="406"/>
        <w:jc w:val="both"/>
        <w:rPr>
          <w:rFonts w:ascii="Times New Roman" w:hAnsi="Times New Roman" w:cs="Times New Roman"/>
          <w:sz w:val="24"/>
          <w:szCs w:val="24"/>
        </w:rPr>
      </w:pPr>
      <w:r w:rsidRPr="002D088C">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2D088C">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2D088C">
        <w:rPr>
          <w:rFonts w:ascii="Times New Roman" w:hAnsi="Times New Roman" w:cs="Times New Roman"/>
          <w:sz w:val="24"/>
          <w:szCs w:val="24"/>
          <w:lang w:val="en-US"/>
        </w:rPr>
        <w:t>SWIFT</w:t>
      </w:r>
      <w:r w:rsidRPr="002D088C">
        <w:rPr>
          <w:rFonts w:ascii="Times New Roman" w:hAnsi="Times New Roman" w:cs="Times New Roman"/>
          <w:sz w:val="24"/>
          <w:szCs w:val="24"/>
        </w:rPr>
        <w:t xml:space="preserve"> в банк Бенефициара об </w:t>
      </w:r>
      <w:proofErr w:type="spellStart"/>
      <w:r w:rsidRPr="002D088C">
        <w:rPr>
          <w:rFonts w:ascii="Times New Roman" w:hAnsi="Times New Roman" w:cs="Times New Roman"/>
          <w:sz w:val="24"/>
          <w:szCs w:val="24"/>
        </w:rPr>
        <w:t>авизовании</w:t>
      </w:r>
      <w:proofErr w:type="spellEnd"/>
      <w:r w:rsidRPr="002D088C">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2D088C" w:rsidRPr="002D088C" w:rsidRDefault="002D088C" w:rsidP="002D088C">
      <w:pPr>
        <w:pStyle w:val="20"/>
        <w:shd w:val="clear" w:color="auto" w:fill="auto"/>
        <w:spacing w:before="0" w:after="0" w:line="240" w:lineRule="auto"/>
        <w:ind w:left="20" w:right="23" w:firstLine="406"/>
        <w:jc w:val="both"/>
        <w:rPr>
          <w:rFonts w:ascii="Times New Roman" w:hAnsi="Times New Roman" w:cs="Times New Roman"/>
          <w:sz w:val="24"/>
          <w:szCs w:val="24"/>
        </w:rPr>
      </w:pPr>
      <w:r w:rsidRPr="002D088C">
        <w:rPr>
          <w:rFonts w:ascii="Times New Roman" w:hAnsi="Times New Roman" w:cs="Times New Roman"/>
          <w:sz w:val="24"/>
          <w:szCs w:val="24"/>
        </w:rPr>
        <w:t xml:space="preserve">- Гарантии, переданной по системе </w:t>
      </w:r>
      <w:r w:rsidRPr="002D088C">
        <w:rPr>
          <w:rFonts w:ascii="Times New Roman" w:hAnsi="Times New Roman" w:cs="Times New Roman"/>
          <w:sz w:val="24"/>
          <w:szCs w:val="24"/>
          <w:lang w:val="en-US"/>
        </w:rPr>
        <w:t>SWIFT</w:t>
      </w:r>
      <w:r w:rsidRPr="002D088C">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2D088C" w:rsidRPr="002D088C" w:rsidRDefault="002D088C" w:rsidP="002D088C">
      <w:pPr>
        <w:pStyle w:val="20"/>
        <w:shd w:val="clear" w:color="auto" w:fill="auto"/>
        <w:spacing w:before="0" w:after="0" w:line="240" w:lineRule="auto"/>
        <w:ind w:left="20" w:right="23" w:firstLine="406"/>
        <w:jc w:val="both"/>
        <w:rPr>
          <w:rFonts w:ascii="Times New Roman" w:hAnsi="Times New Roman" w:cs="Times New Roman"/>
          <w:sz w:val="24"/>
          <w:szCs w:val="24"/>
        </w:rPr>
      </w:pPr>
      <w:r w:rsidRPr="002D088C">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2D088C" w:rsidRPr="002D088C" w:rsidRDefault="002D088C" w:rsidP="002D088C">
      <w:pPr>
        <w:pStyle w:val="20"/>
        <w:shd w:val="clear" w:color="auto" w:fill="auto"/>
        <w:spacing w:before="0" w:after="0" w:line="240" w:lineRule="auto"/>
        <w:ind w:left="20" w:right="23" w:firstLine="406"/>
        <w:jc w:val="both"/>
        <w:rPr>
          <w:rFonts w:ascii="Times New Roman" w:hAnsi="Times New Roman" w:cs="Times New Roman"/>
          <w:sz w:val="24"/>
          <w:szCs w:val="24"/>
        </w:rPr>
      </w:pPr>
      <w:r w:rsidRPr="002D088C">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2D088C" w:rsidRPr="002D088C" w:rsidRDefault="002D088C" w:rsidP="002D088C">
      <w:pPr>
        <w:pStyle w:val="20"/>
        <w:shd w:val="clear" w:color="auto" w:fill="auto"/>
        <w:tabs>
          <w:tab w:val="right" w:pos="9902"/>
        </w:tabs>
        <w:spacing w:before="0" w:after="0" w:line="240" w:lineRule="auto"/>
        <w:ind w:left="20" w:right="23" w:firstLine="406"/>
        <w:jc w:val="both"/>
        <w:rPr>
          <w:rFonts w:ascii="Times New Roman" w:hAnsi="Times New Roman" w:cs="Times New Roman"/>
          <w:sz w:val="24"/>
          <w:szCs w:val="24"/>
        </w:rPr>
      </w:pPr>
      <w:r w:rsidRPr="002D088C">
        <w:rPr>
          <w:rFonts w:ascii="Times New Roman" w:hAnsi="Times New Roman" w:cs="Times New Roman"/>
          <w:sz w:val="24"/>
          <w:szCs w:val="24"/>
        </w:rPr>
        <w:t>- в форме денежных средств путем их перечисления Заказчику.</w:t>
      </w:r>
      <w:r w:rsidRPr="002D088C">
        <w:rPr>
          <w:rFonts w:ascii="Times New Roman" w:hAnsi="Times New Roman" w:cs="Times New Roman"/>
          <w:sz w:val="24"/>
          <w:szCs w:val="24"/>
        </w:rPr>
        <w:tab/>
      </w:r>
    </w:p>
    <w:p w:rsidR="002D088C" w:rsidRPr="002D088C" w:rsidRDefault="002D088C" w:rsidP="002D088C">
      <w:pPr>
        <w:pStyle w:val="20"/>
        <w:shd w:val="clear" w:color="auto" w:fill="auto"/>
        <w:spacing w:before="0" w:after="0" w:line="240" w:lineRule="auto"/>
        <w:ind w:left="20" w:right="23" w:firstLine="547"/>
        <w:jc w:val="both"/>
        <w:rPr>
          <w:rFonts w:ascii="Times New Roman" w:hAnsi="Times New Roman" w:cs="Times New Roman"/>
          <w:sz w:val="24"/>
          <w:szCs w:val="24"/>
        </w:rPr>
      </w:pPr>
      <w:r w:rsidRPr="002D088C">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2D088C" w:rsidRPr="002D088C" w:rsidRDefault="002D088C" w:rsidP="002D088C">
      <w:pPr>
        <w:pStyle w:val="20"/>
        <w:shd w:val="clear" w:color="auto" w:fill="auto"/>
        <w:spacing w:before="0" w:after="0" w:line="240" w:lineRule="auto"/>
        <w:ind w:left="20" w:right="20" w:firstLine="831"/>
        <w:jc w:val="both"/>
        <w:rPr>
          <w:rFonts w:ascii="Times New Roman" w:hAnsi="Times New Roman" w:cs="Times New Roman"/>
          <w:sz w:val="24"/>
          <w:szCs w:val="24"/>
        </w:rPr>
      </w:pPr>
      <w:r w:rsidRPr="002D088C">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2D088C" w:rsidRPr="002D088C" w:rsidRDefault="002D088C" w:rsidP="002D088C">
      <w:pPr>
        <w:pStyle w:val="a"/>
        <w:numPr>
          <w:ilvl w:val="0"/>
          <w:numId w:val="0"/>
        </w:numPr>
        <w:tabs>
          <w:tab w:val="left" w:pos="0"/>
        </w:tabs>
        <w:suppressAutoHyphens/>
        <w:spacing w:line="240" w:lineRule="auto"/>
        <w:ind w:firstLine="851"/>
        <w:rPr>
          <w:b/>
          <w:bCs w:val="0"/>
          <w:sz w:val="24"/>
          <w:szCs w:val="24"/>
        </w:rPr>
      </w:pPr>
      <w:r w:rsidRPr="002D088C">
        <w:rPr>
          <w:b/>
          <w:bCs w:val="0"/>
          <w:sz w:val="24"/>
          <w:szCs w:val="24"/>
        </w:rPr>
        <w:t>Срок действия обеспечения возврата аванса в форме безотзывной банковской гарантии должен составлять срок исполнения обязательств на сумму выплаченного аванса плюс 60 дней.</w:t>
      </w:r>
    </w:p>
    <w:p w:rsidR="002D088C" w:rsidRPr="002D088C" w:rsidRDefault="002D088C" w:rsidP="002D088C">
      <w:pPr>
        <w:pStyle w:val="a"/>
        <w:numPr>
          <w:ilvl w:val="0"/>
          <w:numId w:val="0"/>
        </w:numPr>
        <w:tabs>
          <w:tab w:val="left" w:pos="0"/>
        </w:tabs>
        <w:suppressAutoHyphens/>
        <w:spacing w:line="240" w:lineRule="auto"/>
        <w:ind w:firstLine="851"/>
        <w:rPr>
          <w:b/>
          <w:bCs w:val="0"/>
          <w:sz w:val="24"/>
          <w:szCs w:val="24"/>
        </w:rPr>
      </w:pPr>
      <w:r w:rsidRPr="002D088C">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2D088C" w:rsidRPr="002D088C" w:rsidRDefault="002D088C" w:rsidP="002D088C">
      <w:pPr>
        <w:pStyle w:val="a"/>
        <w:numPr>
          <w:ilvl w:val="0"/>
          <w:numId w:val="0"/>
        </w:numPr>
        <w:tabs>
          <w:tab w:val="left" w:pos="0"/>
        </w:tabs>
        <w:suppressAutoHyphens/>
        <w:spacing w:line="240" w:lineRule="auto"/>
        <w:ind w:firstLine="851"/>
        <w:rPr>
          <w:b/>
          <w:bCs w:val="0"/>
          <w:sz w:val="24"/>
          <w:szCs w:val="24"/>
        </w:rPr>
      </w:pPr>
      <w:r w:rsidRPr="002D088C">
        <w:rPr>
          <w:b/>
          <w:bCs w:val="0"/>
          <w:sz w:val="24"/>
          <w:szCs w:val="24"/>
        </w:rPr>
        <w:lastRenderedPageBreak/>
        <w:t>Аванс выплачивается только после подтверждения банком выданной гарантии.</w:t>
      </w:r>
    </w:p>
    <w:p w:rsidR="002D088C" w:rsidRPr="00003BDC" w:rsidRDefault="002D088C" w:rsidP="002D088C">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2D088C" w:rsidRPr="00003BDC" w:rsidRDefault="002D088C" w:rsidP="002D088C">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2D088C" w:rsidRPr="00003BDC" w:rsidRDefault="002D088C" w:rsidP="002D088C">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2D088C" w:rsidRPr="00003BDC" w:rsidRDefault="002D088C" w:rsidP="002D088C">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2D088C" w:rsidRPr="00003BDC" w:rsidRDefault="002D088C" w:rsidP="002D088C">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2D088C" w:rsidRPr="00003BDC" w:rsidRDefault="002D088C" w:rsidP="002D088C">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2D088C" w:rsidRPr="00003BDC" w:rsidRDefault="002D088C" w:rsidP="002D088C">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2D088C" w:rsidRPr="00003BDC" w:rsidRDefault="002D088C" w:rsidP="002D088C">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2D088C" w:rsidRPr="00003BDC" w:rsidRDefault="002D088C" w:rsidP="002D088C">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2D088C" w:rsidRPr="00003BDC" w:rsidRDefault="002D088C" w:rsidP="002D088C">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2D088C" w:rsidRPr="00003BDC" w:rsidRDefault="002D088C" w:rsidP="002D088C">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2D088C" w:rsidRPr="00003BDC" w:rsidRDefault="002D088C" w:rsidP="002D088C">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88C" w:rsidRPr="00003BDC" w:rsidRDefault="002D088C" w:rsidP="002D088C">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2D088C" w:rsidRPr="00003BDC" w:rsidRDefault="002D088C" w:rsidP="002D088C">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2D088C" w:rsidRPr="00003BDC" w:rsidRDefault="002D088C" w:rsidP="002D088C">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2D088C" w:rsidRPr="00003BDC" w:rsidRDefault="002D088C" w:rsidP="002D088C">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2D088C" w:rsidRPr="00003BDC" w:rsidRDefault="002D088C" w:rsidP="002D088C">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2D088C" w:rsidRPr="002D088C" w:rsidRDefault="002D088C" w:rsidP="002D088C">
      <w:pPr>
        <w:pStyle w:val="20"/>
        <w:shd w:val="clear" w:color="auto" w:fill="auto"/>
        <w:spacing w:before="0" w:after="0" w:line="240" w:lineRule="auto"/>
        <w:ind w:left="20" w:right="20" w:firstLine="547"/>
        <w:jc w:val="both"/>
        <w:rPr>
          <w:rFonts w:ascii="Times New Roman" w:hAnsi="Times New Roman" w:cs="Times New Roman"/>
          <w:sz w:val="24"/>
          <w:szCs w:val="24"/>
        </w:rPr>
      </w:pPr>
      <w:r w:rsidRPr="002D088C">
        <w:rPr>
          <w:rFonts w:ascii="Times New Roman" w:hAnsi="Times New Roman" w:cs="Times New Roman"/>
          <w:sz w:val="24"/>
          <w:szCs w:val="24"/>
        </w:rPr>
        <w:t xml:space="preserve">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w:t>
      </w:r>
      <w:r w:rsidRPr="002D088C">
        <w:rPr>
          <w:rFonts w:ascii="Times New Roman" w:hAnsi="Times New Roman" w:cs="Times New Roman"/>
          <w:sz w:val="24"/>
          <w:szCs w:val="24"/>
        </w:rPr>
        <w:lastRenderedPageBreak/>
        <w:t>порядке прилагаются следующие документы, подтверждающие полномочия лица, подписавшего обеспечение:</w:t>
      </w:r>
    </w:p>
    <w:p w:rsidR="002D088C" w:rsidRPr="002D088C" w:rsidRDefault="002D088C" w:rsidP="002D088C">
      <w:pPr>
        <w:pStyle w:val="20"/>
        <w:shd w:val="clear" w:color="auto" w:fill="auto"/>
        <w:spacing w:before="0" w:after="0" w:line="240" w:lineRule="auto"/>
        <w:ind w:left="20" w:right="20" w:firstLine="700"/>
        <w:jc w:val="both"/>
        <w:rPr>
          <w:rFonts w:ascii="Times New Roman" w:hAnsi="Times New Roman" w:cs="Times New Roman"/>
          <w:color w:val="000000"/>
          <w:sz w:val="24"/>
          <w:szCs w:val="24"/>
        </w:rPr>
      </w:pPr>
      <w:r w:rsidRPr="002D088C">
        <w:rPr>
          <w:rFonts w:ascii="Times New Roman" w:hAnsi="Times New Roman" w:cs="Times New Roman"/>
          <w:color w:val="000000"/>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D088C" w:rsidRPr="002D088C" w:rsidRDefault="002D088C" w:rsidP="002D088C">
      <w:pPr>
        <w:pStyle w:val="20"/>
        <w:shd w:val="clear" w:color="auto" w:fill="auto"/>
        <w:spacing w:before="0" w:after="0" w:line="240" w:lineRule="auto"/>
        <w:ind w:left="20" w:right="20" w:firstLine="700"/>
        <w:jc w:val="both"/>
        <w:rPr>
          <w:rFonts w:ascii="Times New Roman" w:hAnsi="Times New Roman" w:cs="Times New Roman"/>
          <w:sz w:val="24"/>
          <w:szCs w:val="24"/>
        </w:rPr>
      </w:pPr>
      <w:r w:rsidRPr="002D088C">
        <w:rPr>
          <w:rFonts w:ascii="Times New Roman" w:hAnsi="Times New Roman" w:cs="Times New Roman"/>
          <w:color w:val="000000"/>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w:t>
      </w:r>
      <w:r w:rsidRPr="002D088C">
        <w:rPr>
          <w:rFonts w:ascii="Times New Roman" w:hAnsi="Times New Roman" w:cs="Times New Roman"/>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D088C" w:rsidRPr="002D088C" w:rsidRDefault="002D088C" w:rsidP="002D088C">
      <w:pPr>
        <w:pStyle w:val="20"/>
        <w:shd w:val="clear" w:color="auto" w:fill="auto"/>
        <w:spacing w:before="0" w:after="0" w:line="240" w:lineRule="auto"/>
        <w:ind w:left="20" w:right="20" w:firstLine="700"/>
        <w:jc w:val="both"/>
        <w:rPr>
          <w:rFonts w:ascii="Times New Roman" w:hAnsi="Times New Roman" w:cs="Times New Roman"/>
          <w:sz w:val="24"/>
          <w:szCs w:val="24"/>
        </w:rPr>
      </w:pPr>
      <w:proofErr w:type="gramStart"/>
      <w:r w:rsidRPr="002D088C">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D088C">
        <w:rPr>
          <w:rFonts w:ascii="Times New Roman" w:hAnsi="Times New Roman" w:cs="Times New Roman"/>
          <w:sz w:val="24"/>
          <w:szCs w:val="24"/>
        </w:rPr>
        <w:t xml:space="preserve"> </w:t>
      </w:r>
      <w:proofErr w:type="gramStart"/>
      <w:r w:rsidRPr="002D088C">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D088C" w:rsidRPr="00A62BB2" w:rsidRDefault="002D088C" w:rsidP="002D088C">
      <w:pPr>
        <w:pStyle w:val="20"/>
        <w:shd w:val="clear" w:color="auto" w:fill="auto"/>
        <w:spacing w:before="0" w:after="0" w:line="240" w:lineRule="auto"/>
        <w:ind w:left="20" w:right="20" w:firstLine="700"/>
        <w:jc w:val="both"/>
        <w:rPr>
          <w:color w:val="000000"/>
        </w:rPr>
      </w:pPr>
      <w:r w:rsidRPr="002D088C">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D088C">
        <w:rPr>
          <w:rFonts w:ascii="Times New Roman" w:hAnsi="Times New Roman" w:cs="Times New Roman"/>
          <w:sz w:val="24"/>
          <w:szCs w:val="24"/>
        </w:rPr>
        <w:t>с даты</w:t>
      </w:r>
      <w:proofErr w:type="gramEnd"/>
      <w:r w:rsidRPr="002D088C">
        <w:rPr>
          <w:rFonts w:ascii="Times New Roman" w:hAnsi="Times New Roman" w:cs="Times New Roman"/>
          <w:sz w:val="24"/>
          <w:szCs w:val="24"/>
        </w:rPr>
        <w:t xml:space="preserve"> ее выдачи регистрирующим органом).</w:t>
      </w:r>
      <w:r w:rsidRPr="00A62BB2">
        <w:rPr>
          <w:color w:val="000000"/>
        </w:rPr>
        <w:t xml:space="preserve"> </w:t>
      </w:r>
    </w:p>
    <w:p w:rsidR="002D088C" w:rsidRPr="001415AF" w:rsidRDefault="002D088C" w:rsidP="002D088C">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2D088C" w:rsidRPr="001415AF" w:rsidRDefault="002D088C" w:rsidP="002D088C">
      <w:pPr>
        <w:tabs>
          <w:tab w:val="num" w:pos="709"/>
        </w:tabs>
        <w:jc w:val="both"/>
        <w:rPr>
          <w:bCs/>
        </w:rPr>
      </w:pPr>
      <w:r w:rsidRPr="001415AF">
        <w:rPr>
          <w:bCs/>
        </w:rPr>
        <w:tab/>
        <w:t xml:space="preserve">Требования к лицу, выступающее в роли </w:t>
      </w:r>
      <w:r w:rsidRPr="002D088C">
        <w:rPr>
          <w:bCs/>
        </w:rPr>
        <w:t xml:space="preserve">поручителя или банка-гаранта, размещены на официальном сайте закупок атомной отрасли: </w:t>
      </w:r>
      <w:hyperlink r:id="rId10" w:history="1">
        <w:r w:rsidRPr="002D088C">
          <w:rPr>
            <w:rStyle w:val="a4"/>
            <w:bCs/>
            <w:color w:val="auto"/>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2D088C" w:rsidRDefault="002D088C" w:rsidP="002D088C">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2D088C" w:rsidRDefault="002D088C" w:rsidP="002D088C">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2D088C" w:rsidRDefault="002D088C" w:rsidP="002D088C">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2D088C" w:rsidRDefault="002D088C" w:rsidP="002D088C">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D088C" w:rsidRDefault="002D088C" w:rsidP="002D088C">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2D088C" w:rsidRPr="005F38A1" w:rsidRDefault="002D088C" w:rsidP="002D088C">
      <w:pPr>
        <w:pStyle w:val="a"/>
        <w:numPr>
          <w:ilvl w:val="0"/>
          <w:numId w:val="0"/>
        </w:numPr>
        <w:tabs>
          <w:tab w:val="left" w:pos="0"/>
          <w:tab w:val="left" w:pos="426"/>
        </w:tabs>
        <w:suppressAutoHyphens/>
        <w:spacing w:line="240" w:lineRule="auto"/>
        <w:ind w:firstLine="567"/>
      </w:pPr>
      <w:proofErr w:type="gramStart"/>
      <w:r>
        <w:rPr>
          <w:sz w:val="24"/>
          <w:szCs w:val="24"/>
        </w:rPr>
        <w:lastRenderedPageBreak/>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r w:rsidRPr="002D088C">
        <w:rPr>
          <w:sz w:val="24"/>
          <w:szCs w:val="24"/>
        </w:rPr>
        <w:t>(</w:t>
      </w:r>
      <w:hyperlink r:id="rId11" w:history="1">
        <w:r w:rsidRPr="002D088C">
          <w:rPr>
            <w:rStyle w:val="a4"/>
            <w:color w:val="auto"/>
            <w:sz w:val="24"/>
            <w:szCs w:val="24"/>
            <w:lang w:val="en-US"/>
          </w:rPr>
          <w:t>www</w:t>
        </w:r>
        <w:r w:rsidRPr="002D088C">
          <w:rPr>
            <w:rStyle w:val="a4"/>
            <w:color w:val="auto"/>
            <w:sz w:val="24"/>
            <w:szCs w:val="24"/>
          </w:rPr>
          <w:t>.</w:t>
        </w:r>
        <w:r w:rsidRPr="002D088C">
          <w:rPr>
            <w:rStyle w:val="a4"/>
            <w:color w:val="auto"/>
            <w:sz w:val="24"/>
            <w:szCs w:val="24"/>
            <w:lang w:val="en-US"/>
          </w:rPr>
          <w:t>standardandpoors</w:t>
        </w:r>
        <w:r w:rsidRPr="002D088C">
          <w:rPr>
            <w:rStyle w:val="a4"/>
            <w:color w:val="auto"/>
            <w:sz w:val="24"/>
            <w:szCs w:val="24"/>
          </w:rPr>
          <w:t>.</w:t>
        </w:r>
        <w:r w:rsidRPr="002D088C">
          <w:rPr>
            <w:rStyle w:val="a4"/>
            <w:color w:val="auto"/>
            <w:sz w:val="24"/>
            <w:szCs w:val="24"/>
            <w:lang w:val="en-US"/>
          </w:rPr>
          <w:t>com</w:t>
        </w:r>
      </w:hyperlink>
      <w:r w:rsidRPr="002D088C">
        <w:rPr>
          <w:sz w:val="24"/>
          <w:szCs w:val="24"/>
        </w:rPr>
        <w:t xml:space="preserve">), </w:t>
      </w:r>
      <w:r w:rsidRPr="002D088C">
        <w:rPr>
          <w:sz w:val="24"/>
          <w:szCs w:val="24"/>
          <w:lang w:val="en-US"/>
        </w:rPr>
        <w:t>Moody</w:t>
      </w:r>
      <w:r w:rsidRPr="002D088C">
        <w:rPr>
          <w:sz w:val="24"/>
          <w:szCs w:val="24"/>
        </w:rPr>
        <w:t>’</w:t>
      </w:r>
      <w:r w:rsidRPr="002D088C">
        <w:rPr>
          <w:sz w:val="24"/>
          <w:szCs w:val="24"/>
          <w:lang w:val="en-US"/>
        </w:rPr>
        <w:t>s</w:t>
      </w:r>
      <w:r w:rsidRPr="002D088C">
        <w:rPr>
          <w:sz w:val="24"/>
          <w:szCs w:val="24"/>
        </w:rPr>
        <w:t xml:space="preserve"> </w:t>
      </w:r>
      <w:r w:rsidRPr="002D088C">
        <w:rPr>
          <w:sz w:val="24"/>
          <w:szCs w:val="24"/>
          <w:lang w:val="en-US"/>
        </w:rPr>
        <w:t>Investors</w:t>
      </w:r>
      <w:r w:rsidRPr="002D088C">
        <w:rPr>
          <w:sz w:val="24"/>
          <w:szCs w:val="24"/>
        </w:rPr>
        <w:t xml:space="preserve"> </w:t>
      </w:r>
      <w:r w:rsidRPr="002D088C">
        <w:rPr>
          <w:sz w:val="24"/>
          <w:szCs w:val="24"/>
          <w:lang w:val="en-US"/>
        </w:rPr>
        <w:t>Service</w:t>
      </w:r>
      <w:r w:rsidRPr="002D088C">
        <w:rPr>
          <w:sz w:val="24"/>
          <w:szCs w:val="24"/>
        </w:rPr>
        <w:t xml:space="preserve">, </w:t>
      </w:r>
      <w:r w:rsidRPr="002D088C">
        <w:rPr>
          <w:sz w:val="24"/>
          <w:szCs w:val="24"/>
          <w:lang w:val="en-US"/>
        </w:rPr>
        <w:t>Inc</w:t>
      </w:r>
      <w:r w:rsidRPr="002D088C">
        <w:rPr>
          <w:sz w:val="24"/>
          <w:szCs w:val="24"/>
        </w:rPr>
        <w:t>. (</w:t>
      </w:r>
      <w:r w:rsidRPr="002D088C">
        <w:rPr>
          <w:sz w:val="24"/>
          <w:szCs w:val="24"/>
          <w:lang w:val="en-US"/>
        </w:rPr>
        <w:t>www</w:t>
      </w:r>
      <w:r w:rsidRPr="002D088C">
        <w:rPr>
          <w:sz w:val="24"/>
          <w:szCs w:val="24"/>
        </w:rPr>
        <w:t>.</w:t>
      </w:r>
      <w:r w:rsidRPr="002D088C">
        <w:rPr>
          <w:sz w:val="24"/>
          <w:szCs w:val="24"/>
          <w:lang w:val="en-US"/>
        </w:rPr>
        <w:t>moodys</w:t>
      </w:r>
      <w:r w:rsidRPr="002D088C">
        <w:rPr>
          <w:sz w:val="24"/>
          <w:szCs w:val="24"/>
        </w:rPr>
        <w:t>.</w:t>
      </w:r>
      <w:r w:rsidRPr="002D088C">
        <w:rPr>
          <w:sz w:val="24"/>
          <w:szCs w:val="24"/>
          <w:lang w:val="en-US"/>
        </w:rPr>
        <w:t>com</w:t>
      </w:r>
      <w:r w:rsidRPr="002D088C">
        <w:rPr>
          <w:sz w:val="24"/>
          <w:szCs w:val="24"/>
        </w:rPr>
        <w:t xml:space="preserve">) или </w:t>
      </w:r>
      <w:r w:rsidRPr="002D088C">
        <w:rPr>
          <w:sz w:val="24"/>
          <w:szCs w:val="24"/>
          <w:lang w:val="en-US"/>
        </w:rPr>
        <w:t>Fitch</w:t>
      </w:r>
      <w:r w:rsidRPr="002D088C">
        <w:rPr>
          <w:sz w:val="24"/>
          <w:szCs w:val="24"/>
        </w:rPr>
        <w:t xml:space="preserve">   </w:t>
      </w:r>
      <w:r w:rsidRPr="002D088C">
        <w:rPr>
          <w:sz w:val="24"/>
          <w:szCs w:val="24"/>
          <w:lang w:val="en-US"/>
        </w:rPr>
        <w:t>Ratings</w:t>
      </w:r>
      <w:r w:rsidRPr="002D088C">
        <w:rPr>
          <w:sz w:val="24"/>
          <w:szCs w:val="24"/>
        </w:rPr>
        <w:t xml:space="preserve"> </w:t>
      </w:r>
      <w:r w:rsidRPr="002D088C">
        <w:rPr>
          <w:sz w:val="24"/>
          <w:szCs w:val="24"/>
          <w:lang w:val="en-US"/>
        </w:rPr>
        <w:t>Ltd</w:t>
      </w:r>
      <w:r w:rsidRPr="002D088C">
        <w:rPr>
          <w:sz w:val="24"/>
          <w:szCs w:val="24"/>
        </w:rPr>
        <w:t>. (</w:t>
      </w:r>
      <w:hyperlink r:id="rId12" w:history="1">
        <w:r w:rsidRPr="002D088C">
          <w:rPr>
            <w:rStyle w:val="a4"/>
            <w:color w:val="auto"/>
            <w:sz w:val="24"/>
            <w:szCs w:val="24"/>
            <w:lang w:val="en-US"/>
          </w:rPr>
          <w:t>www</w:t>
        </w:r>
        <w:r w:rsidRPr="002D088C">
          <w:rPr>
            <w:rStyle w:val="a4"/>
            <w:color w:val="auto"/>
            <w:sz w:val="24"/>
            <w:szCs w:val="24"/>
          </w:rPr>
          <w:t>.</w:t>
        </w:r>
        <w:proofErr w:type="spellStart"/>
        <w:r w:rsidRPr="002D088C">
          <w:rPr>
            <w:rStyle w:val="a4"/>
            <w:color w:val="auto"/>
            <w:sz w:val="24"/>
            <w:szCs w:val="24"/>
            <w:lang w:val="en-US"/>
          </w:rPr>
          <w:t>fitchratings</w:t>
        </w:r>
        <w:proofErr w:type="spellEnd"/>
        <w:r w:rsidRPr="002D088C">
          <w:rPr>
            <w:rStyle w:val="a4"/>
            <w:color w:val="auto"/>
            <w:sz w:val="24"/>
            <w:szCs w:val="24"/>
          </w:rPr>
          <w:t>.</w:t>
        </w:r>
        <w:r w:rsidRPr="002D088C">
          <w:rPr>
            <w:rStyle w:val="a4"/>
            <w:color w:val="auto"/>
            <w:sz w:val="24"/>
            <w:szCs w:val="24"/>
            <w:lang w:val="en-US"/>
          </w:rPr>
          <w:t>com</w:t>
        </w:r>
      </w:hyperlink>
      <w:r w:rsidRPr="002D088C">
        <w:rPr>
          <w:sz w:val="24"/>
          <w:szCs w:val="24"/>
        </w:rPr>
        <w:t>) на уровне не ниже</w:t>
      </w:r>
      <w:proofErr w:type="gramEnd"/>
      <w:r w:rsidRPr="002D088C">
        <w:rPr>
          <w:sz w:val="24"/>
          <w:szCs w:val="24"/>
        </w:rPr>
        <w:t xml:space="preserve"> «ВВВ» по шкале </w:t>
      </w:r>
      <w:proofErr w:type="spellStart"/>
      <w:r w:rsidRPr="002D088C">
        <w:rPr>
          <w:sz w:val="24"/>
          <w:szCs w:val="24"/>
          <w:lang w:val="en-US"/>
        </w:rPr>
        <w:t>Standart</w:t>
      </w:r>
      <w:proofErr w:type="spellEnd"/>
      <w:r w:rsidRPr="002D088C">
        <w:rPr>
          <w:sz w:val="24"/>
          <w:szCs w:val="24"/>
        </w:rPr>
        <w:t xml:space="preserve"> &amp; </w:t>
      </w:r>
      <w:r w:rsidRPr="002D088C">
        <w:rPr>
          <w:sz w:val="24"/>
          <w:szCs w:val="24"/>
          <w:lang w:val="en-US"/>
        </w:rPr>
        <w:t>Poor</w:t>
      </w:r>
      <w:r w:rsidRPr="002D088C">
        <w:rPr>
          <w:sz w:val="24"/>
          <w:szCs w:val="24"/>
        </w:rPr>
        <w:t>’</w:t>
      </w:r>
      <w:r w:rsidRPr="002D088C">
        <w:rPr>
          <w:sz w:val="24"/>
          <w:szCs w:val="24"/>
          <w:lang w:val="en-US"/>
        </w:rPr>
        <w:t>s</w:t>
      </w:r>
      <w:r w:rsidRPr="002D088C">
        <w:rPr>
          <w:sz w:val="24"/>
          <w:szCs w:val="24"/>
        </w:rPr>
        <w:t xml:space="preserve"> и </w:t>
      </w:r>
      <w:r w:rsidRPr="002D088C">
        <w:rPr>
          <w:sz w:val="24"/>
          <w:szCs w:val="24"/>
          <w:lang w:val="en-US"/>
        </w:rPr>
        <w:t>Fitch</w:t>
      </w:r>
      <w:r w:rsidRPr="002D088C">
        <w:rPr>
          <w:sz w:val="24"/>
          <w:szCs w:val="24"/>
        </w:rPr>
        <w:t xml:space="preserve">   </w:t>
      </w:r>
      <w:r w:rsidRPr="002D088C">
        <w:rPr>
          <w:sz w:val="24"/>
          <w:szCs w:val="24"/>
          <w:lang w:val="en-US"/>
        </w:rPr>
        <w:t>Ratings</w:t>
      </w:r>
      <w:r w:rsidRPr="002D088C">
        <w:rPr>
          <w:sz w:val="24"/>
          <w:szCs w:val="24"/>
        </w:rPr>
        <w:t xml:space="preserve"> или не ниже «Ваа</w:t>
      </w:r>
      <w:proofErr w:type="gramStart"/>
      <w:r w:rsidRPr="002D088C">
        <w:rPr>
          <w:sz w:val="24"/>
          <w:szCs w:val="24"/>
        </w:rPr>
        <w:t>2</w:t>
      </w:r>
      <w:proofErr w:type="gramEnd"/>
      <w:r w:rsidRPr="002D088C">
        <w:rPr>
          <w:sz w:val="24"/>
          <w:szCs w:val="24"/>
        </w:rPr>
        <w:t xml:space="preserve">» по шкале </w:t>
      </w:r>
      <w:r w:rsidRPr="002D088C">
        <w:rPr>
          <w:sz w:val="24"/>
          <w:szCs w:val="24"/>
          <w:lang w:val="en-US"/>
        </w:rPr>
        <w:t>Moody</w:t>
      </w:r>
      <w:r w:rsidRPr="002D088C">
        <w:rPr>
          <w:sz w:val="24"/>
          <w:szCs w:val="24"/>
        </w:rPr>
        <w:t>’</w:t>
      </w:r>
      <w:r w:rsidRPr="002D088C">
        <w:rPr>
          <w:sz w:val="24"/>
          <w:szCs w:val="24"/>
          <w:lang w:val="en-US"/>
        </w:rPr>
        <w:t>s</w:t>
      </w:r>
      <w:r w:rsidRPr="002D088C">
        <w:rPr>
          <w:sz w:val="24"/>
          <w:szCs w:val="24"/>
        </w:rPr>
        <w:t>. Указанные рейтинги должны быть</w:t>
      </w:r>
      <w:r>
        <w:rPr>
          <w:sz w:val="24"/>
          <w:szCs w:val="24"/>
        </w:rPr>
        <w:t xml:space="preserve">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r>
        <w:rPr>
          <w:b/>
          <w:bCs w:val="0"/>
        </w:rPr>
        <w:t>.</w:t>
      </w:r>
    </w:p>
    <w:p w:rsidR="002D088C" w:rsidRDefault="002D088C" w:rsidP="00B40C77">
      <w:pPr>
        <w:pStyle w:val="a5"/>
        <w:numPr>
          <w:ilvl w:val="0"/>
          <w:numId w:val="4"/>
        </w:numPr>
        <w:ind w:left="0" w:right="141" w:firstLine="0"/>
        <w:jc w:val="both"/>
      </w:pPr>
      <w:r w:rsidRPr="005F38A1">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D088C" w:rsidRDefault="002D088C" w:rsidP="00B40C77">
      <w:pPr>
        <w:numPr>
          <w:ilvl w:val="0"/>
          <w:numId w:val="4"/>
        </w:numPr>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D088C" w:rsidRPr="001C6FE8" w:rsidRDefault="002D088C" w:rsidP="00B40C77">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rsidP="002D088C"/>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D3D51"/>
    <w:multiLevelType w:val="hybridMultilevel"/>
    <w:tmpl w:val="0EE47D16"/>
    <w:lvl w:ilvl="0" w:tplc="70F853C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57A618C"/>
    <w:multiLevelType w:val="hybridMultilevel"/>
    <w:tmpl w:val="664007DA"/>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2D088C"/>
    <w:rsid w:val="00246522"/>
    <w:rsid w:val="002D088C"/>
    <w:rsid w:val="00547298"/>
    <w:rsid w:val="00631058"/>
    <w:rsid w:val="006B1D4C"/>
    <w:rsid w:val="009B4FEE"/>
    <w:rsid w:val="00A6495C"/>
    <w:rsid w:val="00B40C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D088C"/>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2D088C"/>
    <w:rPr>
      <w:color w:val="0000FF"/>
      <w:u w:val="single"/>
    </w:rPr>
  </w:style>
  <w:style w:type="paragraph" w:customStyle="1" w:styleId="a">
    <w:name w:val="Подподпункт"/>
    <w:basedOn w:val="a0"/>
    <w:rsid w:val="002D088C"/>
    <w:pPr>
      <w:numPr>
        <w:numId w:val="2"/>
      </w:numPr>
      <w:spacing w:line="360" w:lineRule="auto"/>
      <w:jc w:val="both"/>
    </w:pPr>
    <w:rPr>
      <w:bCs/>
      <w:snapToGrid w:val="0"/>
      <w:sz w:val="22"/>
      <w:szCs w:val="22"/>
    </w:rPr>
  </w:style>
  <w:style w:type="paragraph" w:customStyle="1" w:styleId="Style18">
    <w:name w:val="Style18"/>
    <w:basedOn w:val="a0"/>
    <w:uiPriority w:val="99"/>
    <w:rsid w:val="002D088C"/>
    <w:pPr>
      <w:widowControl w:val="0"/>
      <w:autoSpaceDE w:val="0"/>
      <w:autoSpaceDN w:val="0"/>
      <w:adjustRightInd w:val="0"/>
      <w:spacing w:line="322" w:lineRule="exact"/>
      <w:jc w:val="both"/>
    </w:pPr>
  </w:style>
  <w:style w:type="character" w:customStyle="1" w:styleId="FontStyle64">
    <w:name w:val="Font Style64"/>
    <w:basedOn w:val="a1"/>
    <w:uiPriority w:val="99"/>
    <w:rsid w:val="002D088C"/>
    <w:rPr>
      <w:rFonts w:ascii="Times New Roman" w:hAnsi="Times New Roman" w:cs="Times New Roman"/>
      <w:sz w:val="26"/>
      <w:szCs w:val="26"/>
    </w:rPr>
  </w:style>
  <w:style w:type="character" w:customStyle="1" w:styleId="2">
    <w:name w:val="Основной текст (2)_"/>
    <w:basedOn w:val="a1"/>
    <w:link w:val="20"/>
    <w:uiPriority w:val="99"/>
    <w:rsid w:val="002D088C"/>
    <w:rPr>
      <w:sz w:val="27"/>
      <w:szCs w:val="27"/>
      <w:shd w:val="clear" w:color="auto" w:fill="FFFFFF"/>
    </w:rPr>
  </w:style>
  <w:style w:type="paragraph" w:customStyle="1" w:styleId="20">
    <w:name w:val="Основной текст (2)"/>
    <w:basedOn w:val="a0"/>
    <w:link w:val="2"/>
    <w:uiPriority w:val="99"/>
    <w:rsid w:val="002D088C"/>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List Paragraph"/>
    <w:basedOn w:val="a0"/>
    <w:uiPriority w:val="34"/>
    <w:qFormat/>
    <w:rsid w:val="00B40C7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2258</Words>
  <Characters>12875</Characters>
  <Application>Microsoft Office Word</Application>
  <DocSecurity>0</DocSecurity>
  <Lines>107</Lines>
  <Paragraphs>30</Paragraphs>
  <ScaleCrop>false</ScaleCrop>
  <Company/>
  <LinksUpToDate>false</LinksUpToDate>
  <CharactersWithSpaces>15103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dcterms:created xsi:type="dcterms:W3CDTF">2014-02-14T05:02:00Z</dcterms:created>
  <dcterms:modified xsi:type="dcterms:W3CDTF">2014-02-21T09:36:00Z</dcterms:modified>
</cp:coreProperties>
</file>